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2381" w14:textId="77777777" w:rsidR="005E0DEB" w:rsidRDefault="00E11087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 w:rsidRPr="00E11087">
        <w:rPr>
          <w:rFonts w:ascii="Times New Roman" w:hAnsi="Times New Roman"/>
        </w:rPr>
        <w:tab/>
      </w:r>
      <w:r w:rsidR="00826550">
        <w:rPr>
          <w:rFonts w:ascii="Times New Roman" w:hAnsi="Times New Roman"/>
        </w:rPr>
        <w:t xml:space="preserve"> </w:t>
      </w:r>
    </w:p>
    <w:p w14:paraId="7075CF72" w14:textId="77777777" w:rsidR="00826550" w:rsidRPr="00E11087" w:rsidRDefault="00826550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72A44278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352"/>
        <w:gridCol w:w="3230"/>
        <w:gridCol w:w="1511"/>
        <w:gridCol w:w="3405"/>
      </w:tblGrid>
      <w:tr w:rsidR="008F6349" w:rsidRPr="007D2DF5" w14:paraId="74187F58" w14:textId="77777777" w:rsidTr="004F61A0">
        <w:tc>
          <w:tcPr>
            <w:tcW w:w="1352" w:type="dxa"/>
          </w:tcPr>
          <w:p w14:paraId="2296FD4A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Útvar:</w:t>
            </w:r>
          </w:p>
        </w:tc>
        <w:tc>
          <w:tcPr>
            <w:tcW w:w="3230" w:type="dxa"/>
          </w:tcPr>
          <w:p w14:paraId="157FD7ED" w14:textId="37D47BDC" w:rsidR="00394DC7" w:rsidRPr="007D2DF5" w:rsidRDefault="00394DC7" w:rsidP="00394DC7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</w:t>
            </w:r>
            <w:r w:rsidR="008F6349">
              <w:rPr>
                <w:rFonts w:ascii="Times New Roman" w:eastAsia="Times New Roman" w:hAnsi="Times New Roman"/>
                <w:lang w:eastAsia="cs-CZ"/>
              </w:rPr>
              <w:t>POR</w:t>
            </w:r>
          </w:p>
        </w:tc>
        <w:tc>
          <w:tcPr>
            <w:tcW w:w="1511" w:type="dxa"/>
          </w:tcPr>
          <w:p w14:paraId="648B62FB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Spisová zn.:</w:t>
            </w:r>
          </w:p>
        </w:tc>
        <w:tc>
          <w:tcPr>
            <w:tcW w:w="3405" w:type="dxa"/>
          </w:tcPr>
          <w:p w14:paraId="526126C0" w14:textId="789FBE76" w:rsidR="00394DC7" w:rsidRPr="007D2DF5" w:rsidRDefault="0074337A" w:rsidP="00047732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ind w:right="-258"/>
              <w:rPr>
                <w:rFonts w:ascii="Times New Roman" w:hAnsi="Times New Roman"/>
                <w:sz w:val="24"/>
                <w:szCs w:val="24"/>
              </w:rPr>
            </w:pPr>
            <w:r w:rsidRPr="0074337A">
              <w:rPr>
                <w:rFonts w:ascii="Times New Roman" w:eastAsia="Times New Roman" w:hAnsi="Times New Roman"/>
                <w:lang w:eastAsia="cs-CZ"/>
              </w:rPr>
              <w:t>SZ UKZUZ 218151/2019/01/12786</w:t>
            </w:r>
          </w:p>
        </w:tc>
      </w:tr>
      <w:tr w:rsidR="008F6349" w:rsidRPr="007D2DF5" w14:paraId="1454F8B8" w14:textId="77777777" w:rsidTr="004F61A0">
        <w:tc>
          <w:tcPr>
            <w:tcW w:w="1352" w:type="dxa"/>
          </w:tcPr>
          <w:p w14:paraId="6ADA4CE0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Vyřizuje:</w:t>
            </w:r>
          </w:p>
        </w:tc>
        <w:tc>
          <w:tcPr>
            <w:tcW w:w="3230" w:type="dxa"/>
          </w:tcPr>
          <w:p w14:paraId="53C41B98" w14:textId="2619409A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Ing. </w:t>
            </w:r>
            <w:r w:rsidR="008F6349">
              <w:rPr>
                <w:rFonts w:ascii="Times New Roman" w:eastAsia="Times New Roman" w:hAnsi="Times New Roman"/>
                <w:lang w:eastAsia="cs-CZ"/>
              </w:rPr>
              <w:t>Ivana Minářová</w:t>
            </w:r>
          </w:p>
        </w:tc>
        <w:tc>
          <w:tcPr>
            <w:tcW w:w="1511" w:type="dxa"/>
          </w:tcPr>
          <w:p w14:paraId="2563778D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Č. j.:</w:t>
            </w:r>
          </w:p>
        </w:tc>
        <w:tc>
          <w:tcPr>
            <w:tcW w:w="3405" w:type="dxa"/>
          </w:tcPr>
          <w:p w14:paraId="73EE3430" w14:textId="7E4B3E87" w:rsidR="00394DC7" w:rsidRPr="007D2DF5" w:rsidRDefault="004F61A0" w:rsidP="00216CAC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61A0">
              <w:rPr>
                <w:rFonts w:ascii="Times New Roman" w:eastAsia="Times New Roman" w:hAnsi="Times New Roman"/>
                <w:lang w:eastAsia="cs-CZ"/>
              </w:rPr>
              <w:t>UKZUZ 156759/2026</w:t>
            </w:r>
          </w:p>
        </w:tc>
      </w:tr>
      <w:tr w:rsidR="008F6349" w:rsidRPr="007D2DF5" w14:paraId="61ED6350" w14:textId="77777777" w:rsidTr="004F61A0">
        <w:tc>
          <w:tcPr>
            <w:tcW w:w="1352" w:type="dxa"/>
          </w:tcPr>
          <w:p w14:paraId="1AD6783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E-mail:</w:t>
            </w:r>
          </w:p>
        </w:tc>
        <w:tc>
          <w:tcPr>
            <w:tcW w:w="3230" w:type="dxa"/>
          </w:tcPr>
          <w:p w14:paraId="30CFD4B7" w14:textId="579BDBDA" w:rsidR="00394DC7" w:rsidRPr="007D2DF5" w:rsidRDefault="008F6349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ivana</w:t>
            </w:r>
            <w:r w:rsidR="00394DC7">
              <w:rPr>
                <w:rFonts w:ascii="Times New Roman" w:eastAsia="Times New Roman" w:hAnsi="Times New Roman"/>
                <w:lang w:eastAsia="cs-CZ"/>
              </w:rPr>
              <w:t>.</w:t>
            </w:r>
            <w:r>
              <w:rPr>
                <w:rFonts w:ascii="Times New Roman" w:eastAsia="Times New Roman" w:hAnsi="Times New Roman"/>
                <w:lang w:eastAsia="cs-CZ"/>
              </w:rPr>
              <w:t>minarova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@ukzuz.</w:t>
            </w:r>
            <w:r>
              <w:rPr>
                <w:rFonts w:ascii="Times New Roman" w:eastAsia="Times New Roman" w:hAnsi="Times New Roman"/>
                <w:lang w:eastAsia="cs-CZ"/>
              </w:rPr>
              <w:t>gov.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cz</w:t>
            </w:r>
          </w:p>
        </w:tc>
        <w:tc>
          <w:tcPr>
            <w:tcW w:w="1511" w:type="dxa"/>
          </w:tcPr>
          <w:p w14:paraId="3020436D" w14:textId="77777777" w:rsidR="00394DC7" w:rsidRPr="00394DC7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Označení</w:t>
            </w:r>
          </w:p>
        </w:tc>
        <w:tc>
          <w:tcPr>
            <w:tcW w:w="3405" w:type="dxa"/>
          </w:tcPr>
          <w:p w14:paraId="60C7895B" w14:textId="3D3B98B2" w:rsidR="00394DC7" w:rsidRPr="00394DC7" w:rsidRDefault="00394DC7" w:rsidP="00EF7896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UKZ/</w:t>
            </w:r>
            <w:r w:rsidR="005A0007">
              <w:rPr>
                <w:rFonts w:ascii="Times New Roman" w:hAnsi="Times New Roman"/>
              </w:rPr>
              <w:t>outlook</w:t>
            </w:r>
          </w:p>
        </w:tc>
      </w:tr>
      <w:tr w:rsidR="008F6349" w:rsidRPr="007D2DF5" w14:paraId="0329D940" w14:textId="77777777" w:rsidTr="004F61A0">
        <w:tc>
          <w:tcPr>
            <w:tcW w:w="1352" w:type="dxa"/>
          </w:tcPr>
          <w:p w14:paraId="6B07EC8B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Telefon:</w:t>
            </w:r>
          </w:p>
        </w:tc>
        <w:tc>
          <w:tcPr>
            <w:tcW w:w="3230" w:type="dxa"/>
          </w:tcPr>
          <w:p w14:paraId="2A0A93B2" w14:textId="7E5A4CCC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+420 545 110 44</w:t>
            </w:r>
            <w:r w:rsidR="008F6349">
              <w:rPr>
                <w:rFonts w:ascii="Times New Roman" w:eastAsia="Times New Roman" w:hAnsi="Times New Roman"/>
                <w:lang w:eastAsia="cs-CZ"/>
              </w:rPr>
              <w:t>4</w:t>
            </w:r>
          </w:p>
        </w:tc>
        <w:tc>
          <w:tcPr>
            <w:tcW w:w="1511" w:type="dxa"/>
          </w:tcPr>
          <w:p w14:paraId="72D0EF99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14:paraId="5484BBEA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349" w:rsidRPr="007D2DF5" w14:paraId="2CD2E415" w14:textId="77777777" w:rsidTr="004F61A0">
        <w:tc>
          <w:tcPr>
            <w:tcW w:w="1352" w:type="dxa"/>
          </w:tcPr>
          <w:p w14:paraId="77802C89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Adresa:</w:t>
            </w:r>
          </w:p>
        </w:tc>
        <w:tc>
          <w:tcPr>
            <w:tcW w:w="3230" w:type="dxa"/>
          </w:tcPr>
          <w:p w14:paraId="0B397E22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 xml:space="preserve">Zemědělská </w:t>
            </w:r>
            <w:proofErr w:type="gramStart"/>
            <w:r w:rsidRPr="007D2DF5">
              <w:rPr>
                <w:rFonts w:ascii="Times New Roman" w:eastAsia="Times New Roman" w:hAnsi="Times New Roman"/>
                <w:lang w:eastAsia="cs-CZ"/>
              </w:rPr>
              <w:t>1a</w:t>
            </w:r>
            <w:proofErr w:type="gramEnd"/>
            <w:r w:rsidRPr="007D2DF5">
              <w:rPr>
                <w:rFonts w:ascii="Times New Roman" w:eastAsia="Times New Roman" w:hAnsi="Times New Roman"/>
                <w:lang w:eastAsia="cs-CZ"/>
              </w:rPr>
              <w:t>, 613 00 Brno</w:t>
            </w:r>
          </w:p>
        </w:tc>
        <w:tc>
          <w:tcPr>
            <w:tcW w:w="1511" w:type="dxa"/>
          </w:tcPr>
          <w:p w14:paraId="37A89A38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Datum:</w:t>
            </w:r>
          </w:p>
        </w:tc>
        <w:tc>
          <w:tcPr>
            <w:tcW w:w="3405" w:type="dxa"/>
          </w:tcPr>
          <w:p w14:paraId="5A313534" w14:textId="19796CA0" w:rsidR="00394DC7" w:rsidRPr="0074337A" w:rsidRDefault="00FE01EA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01EA">
              <w:rPr>
                <w:rFonts w:ascii="Times New Roman" w:eastAsia="Times New Roman" w:hAnsi="Times New Roman"/>
                <w:lang w:eastAsia="cs-CZ"/>
              </w:rPr>
              <w:t>2</w:t>
            </w:r>
            <w:r w:rsidR="00511942">
              <w:rPr>
                <w:rFonts w:ascii="Times New Roman" w:eastAsia="Times New Roman" w:hAnsi="Times New Roman"/>
                <w:lang w:eastAsia="cs-CZ"/>
              </w:rPr>
              <w:t>2</w:t>
            </w:r>
            <w:r w:rsidR="00446E32" w:rsidRPr="00FE01EA">
              <w:rPr>
                <w:rFonts w:ascii="Times New Roman" w:eastAsia="Times New Roman" w:hAnsi="Times New Roman"/>
                <w:lang w:eastAsia="cs-CZ"/>
              </w:rPr>
              <w:t xml:space="preserve">. </w:t>
            </w:r>
            <w:r w:rsidR="0074337A" w:rsidRPr="00FE01EA">
              <w:rPr>
                <w:rFonts w:ascii="Times New Roman" w:eastAsia="Times New Roman" w:hAnsi="Times New Roman"/>
                <w:lang w:eastAsia="cs-CZ"/>
              </w:rPr>
              <w:t>září</w:t>
            </w:r>
            <w:r w:rsidR="00446E32" w:rsidRPr="00FE01EA">
              <w:rPr>
                <w:rFonts w:ascii="Times New Roman" w:eastAsia="Times New Roman" w:hAnsi="Times New Roman"/>
                <w:lang w:eastAsia="cs-CZ"/>
              </w:rPr>
              <w:t xml:space="preserve"> 20</w:t>
            </w:r>
            <w:r w:rsidR="008F6349" w:rsidRPr="00FE01EA">
              <w:rPr>
                <w:rFonts w:ascii="Times New Roman" w:eastAsia="Times New Roman" w:hAnsi="Times New Roman"/>
                <w:lang w:eastAsia="cs-CZ"/>
              </w:rPr>
              <w:t>26</w:t>
            </w:r>
          </w:p>
        </w:tc>
      </w:tr>
    </w:tbl>
    <w:p w14:paraId="3184CB74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p w14:paraId="4E7DE21A" w14:textId="77777777" w:rsidR="00861476" w:rsidRPr="00861476" w:rsidRDefault="00861476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57EBCB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1DFD9740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4A03730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</w:t>
      </w:r>
      <w:r w:rsidRPr="00861476">
        <w:rPr>
          <w:rFonts w:ascii="Times New Roman" w:hAnsi="Times New Roman"/>
          <w:sz w:val="24"/>
          <w:szCs w:val="24"/>
        </w:rPr>
        <w:br/>
        <w:t xml:space="preserve">podle § 72 odst. </w:t>
      </w:r>
      <w:r w:rsidR="003B6D7F">
        <w:rPr>
          <w:rFonts w:ascii="Times New Roman" w:hAnsi="Times New Roman"/>
          <w:sz w:val="24"/>
          <w:szCs w:val="24"/>
        </w:rPr>
        <w:t>1</w:t>
      </w:r>
      <w:r w:rsidRPr="00861476">
        <w:rPr>
          <w:rFonts w:ascii="Times New Roman" w:hAnsi="Times New Roman"/>
          <w:sz w:val="24"/>
          <w:szCs w:val="24"/>
        </w:rPr>
        <w:t xml:space="preserve"> písm. </w:t>
      </w:r>
      <w:r w:rsidR="004D19E1">
        <w:rPr>
          <w:rFonts w:ascii="Times New Roman" w:hAnsi="Times New Roman"/>
          <w:sz w:val="24"/>
          <w:szCs w:val="24"/>
        </w:rPr>
        <w:t>e</w:t>
      </w:r>
      <w:r w:rsidRPr="00861476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 “), tímto</w:t>
      </w:r>
    </w:p>
    <w:p w14:paraId="3171E41C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48DE6F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7B8A4779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2E4F69B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</w:p>
    <w:p w14:paraId="24D53F59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(„dále jen „nařízení E</w:t>
      </w:r>
      <w:r w:rsidR="006F02A7">
        <w:rPr>
          <w:rFonts w:ascii="Times New Roman" w:hAnsi="Times New Roman"/>
          <w:sz w:val="24"/>
          <w:szCs w:val="24"/>
          <w:u w:val="single"/>
        </w:rPr>
        <w:t>S</w:t>
      </w:r>
      <w:r w:rsidRPr="00861476">
        <w:rPr>
          <w:rFonts w:ascii="Times New Roman" w:hAnsi="Times New Roman"/>
          <w:sz w:val="24"/>
          <w:szCs w:val="24"/>
          <w:u w:val="single"/>
        </w:rPr>
        <w:t>“)</w:t>
      </w:r>
    </w:p>
    <w:p w14:paraId="23EC052A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08EDFD8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742E3529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BBA61FA" w14:textId="01E225D8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1476">
        <w:rPr>
          <w:rFonts w:ascii="Times New Roman" w:hAnsi="Times New Roman"/>
          <w:b/>
          <w:sz w:val="28"/>
          <w:szCs w:val="28"/>
        </w:rPr>
        <w:t xml:space="preserve">přípravku </w:t>
      </w:r>
      <w:r w:rsidR="0074337A">
        <w:rPr>
          <w:rFonts w:ascii="Times New Roman" w:hAnsi="Times New Roman"/>
          <w:b/>
          <w:sz w:val="28"/>
          <w:szCs w:val="28"/>
        </w:rPr>
        <w:t>Outlook</w:t>
      </w:r>
      <w:r w:rsidRPr="00861476">
        <w:rPr>
          <w:rFonts w:ascii="Times New Roman" w:hAnsi="Times New Roman"/>
          <w:b/>
          <w:sz w:val="28"/>
          <w:szCs w:val="28"/>
        </w:rPr>
        <w:t xml:space="preserve"> </w:t>
      </w:r>
      <w:r w:rsidR="00407E73">
        <w:rPr>
          <w:rFonts w:ascii="Times New Roman" w:hAnsi="Times New Roman"/>
          <w:b/>
          <w:sz w:val="28"/>
          <w:szCs w:val="28"/>
        </w:rPr>
        <w:t>evid</w:t>
      </w:r>
      <w:r w:rsidRPr="00861476">
        <w:rPr>
          <w:rFonts w:ascii="Times New Roman" w:hAnsi="Times New Roman"/>
          <w:b/>
          <w:sz w:val="28"/>
          <w:szCs w:val="28"/>
        </w:rPr>
        <w:t xml:space="preserve">. č. </w:t>
      </w:r>
      <w:r w:rsidR="00047732">
        <w:rPr>
          <w:rFonts w:ascii="Times New Roman" w:hAnsi="Times New Roman"/>
          <w:b/>
          <w:sz w:val="28"/>
          <w:szCs w:val="28"/>
        </w:rPr>
        <w:t>4</w:t>
      </w:r>
      <w:r w:rsidR="00C01809">
        <w:rPr>
          <w:rFonts w:ascii="Times New Roman" w:hAnsi="Times New Roman"/>
          <w:b/>
          <w:sz w:val="28"/>
          <w:szCs w:val="28"/>
        </w:rPr>
        <w:t>5</w:t>
      </w:r>
      <w:r w:rsidR="0074337A">
        <w:rPr>
          <w:rFonts w:ascii="Times New Roman" w:hAnsi="Times New Roman"/>
          <w:b/>
          <w:sz w:val="28"/>
          <w:szCs w:val="28"/>
        </w:rPr>
        <w:t>16</w:t>
      </w:r>
      <w:r w:rsidR="00D5207C">
        <w:rPr>
          <w:rFonts w:ascii="Times New Roman" w:hAnsi="Times New Roman"/>
          <w:b/>
          <w:iCs/>
          <w:sz w:val="28"/>
          <w:szCs w:val="28"/>
        </w:rPr>
        <w:t>-</w:t>
      </w:r>
      <w:r w:rsidR="0074337A">
        <w:rPr>
          <w:rFonts w:ascii="Times New Roman" w:hAnsi="Times New Roman"/>
          <w:b/>
          <w:iCs/>
          <w:sz w:val="28"/>
          <w:szCs w:val="28"/>
        </w:rPr>
        <w:t>4</w:t>
      </w:r>
    </w:p>
    <w:p w14:paraId="284D85DE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1156B84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861476">
        <w:rPr>
          <w:rFonts w:ascii="Times New Roman" w:hAnsi="Times New Roman"/>
          <w:sz w:val="24"/>
          <w:szCs w:val="24"/>
        </w:rPr>
        <w:t>:</w:t>
      </w:r>
    </w:p>
    <w:p w14:paraId="6DCA86EF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A772D1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>Čl. 1</w:t>
      </w:r>
    </w:p>
    <w:p w14:paraId="6BEC764B" w14:textId="77777777" w:rsidR="008D78C8" w:rsidRDefault="008D78C8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5A28BB83" w14:textId="78499FB4" w:rsidR="00C14B0C" w:rsidRPr="002632D9" w:rsidRDefault="00934311" w:rsidP="00723FCA">
      <w:pPr>
        <w:pStyle w:val="Odstavecseseznamem"/>
        <w:numPr>
          <w:ilvl w:val="0"/>
          <w:numId w:val="6"/>
        </w:num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2632D9">
        <w:rPr>
          <w:rFonts w:ascii="Times New Roman" w:hAnsi="Times New Roman"/>
          <w:i/>
          <w:iCs/>
          <w:sz w:val="24"/>
          <w:szCs w:val="24"/>
        </w:rPr>
        <w:t>Rozsah</w:t>
      </w:r>
      <w:r w:rsidR="007D66BF" w:rsidRPr="002632D9">
        <w:rPr>
          <w:rFonts w:ascii="Times New Roman" w:hAnsi="Times New Roman"/>
          <w:i/>
          <w:iCs/>
          <w:sz w:val="24"/>
          <w:szCs w:val="24"/>
        </w:rPr>
        <w:t xml:space="preserve"> povoleného</w:t>
      </w:r>
      <w:r w:rsidRPr="002632D9">
        <w:rPr>
          <w:rFonts w:ascii="Times New Roman" w:hAnsi="Times New Roman"/>
          <w:i/>
          <w:iCs/>
          <w:sz w:val="24"/>
          <w:szCs w:val="24"/>
        </w:rPr>
        <w:t xml:space="preserve"> použití přípravku:</w:t>
      </w:r>
    </w:p>
    <w:tbl>
      <w:tblPr>
        <w:tblW w:w="515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2129"/>
        <w:gridCol w:w="1560"/>
        <w:gridCol w:w="580"/>
        <w:gridCol w:w="2255"/>
        <w:gridCol w:w="1411"/>
      </w:tblGrid>
      <w:tr w:rsidR="00047732" w:rsidRPr="007D66BF" w14:paraId="0C3D16CF" w14:textId="77777777" w:rsidTr="002632D9">
        <w:tc>
          <w:tcPr>
            <w:tcW w:w="879" w:type="pct"/>
          </w:tcPr>
          <w:p w14:paraId="7E2B7301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1)Plodina, oblast použití</w:t>
            </w:r>
          </w:p>
        </w:tc>
        <w:tc>
          <w:tcPr>
            <w:tcW w:w="1106" w:type="pct"/>
          </w:tcPr>
          <w:p w14:paraId="63E7EC84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ind w:left="25" w:right="-7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2) Škodlivý organismus, jiný účel použití</w:t>
            </w:r>
          </w:p>
        </w:tc>
        <w:tc>
          <w:tcPr>
            <w:tcW w:w="810" w:type="pct"/>
          </w:tcPr>
          <w:p w14:paraId="5369673B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ind w:left="5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Dávkování, mísitelnost</w:t>
            </w:r>
          </w:p>
        </w:tc>
        <w:tc>
          <w:tcPr>
            <w:tcW w:w="301" w:type="pct"/>
          </w:tcPr>
          <w:p w14:paraId="0DAA3620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OL</w:t>
            </w:r>
          </w:p>
        </w:tc>
        <w:tc>
          <w:tcPr>
            <w:tcW w:w="1171" w:type="pct"/>
          </w:tcPr>
          <w:p w14:paraId="55EB2E7C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Poznámka</w:t>
            </w:r>
          </w:p>
          <w:p w14:paraId="3A63221D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1) k plodině</w:t>
            </w:r>
          </w:p>
          <w:p w14:paraId="08208EED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2) k ŠO</w:t>
            </w:r>
          </w:p>
          <w:p w14:paraId="6417CC26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3) k OL</w:t>
            </w:r>
          </w:p>
        </w:tc>
        <w:tc>
          <w:tcPr>
            <w:tcW w:w="733" w:type="pct"/>
          </w:tcPr>
          <w:p w14:paraId="7FFFB487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4) Pozn. k dávkování</w:t>
            </w:r>
          </w:p>
          <w:p w14:paraId="0FBDA05F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5) Umístění</w:t>
            </w:r>
          </w:p>
          <w:p w14:paraId="78BE23C4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6) Určení sklizně</w:t>
            </w:r>
          </w:p>
          <w:p w14:paraId="316F0C71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2632D9" w:rsidRPr="002632D9" w14:paraId="42AA95D3" w14:textId="77777777" w:rsidTr="002632D9">
        <w:tc>
          <w:tcPr>
            <w:tcW w:w="879" w:type="pct"/>
          </w:tcPr>
          <w:p w14:paraId="1EA0A8D1" w14:textId="06F90730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čirok dvoubarevný</w:t>
            </w:r>
          </w:p>
        </w:tc>
        <w:tc>
          <w:tcPr>
            <w:tcW w:w="1106" w:type="pct"/>
          </w:tcPr>
          <w:p w14:paraId="14791473" w14:textId="1A956BDF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plevele dvouděložné jednoleté, plevele jednoděložné jednoleté</w:t>
            </w:r>
          </w:p>
        </w:tc>
        <w:tc>
          <w:tcPr>
            <w:tcW w:w="810" w:type="pct"/>
          </w:tcPr>
          <w:p w14:paraId="04122DF0" w14:textId="7157FCA9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1,2 l/ha</w:t>
            </w:r>
          </w:p>
        </w:tc>
        <w:tc>
          <w:tcPr>
            <w:tcW w:w="301" w:type="pct"/>
          </w:tcPr>
          <w:p w14:paraId="4878FF78" w14:textId="0870733C" w:rsidR="002632D9" w:rsidRPr="00047732" w:rsidRDefault="00FE01EA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AT</w:t>
            </w:r>
          </w:p>
        </w:tc>
        <w:tc>
          <w:tcPr>
            <w:tcW w:w="1171" w:type="pct"/>
          </w:tcPr>
          <w:p w14:paraId="21FAC572" w14:textId="70883B9D" w:rsidR="002632D9" w:rsidRPr="002632D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1) preemergentně do 3 dnů po zasetí nebo ve f. BBCH 12-16 </w:t>
            </w:r>
          </w:p>
          <w:p w14:paraId="02FBC57A" w14:textId="2C757936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2) max. BBCH 12 </w:t>
            </w:r>
          </w:p>
        </w:tc>
        <w:tc>
          <w:tcPr>
            <w:tcW w:w="733" w:type="pct"/>
          </w:tcPr>
          <w:p w14:paraId="0FD39292" w14:textId="31B7DB71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5) pole</w:t>
            </w:r>
          </w:p>
        </w:tc>
      </w:tr>
      <w:tr w:rsidR="002632D9" w:rsidRPr="002632D9" w14:paraId="4694D234" w14:textId="77777777" w:rsidTr="002632D9">
        <w:tc>
          <w:tcPr>
            <w:tcW w:w="879" w:type="pct"/>
          </w:tcPr>
          <w:p w14:paraId="199811D3" w14:textId="5BA4B594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sója luštinatá</w:t>
            </w:r>
          </w:p>
        </w:tc>
        <w:tc>
          <w:tcPr>
            <w:tcW w:w="1106" w:type="pct"/>
          </w:tcPr>
          <w:p w14:paraId="79F08EC9" w14:textId="58D6DE08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plevele dvouděložné jednoleté, plevele </w:t>
            </w: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>jednoděložné jednoleté</w:t>
            </w:r>
          </w:p>
        </w:tc>
        <w:tc>
          <w:tcPr>
            <w:tcW w:w="810" w:type="pct"/>
          </w:tcPr>
          <w:p w14:paraId="1CA2ABA2" w14:textId="4610CEFE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>1,2-1,4 l/ha</w:t>
            </w:r>
          </w:p>
        </w:tc>
        <w:tc>
          <w:tcPr>
            <w:tcW w:w="301" w:type="pct"/>
          </w:tcPr>
          <w:p w14:paraId="279F2E02" w14:textId="1CE0020F" w:rsidR="002632D9" w:rsidRDefault="00FE01EA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AT</w:t>
            </w:r>
          </w:p>
        </w:tc>
        <w:tc>
          <w:tcPr>
            <w:tcW w:w="1171" w:type="pct"/>
          </w:tcPr>
          <w:p w14:paraId="20B4D97F" w14:textId="56D634BC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1) ve f. BBCH 00-03, preemergentně do 3 </w:t>
            </w: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 xml:space="preserve">dnů po zasetí </w:t>
            </w:r>
          </w:p>
        </w:tc>
        <w:tc>
          <w:tcPr>
            <w:tcW w:w="733" w:type="pct"/>
          </w:tcPr>
          <w:p w14:paraId="55089DA6" w14:textId="67FA9BB7" w:rsidR="002632D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>5) pole</w:t>
            </w:r>
          </w:p>
        </w:tc>
      </w:tr>
      <w:tr w:rsidR="002632D9" w:rsidRPr="002632D9" w14:paraId="789216EB" w14:textId="77777777" w:rsidTr="002632D9">
        <w:tc>
          <w:tcPr>
            <w:tcW w:w="879" w:type="pct"/>
          </w:tcPr>
          <w:p w14:paraId="7E77B02F" w14:textId="0DE1CA4E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světlice barvířská</w:t>
            </w:r>
          </w:p>
        </w:tc>
        <w:tc>
          <w:tcPr>
            <w:tcW w:w="1106" w:type="pct"/>
          </w:tcPr>
          <w:p w14:paraId="50AEFB6D" w14:textId="2A1AD89F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plevele jednoděložné jednoleté, plevele dvouděložné jednoleté</w:t>
            </w:r>
          </w:p>
        </w:tc>
        <w:tc>
          <w:tcPr>
            <w:tcW w:w="810" w:type="pct"/>
          </w:tcPr>
          <w:p w14:paraId="63F06447" w14:textId="62F50DC6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0,9-1,4 l/ha</w:t>
            </w:r>
          </w:p>
        </w:tc>
        <w:tc>
          <w:tcPr>
            <w:tcW w:w="301" w:type="pct"/>
          </w:tcPr>
          <w:p w14:paraId="1843F646" w14:textId="377D7CE0" w:rsidR="002632D9" w:rsidRDefault="00FE01EA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AT</w:t>
            </w:r>
          </w:p>
        </w:tc>
        <w:tc>
          <w:tcPr>
            <w:tcW w:w="1171" w:type="pct"/>
          </w:tcPr>
          <w:p w14:paraId="1434A3DC" w14:textId="77777777" w:rsidR="002632D9" w:rsidRPr="002632D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1) preemergentně, postemergentně časně </w:t>
            </w:r>
          </w:p>
          <w:p w14:paraId="024BA64A" w14:textId="427EE35F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2) preemergentně, postemergentně BBCH 10 </w:t>
            </w:r>
          </w:p>
        </w:tc>
        <w:tc>
          <w:tcPr>
            <w:tcW w:w="733" w:type="pct"/>
          </w:tcPr>
          <w:p w14:paraId="18E5930C" w14:textId="77777777" w:rsidR="002632D9" w:rsidRPr="002632D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5) pole </w:t>
            </w:r>
          </w:p>
          <w:p w14:paraId="2B37039B" w14:textId="3A46FD8A" w:rsidR="002632D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6) všechna určení mimo výživu lidí</w:t>
            </w:r>
          </w:p>
        </w:tc>
      </w:tr>
      <w:tr w:rsidR="002632D9" w:rsidRPr="002632D9" w14:paraId="3F12C32C" w14:textId="77777777" w:rsidTr="002632D9"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50988" w14:textId="77777777" w:rsidR="002632D9" w:rsidRPr="00C01809" w:rsidRDefault="002632D9" w:rsidP="00081D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ovocné školky, okrasné školky</w:t>
            </w:r>
          </w:p>
        </w:tc>
        <w:tc>
          <w:tcPr>
            <w:tcW w:w="11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B6711" w14:textId="77777777" w:rsidR="002632D9" w:rsidRPr="00C01809" w:rsidRDefault="002632D9" w:rsidP="00081D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plevele dvouděložné, plevele jednoděložné</w:t>
            </w: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DEE03" w14:textId="65629AA4" w:rsidR="002632D9" w:rsidRPr="00C01809" w:rsidRDefault="002632D9" w:rsidP="00081D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1,2-1,4 l/ha nebo 1,4 l/ha   + 2,8 l/ha Stomp 400 SC TM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0C63A" w14:textId="1933E72A" w:rsidR="002632D9" w:rsidRDefault="00FE01EA" w:rsidP="00081D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AT</w:t>
            </w:r>
          </w:p>
        </w:tc>
        <w:tc>
          <w:tcPr>
            <w:tcW w:w="1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17072" w14:textId="77777777" w:rsidR="002632D9" w:rsidRPr="00C01809" w:rsidRDefault="002632D9" w:rsidP="00081D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382EF" w14:textId="77777777" w:rsidR="002632D9" w:rsidRDefault="002632D9" w:rsidP="00081D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5) venkovní prostory</w:t>
            </w:r>
          </w:p>
        </w:tc>
      </w:tr>
    </w:tbl>
    <w:p w14:paraId="6C4EC2AF" w14:textId="77777777" w:rsidR="003E586F" w:rsidRDefault="003E586F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70FB23D3" w14:textId="5790E284" w:rsidR="003D60FE" w:rsidRPr="003E586F" w:rsidRDefault="003D60FE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E586F">
        <w:rPr>
          <w:rFonts w:ascii="Times New Roman" w:hAnsi="Times New Roman"/>
          <w:sz w:val="24"/>
          <w:szCs w:val="24"/>
        </w:rPr>
        <w:t>AT – ochranná lhůta je dána odstupem mezi termínem aplikace a sklizní</w:t>
      </w:r>
    </w:p>
    <w:p w14:paraId="5D0F8D77" w14:textId="77777777" w:rsidR="00047732" w:rsidRPr="00A87F66" w:rsidRDefault="00047732" w:rsidP="00A87F66">
      <w:pPr>
        <w:widowControl w:val="0"/>
        <w:numPr>
          <w:ilvl w:val="12"/>
          <w:numId w:val="0"/>
        </w:num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tbl>
      <w:tblPr>
        <w:tblW w:w="492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8"/>
        <w:gridCol w:w="1946"/>
        <w:gridCol w:w="1967"/>
        <w:gridCol w:w="1987"/>
      </w:tblGrid>
      <w:tr w:rsidR="002632D9" w:rsidRPr="00446E32" w14:paraId="6E30D6CC" w14:textId="4A742A38" w:rsidTr="003E586F">
        <w:tc>
          <w:tcPr>
            <w:tcW w:w="1793" w:type="pct"/>
          </w:tcPr>
          <w:p w14:paraId="6D9A3C14" w14:textId="77777777" w:rsidR="002632D9" w:rsidRPr="00446E32" w:rsidRDefault="002632D9" w:rsidP="00135F0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46E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Plodina, oblast použití</w:t>
            </w:r>
          </w:p>
        </w:tc>
        <w:tc>
          <w:tcPr>
            <w:tcW w:w="1058" w:type="pct"/>
          </w:tcPr>
          <w:p w14:paraId="50FFB0CB" w14:textId="77777777" w:rsidR="002632D9" w:rsidRPr="00446E32" w:rsidRDefault="002632D9" w:rsidP="00047732">
            <w:pPr>
              <w:widowControl w:val="0"/>
              <w:autoSpaceDE w:val="0"/>
              <w:autoSpaceDN w:val="0"/>
              <w:adjustRightInd w:val="0"/>
              <w:spacing w:after="0"/>
              <w:ind w:left="34" w:hanging="34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46E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1069" w:type="pct"/>
          </w:tcPr>
          <w:p w14:paraId="7C2E3A61" w14:textId="77777777" w:rsidR="002632D9" w:rsidRPr="00446E32" w:rsidRDefault="002632D9" w:rsidP="00047732">
            <w:pPr>
              <w:widowControl w:val="0"/>
              <w:autoSpaceDE w:val="0"/>
              <w:autoSpaceDN w:val="0"/>
              <w:adjustRightInd w:val="0"/>
              <w:spacing w:after="0"/>
              <w:ind w:left="34" w:hanging="34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46E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1080" w:type="pct"/>
          </w:tcPr>
          <w:p w14:paraId="148284E4" w14:textId="77777777" w:rsidR="002632D9" w:rsidRPr="00446E32" w:rsidRDefault="002632D9" w:rsidP="00047732">
            <w:pPr>
              <w:widowControl w:val="0"/>
              <w:autoSpaceDE w:val="0"/>
              <w:autoSpaceDN w:val="0"/>
              <w:adjustRightInd w:val="0"/>
              <w:spacing w:after="0"/>
              <w:ind w:left="34" w:hanging="3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446E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Max. počet aplikací v plodině</w:t>
            </w:r>
          </w:p>
        </w:tc>
      </w:tr>
      <w:tr w:rsidR="002632D9" w:rsidRPr="002632D9" w14:paraId="68634723" w14:textId="256D5150" w:rsidTr="003E586F">
        <w:tc>
          <w:tcPr>
            <w:tcW w:w="1793" w:type="pct"/>
          </w:tcPr>
          <w:p w14:paraId="2D7737FD" w14:textId="1977453C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čirok dvoubarevný</w:t>
            </w:r>
          </w:p>
        </w:tc>
        <w:tc>
          <w:tcPr>
            <w:tcW w:w="1058" w:type="pct"/>
          </w:tcPr>
          <w:p w14:paraId="51ABB396" w14:textId="0FA7C054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200-400 l/ha</w:t>
            </w:r>
          </w:p>
        </w:tc>
        <w:tc>
          <w:tcPr>
            <w:tcW w:w="1069" w:type="pct"/>
          </w:tcPr>
          <w:p w14:paraId="431550B1" w14:textId="318A0C77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080" w:type="pct"/>
          </w:tcPr>
          <w:p w14:paraId="23C56FEB" w14:textId="180D02AE" w:rsidR="002632D9" w:rsidRPr="00047732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1x</w:t>
            </w:r>
          </w:p>
        </w:tc>
      </w:tr>
      <w:tr w:rsidR="002632D9" w:rsidRPr="002632D9" w14:paraId="53D01EA7" w14:textId="77777777" w:rsidTr="003E586F">
        <w:tc>
          <w:tcPr>
            <w:tcW w:w="1793" w:type="pct"/>
          </w:tcPr>
          <w:p w14:paraId="72EC1C35" w14:textId="210F2726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sója luštinatá</w:t>
            </w:r>
          </w:p>
        </w:tc>
        <w:tc>
          <w:tcPr>
            <w:tcW w:w="1058" w:type="pct"/>
          </w:tcPr>
          <w:p w14:paraId="670304BA" w14:textId="5D5DABB4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300-400 l/ha</w:t>
            </w:r>
          </w:p>
        </w:tc>
        <w:tc>
          <w:tcPr>
            <w:tcW w:w="1069" w:type="pct"/>
          </w:tcPr>
          <w:p w14:paraId="79D94DED" w14:textId="6D90FC7E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080" w:type="pct"/>
          </w:tcPr>
          <w:p w14:paraId="208F6EB1" w14:textId="6E336163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1x</w:t>
            </w:r>
          </w:p>
        </w:tc>
      </w:tr>
      <w:tr w:rsidR="002632D9" w:rsidRPr="002632D9" w14:paraId="22C7AE96" w14:textId="77777777" w:rsidTr="003E586F">
        <w:tc>
          <w:tcPr>
            <w:tcW w:w="1793" w:type="pct"/>
          </w:tcPr>
          <w:p w14:paraId="3C4CC909" w14:textId="442BF74B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světlice barvířská</w:t>
            </w:r>
          </w:p>
        </w:tc>
        <w:tc>
          <w:tcPr>
            <w:tcW w:w="1058" w:type="pct"/>
          </w:tcPr>
          <w:p w14:paraId="68C934A9" w14:textId="65BADA7A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250-400 l/ha</w:t>
            </w:r>
          </w:p>
        </w:tc>
        <w:tc>
          <w:tcPr>
            <w:tcW w:w="1069" w:type="pct"/>
          </w:tcPr>
          <w:p w14:paraId="09F621CC" w14:textId="4C5C592E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080" w:type="pct"/>
          </w:tcPr>
          <w:p w14:paraId="427B3FE3" w14:textId="0DD611E8" w:rsidR="002632D9" w:rsidRPr="00C01809" w:rsidRDefault="002632D9" w:rsidP="002632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1x</w:t>
            </w:r>
          </w:p>
        </w:tc>
      </w:tr>
      <w:tr w:rsidR="002632D9" w:rsidRPr="002632D9" w14:paraId="77B39AA2" w14:textId="77777777" w:rsidTr="003E586F"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E1A2" w14:textId="77777777" w:rsidR="002632D9" w:rsidRPr="00C01809" w:rsidRDefault="002632D9" w:rsidP="00D30F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ovocné školky, okrasné školky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A6D9" w14:textId="77777777" w:rsidR="002632D9" w:rsidRPr="00C01809" w:rsidRDefault="002632D9" w:rsidP="00D30F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250-300 l/ha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7FA3" w14:textId="77777777" w:rsidR="002632D9" w:rsidRPr="00C01809" w:rsidRDefault="002632D9" w:rsidP="00D30F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81E1" w14:textId="77777777" w:rsidR="002632D9" w:rsidRPr="00C01809" w:rsidRDefault="002632D9" w:rsidP="00D30F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2632D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1x</w:t>
            </w:r>
          </w:p>
        </w:tc>
      </w:tr>
    </w:tbl>
    <w:p w14:paraId="45C7BBD1" w14:textId="77777777" w:rsidR="00214A7D" w:rsidRDefault="00214A7D" w:rsidP="00C43E6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0C1CF50D" w14:textId="3E1DF912" w:rsidR="00C01809" w:rsidRDefault="002632D9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2632D9">
        <w:rPr>
          <w:rFonts w:ascii="Times New Roman" w:hAnsi="Times New Roman"/>
          <w:sz w:val="24"/>
          <w:szCs w:val="24"/>
        </w:rPr>
        <w:t>Přípravek v tank-mix směsi s přípravkem Stomp 400 SC je třeba použít v souladu s jeho návodem na použití.</w:t>
      </w:r>
    </w:p>
    <w:p w14:paraId="6C6DD1D4" w14:textId="77777777" w:rsidR="002632D9" w:rsidRDefault="002632D9" w:rsidP="00C43E6F">
      <w:pPr>
        <w:widowControl w:val="0"/>
        <w:numPr>
          <w:ilvl w:val="12"/>
          <w:numId w:val="0"/>
        </w:num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14:paraId="0E3A6FAC" w14:textId="43359035" w:rsidR="005D0F79" w:rsidRPr="003E586F" w:rsidRDefault="005D0F79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B36E09">
        <w:rPr>
          <w:rFonts w:ascii="Times New Roman" w:hAnsi="Times New Roman"/>
          <w:sz w:val="24"/>
          <w:szCs w:val="24"/>
        </w:rPr>
        <w:t xml:space="preserve">Tabulka ochranných vzdáleností stanovených s ohledem na ochranu necílových </w:t>
      </w:r>
      <w:r w:rsidRPr="00446E32">
        <w:rPr>
          <w:rFonts w:ascii="Times New Roman" w:hAnsi="Times New Roman"/>
          <w:sz w:val="24"/>
          <w:szCs w:val="24"/>
        </w:rPr>
        <w:t>organismů</w:t>
      </w:r>
      <w:r w:rsidR="003D60FE" w:rsidRPr="003E586F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4939" w:type="pct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422"/>
        <w:gridCol w:w="1416"/>
        <w:gridCol w:w="1414"/>
        <w:gridCol w:w="1424"/>
      </w:tblGrid>
      <w:tr w:rsidR="0078041C" w:rsidRPr="00613C25" w14:paraId="5E502F60" w14:textId="77777777" w:rsidTr="003E586F">
        <w:trPr>
          <w:trHeight w:val="220"/>
        </w:trPr>
        <w:tc>
          <w:tcPr>
            <w:tcW w:w="192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8EFD4" w14:textId="4EB4D3FD" w:rsidR="0078041C" w:rsidRPr="00613C25" w:rsidRDefault="0078041C" w:rsidP="00EA56FD">
            <w:pPr>
              <w:widowControl w:val="0"/>
              <w:spacing w:after="0"/>
              <w:ind w:right="-142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Plodina</w:t>
            </w:r>
          </w:p>
        </w:tc>
        <w:tc>
          <w:tcPr>
            <w:tcW w:w="3078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C3E56" w14:textId="09009F6A" w:rsidR="0078041C" w:rsidRPr="00613C25" w:rsidRDefault="0078041C" w:rsidP="00EA56FD">
            <w:pPr>
              <w:widowControl w:val="0"/>
              <w:spacing w:after="0"/>
              <w:ind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třída omezení úletu</w:t>
            </w:r>
          </w:p>
        </w:tc>
      </w:tr>
      <w:tr w:rsidR="00C43E6F" w:rsidRPr="00613C25" w14:paraId="74359500" w14:textId="77777777" w:rsidTr="003E586F">
        <w:trPr>
          <w:trHeight w:val="220"/>
        </w:trPr>
        <w:tc>
          <w:tcPr>
            <w:tcW w:w="192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AD559" w14:textId="259E8DDB" w:rsidR="0078041C" w:rsidRPr="00613C25" w:rsidRDefault="0078041C" w:rsidP="00EA56F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7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7BC8E" w14:textId="3BCFCDBD" w:rsidR="0078041C" w:rsidRPr="00613C25" w:rsidRDefault="0078041C" w:rsidP="00EA56FD">
            <w:pPr>
              <w:widowControl w:val="0"/>
              <w:spacing w:after="0"/>
              <w:ind w:left="-108"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bez redukce</w:t>
            </w:r>
          </w:p>
        </w:tc>
        <w:tc>
          <w:tcPr>
            <w:tcW w:w="76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E42DB" w14:textId="77777777" w:rsidR="0078041C" w:rsidRPr="00613C25" w:rsidRDefault="0078041C" w:rsidP="00EA56FD">
            <w:pPr>
              <w:widowControl w:val="0"/>
              <w:spacing w:after="0"/>
              <w:ind w:left="-108"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50 %</w:t>
            </w:r>
          </w:p>
        </w:tc>
        <w:tc>
          <w:tcPr>
            <w:tcW w:w="76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A42BF" w14:textId="77777777" w:rsidR="0078041C" w:rsidRPr="00613C25" w:rsidRDefault="0078041C" w:rsidP="00EA56FD">
            <w:pPr>
              <w:widowControl w:val="0"/>
              <w:spacing w:after="0"/>
              <w:ind w:left="-108"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75 %</w:t>
            </w:r>
          </w:p>
        </w:tc>
        <w:tc>
          <w:tcPr>
            <w:tcW w:w="77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17EAE" w14:textId="77777777" w:rsidR="0078041C" w:rsidRPr="00613C25" w:rsidRDefault="0078041C" w:rsidP="00EA56FD">
            <w:pPr>
              <w:widowControl w:val="0"/>
              <w:spacing w:after="0"/>
              <w:ind w:left="-108"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90 %</w:t>
            </w:r>
          </w:p>
        </w:tc>
      </w:tr>
      <w:tr w:rsidR="00446E32" w:rsidRPr="00613C25" w14:paraId="5495F3ED" w14:textId="77777777" w:rsidTr="003E586F">
        <w:trPr>
          <w:trHeight w:val="316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21F42" w14:textId="77777777" w:rsidR="00446E32" w:rsidRPr="00613C25" w:rsidRDefault="00446E32" w:rsidP="00EA56F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Ochranná vzdálenost od povrchové vody s ohledem na ochranu vodních organismů [m]</w:t>
            </w:r>
          </w:p>
        </w:tc>
      </w:tr>
      <w:tr w:rsidR="00C43E6F" w:rsidRPr="00EA56FD" w14:paraId="15C9B1F6" w14:textId="77777777" w:rsidTr="003E586F">
        <w:trPr>
          <w:trHeight w:val="275"/>
        </w:trPr>
        <w:tc>
          <w:tcPr>
            <w:tcW w:w="192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BB9D8" w14:textId="317639E4" w:rsidR="00613C25" w:rsidRPr="00EA56FD" w:rsidRDefault="004F62ED" w:rsidP="00EA56FD">
            <w:pPr>
              <w:pStyle w:val="Textvbloku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</w:t>
            </w:r>
            <w:r w:rsidRPr="004F62ED">
              <w:rPr>
                <w:bCs/>
                <w:iCs/>
                <w:sz w:val="24"/>
                <w:szCs w:val="24"/>
              </w:rPr>
              <w:t>ója luštinatá, čirok dvoubarevný, ovocné a okrasné školky, světlice barvířská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558C8" w14:textId="6221AB60" w:rsidR="00613C25" w:rsidRPr="00EA56FD" w:rsidRDefault="00047732" w:rsidP="00EA56FD">
            <w:pPr>
              <w:pStyle w:val="Textvbloku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 w:rsidRPr="00EA56FD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BA4CE" w14:textId="40B87E2E" w:rsidR="00613C25" w:rsidRPr="00EA56FD" w:rsidRDefault="00047732" w:rsidP="00EA56FD">
            <w:pPr>
              <w:pStyle w:val="Textvbloku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 w:rsidRPr="00EA56FD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E5CDC" w14:textId="00CD91AB" w:rsidR="00613C25" w:rsidRPr="00EA56FD" w:rsidRDefault="00047732" w:rsidP="00EA56FD">
            <w:pPr>
              <w:pStyle w:val="Textvbloku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 w:rsidRPr="00EA56FD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D3EA9" w14:textId="719B96AA" w:rsidR="00613C25" w:rsidRPr="00EA56FD" w:rsidRDefault="00613C25" w:rsidP="00EA56FD">
            <w:pPr>
              <w:pStyle w:val="Textvbloku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 w:rsidRPr="00EA56FD">
              <w:rPr>
                <w:bCs/>
                <w:iCs/>
                <w:sz w:val="24"/>
                <w:szCs w:val="24"/>
              </w:rPr>
              <w:t>4</w:t>
            </w:r>
          </w:p>
        </w:tc>
      </w:tr>
      <w:tr w:rsidR="00613C25" w:rsidRPr="00613C25" w14:paraId="6D9C8AD7" w14:textId="77777777" w:rsidTr="003E586F">
        <w:trPr>
          <w:trHeight w:val="275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CF8AA" w14:textId="77777777" w:rsidR="00613C25" w:rsidRPr="00613C25" w:rsidRDefault="00613C25" w:rsidP="00EA56FD">
            <w:pPr>
              <w:widowControl w:val="0"/>
              <w:autoSpaceDE w:val="0"/>
              <w:autoSpaceDN w:val="0"/>
              <w:adjustRightInd w:val="0"/>
              <w:spacing w:after="0"/>
              <w:ind w:hanging="142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  Ochranná vzdálenost od okraje ošetřovaného pozemku s ohledem na ochranu necílových rostlin [m]</w:t>
            </w:r>
          </w:p>
        </w:tc>
      </w:tr>
      <w:tr w:rsidR="00C43E6F" w:rsidRPr="00EA56FD" w14:paraId="6415A4B9" w14:textId="77777777" w:rsidTr="003E586F">
        <w:trPr>
          <w:trHeight w:val="275"/>
        </w:trPr>
        <w:tc>
          <w:tcPr>
            <w:tcW w:w="192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27CB" w14:textId="331BC2B0" w:rsidR="00613C25" w:rsidRPr="00EA56FD" w:rsidRDefault="004F62ED" w:rsidP="00EA56FD">
            <w:pPr>
              <w:pStyle w:val="Textvbloku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</w:t>
            </w:r>
            <w:r w:rsidRPr="004F62ED">
              <w:rPr>
                <w:bCs/>
                <w:iCs/>
                <w:sz w:val="24"/>
                <w:szCs w:val="24"/>
              </w:rPr>
              <w:t>ója luštinatá, čirok dvoubarevný, ovocné a okrasné školky, světlice barvířská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B997E" w14:textId="2502EC34" w:rsidR="00613C25" w:rsidRPr="00EA56FD" w:rsidRDefault="00EA56FD" w:rsidP="00EA56FD">
            <w:pPr>
              <w:pStyle w:val="Textvbloku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  <w:r w:rsidR="004F62ED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C75A1" w14:textId="4B34B260" w:rsidR="00613C25" w:rsidRPr="00EA56FD" w:rsidRDefault="004F62ED" w:rsidP="00EA56FD">
            <w:pPr>
              <w:pStyle w:val="Textvbloku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968E6" w14:textId="1495F146" w:rsidR="00613C25" w:rsidRPr="00EA56FD" w:rsidRDefault="00EA56FD" w:rsidP="00EA56FD">
            <w:pPr>
              <w:pStyle w:val="Textvbloku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F700" w14:textId="420C3D27" w:rsidR="00613C25" w:rsidRPr="00EA56FD" w:rsidRDefault="004F62ED" w:rsidP="00EA56FD">
            <w:pPr>
              <w:pStyle w:val="Textvbloku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</w:t>
            </w:r>
          </w:p>
        </w:tc>
      </w:tr>
    </w:tbl>
    <w:p w14:paraId="5B45593F" w14:textId="77777777" w:rsidR="00613C25" w:rsidRDefault="00613C25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2E65238" w14:textId="77777777" w:rsidR="004F62ED" w:rsidRPr="003E586F" w:rsidRDefault="004F62ED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  <w:u w:val="single"/>
        </w:rPr>
      </w:pPr>
      <w:r w:rsidRPr="003E586F">
        <w:rPr>
          <w:rFonts w:ascii="Times New Roman" w:hAnsi="Times New Roman"/>
          <w:sz w:val="24"/>
          <w:szCs w:val="24"/>
          <w:u w:val="single"/>
        </w:rPr>
        <w:t>Sója, světlice:</w:t>
      </w:r>
    </w:p>
    <w:p w14:paraId="68ED22A1" w14:textId="77777777" w:rsidR="004F62ED" w:rsidRDefault="004F62ED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4F62ED">
        <w:rPr>
          <w:rFonts w:ascii="Times New Roman" w:hAnsi="Times New Roman"/>
          <w:sz w:val="24"/>
          <w:szCs w:val="24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5 m.</w:t>
      </w:r>
    </w:p>
    <w:p w14:paraId="26782532" w14:textId="77777777" w:rsidR="004F62ED" w:rsidRPr="004F62ED" w:rsidRDefault="004F62ED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6C567717" w14:textId="77777777" w:rsidR="004F62ED" w:rsidRPr="003E586F" w:rsidRDefault="004F62ED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  <w:u w:val="single"/>
        </w:rPr>
      </w:pPr>
      <w:r w:rsidRPr="003E586F">
        <w:rPr>
          <w:rFonts w:ascii="Times New Roman" w:hAnsi="Times New Roman"/>
          <w:sz w:val="24"/>
          <w:szCs w:val="24"/>
          <w:u w:val="single"/>
        </w:rPr>
        <w:lastRenderedPageBreak/>
        <w:t>Čirok, ovocné a okrasné školky:</w:t>
      </w:r>
    </w:p>
    <w:p w14:paraId="64D6B8A4" w14:textId="4C23B02E" w:rsidR="004F62ED" w:rsidRDefault="004F62ED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4F62ED">
        <w:rPr>
          <w:rFonts w:ascii="Times New Roman" w:hAnsi="Times New Roman"/>
          <w:sz w:val="24"/>
          <w:szCs w:val="24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10 m.</w:t>
      </w:r>
    </w:p>
    <w:p w14:paraId="17A0E7FB" w14:textId="77777777" w:rsidR="004F62ED" w:rsidRDefault="004F62ED" w:rsidP="004F62ED">
      <w:pPr>
        <w:widowControl w:val="0"/>
        <w:numPr>
          <w:ilvl w:val="12"/>
          <w:numId w:val="0"/>
        </w:numPr>
        <w:spacing w:after="0"/>
        <w:ind w:right="-2"/>
        <w:jc w:val="both"/>
        <w:rPr>
          <w:rFonts w:ascii="Times New Roman" w:hAnsi="Times New Roman"/>
          <w:sz w:val="24"/>
          <w:szCs w:val="24"/>
        </w:rPr>
      </w:pPr>
    </w:p>
    <w:p w14:paraId="00D06483" w14:textId="77777777" w:rsidR="00803CF1" w:rsidRPr="004F62ED" w:rsidRDefault="00803CF1" w:rsidP="004F62ED">
      <w:pPr>
        <w:widowControl w:val="0"/>
        <w:numPr>
          <w:ilvl w:val="12"/>
          <w:numId w:val="0"/>
        </w:numPr>
        <w:spacing w:after="0"/>
        <w:ind w:right="-2"/>
        <w:jc w:val="both"/>
        <w:rPr>
          <w:rFonts w:ascii="Times New Roman" w:hAnsi="Times New Roman"/>
          <w:sz w:val="24"/>
          <w:szCs w:val="24"/>
        </w:rPr>
      </w:pPr>
    </w:p>
    <w:p w14:paraId="609AC072" w14:textId="77777777" w:rsidR="008E3477" w:rsidRPr="003E586F" w:rsidRDefault="008E3477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E586F">
        <w:rPr>
          <w:rFonts w:ascii="Times New Roman" w:hAnsi="Times New Roman"/>
          <w:sz w:val="24"/>
          <w:szCs w:val="24"/>
        </w:rPr>
        <w:t>Tabulka vyloučení přípravku z použití v OP II. stupně zdrojů podzemních a/nebo povrchových vod:</w:t>
      </w:r>
    </w:p>
    <w:tbl>
      <w:tblPr>
        <w:tblW w:w="9224" w:type="dxa"/>
        <w:tblInd w:w="1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278"/>
        <w:gridCol w:w="2410"/>
      </w:tblGrid>
      <w:tr w:rsidR="008E3477" w:rsidRPr="00EC00DD" w14:paraId="53655A10" w14:textId="77777777" w:rsidTr="003E586F"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5C4C2" w14:textId="77777777" w:rsidR="008E3477" w:rsidRPr="00EC00DD" w:rsidRDefault="008E3477" w:rsidP="004400C9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2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A1D2B" w14:textId="77777777" w:rsidR="008E3477" w:rsidRPr="00EC00DD" w:rsidRDefault="008E3477" w:rsidP="004400C9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Podzemní vody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6DDA88" w14:textId="77777777" w:rsidR="008E3477" w:rsidRPr="00EC00DD" w:rsidRDefault="008E3477" w:rsidP="004400C9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Povrchové vody</w:t>
            </w:r>
          </w:p>
        </w:tc>
      </w:tr>
      <w:tr w:rsidR="008E3477" w:rsidRPr="00EC00DD" w14:paraId="13A2598B" w14:textId="77777777" w:rsidTr="003E586F"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FCAA" w14:textId="35DCEFB5" w:rsidR="008E3477" w:rsidRPr="008E3477" w:rsidRDefault="008E3477" w:rsidP="008E3477">
            <w:pPr>
              <w:pStyle w:val="Textvbloku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 w:rsidRPr="008E3477">
              <w:rPr>
                <w:bCs/>
                <w:iCs/>
                <w:sz w:val="24"/>
                <w:szCs w:val="24"/>
              </w:rPr>
              <w:t>sója luštinatá</w:t>
            </w:r>
            <w:r>
              <w:rPr>
                <w:bCs/>
                <w:iCs/>
                <w:sz w:val="24"/>
                <w:szCs w:val="24"/>
              </w:rPr>
              <w:t xml:space="preserve">, </w:t>
            </w:r>
            <w:r w:rsidRPr="008E3477">
              <w:rPr>
                <w:bCs/>
                <w:iCs/>
                <w:sz w:val="24"/>
                <w:szCs w:val="24"/>
              </w:rPr>
              <w:t>čirok dvoubarevný</w:t>
            </w:r>
            <w:r>
              <w:rPr>
                <w:bCs/>
                <w:iCs/>
                <w:sz w:val="24"/>
                <w:szCs w:val="24"/>
              </w:rPr>
              <w:t xml:space="preserve">, </w:t>
            </w:r>
            <w:r w:rsidRPr="008E3477">
              <w:rPr>
                <w:bCs/>
                <w:iCs/>
                <w:sz w:val="24"/>
                <w:szCs w:val="24"/>
              </w:rPr>
              <w:t>ovocné školky, okrasné školky</w:t>
            </w:r>
            <w:r>
              <w:rPr>
                <w:bCs/>
                <w:iCs/>
                <w:sz w:val="24"/>
                <w:szCs w:val="24"/>
              </w:rPr>
              <w:t xml:space="preserve">, </w:t>
            </w:r>
            <w:r w:rsidRPr="008E3477">
              <w:rPr>
                <w:bCs/>
                <w:iCs/>
                <w:sz w:val="24"/>
                <w:szCs w:val="24"/>
              </w:rPr>
              <w:t>světlice barvířská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F255" w14:textId="77777777" w:rsidR="008E3477" w:rsidRPr="00EC00DD" w:rsidRDefault="008E3477" w:rsidP="004400C9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14:paraId="671E61FF" w14:textId="77777777" w:rsidR="008E3477" w:rsidRPr="00EC00DD" w:rsidRDefault="008E3477" w:rsidP="004400C9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vyloučen</w:t>
            </w:r>
          </w:p>
        </w:tc>
      </w:tr>
    </w:tbl>
    <w:p w14:paraId="4BC46DD2" w14:textId="77777777" w:rsidR="008E3477" w:rsidRDefault="008E3477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B5D68AB" w14:textId="77777777" w:rsidR="00803CF1" w:rsidRDefault="00803CF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83E5C94" w14:textId="77777777" w:rsidR="00C43E6F" w:rsidRPr="003E586F" w:rsidRDefault="00C43E6F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E586F">
        <w:rPr>
          <w:rFonts w:ascii="Times New Roman" w:hAnsi="Times New Roman"/>
          <w:sz w:val="24"/>
          <w:szCs w:val="24"/>
        </w:rPr>
        <w:t>Tabulka ochranných vzdáleností stanovených s ohledem na ochranu zdraví lidí</w:t>
      </w: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9"/>
        <w:gridCol w:w="1422"/>
        <w:gridCol w:w="1418"/>
        <w:gridCol w:w="1417"/>
        <w:gridCol w:w="1418"/>
      </w:tblGrid>
      <w:tr w:rsidR="00C43E6F" w:rsidRPr="006E2374" w14:paraId="5D7AF1BF" w14:textId="77777777" w:rsidTr="003E586F">
        <w:trPr>
          <w:trHeight w:val="340"/>
        </w:trPr>
        <w:tc>
          <w:tcPr>
            <w:tcW w:w="3539" w:type="dxa"/>
            <w:vMerge w:val="restart"/>
            <w:shd w:val="clear" w:color="auto" w:fill="FFFFFF"/>
            <w:vAlign w:val="center"/>
          </w:tcPr>
          <w:p w14:paraId="0B72A150" w14:textId="77777777" w:rsidR="00C43E6F" w:rsidRPr="006E2374" w:rsidRDefault="00C43E6F" w:rsidP="00EA56F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675" w:type="dxa"/>
            <w:gridSpan w:val="4"/>
            <w:vAlign w:val="center"/>
          </w:tcPr>
          <w:p w14:paraId="47A3442B" w14:textId="77777777" w:rsidR="00C43E6F" w:rsidRPr="006E2374" w:rsidRDefault="00C43E6F" w:rsidP="00EA56F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C43E6F" w:rsidRPr="006E2374" w14:paraId="00DE7E95" w14:textId="77777777" w:rsidTr="003E586F">
        <w:trPr>
          <w:trHeight w:val="340"/>
        </w:trPr>
        <w:tc>
          <w:tcPr>
            <w:tcW w:w="3539" w:type="dxa"/>
            <w:vMerge/>
            <w:shd w:val="clear" w:color="auto" w:fill="FFFFFF"/>
            <w:vAlign w:val="center"/>
          </w:tcPr>
          <w:p w14:paraId="50991B34" w14:textId="77777777" w:rsidR="00C43E6F" w:rsidRPr="006E2374" w:rsidRDefault="00C43E6F" w:rsidP="00EA56F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1CB58C89" w14:textId="77777777" w:rsidR="00C43E6F" w:rsidRPr="006E2374" w:rsidRDefault="00C43E6F" w:rsidP="00EA56F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418" w:type="dxa"/>
            <w:vAlign w:val="center"/>
          </w:tcPr>
          <w:p w14:paraId="7BDD13CC" w14:textId="77777777" w:rsidR="00C43E6F" w:rsidRPr="006E2374" w:rsidRDefault="00C43E6F" w:rsidP="00EA56F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417" w:type="dxa"/>
            <w:vAlign w:val="center"/>
          </w:tcPr>
          <w:p w14:paraId="6B4D6381" w14:textId="77777777" w:rsidR="00C43E6F" w:rsidRPr="006E2374" w:rsidRDefault="00C43E6F" w:rsidP="00EA56F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418" w:type="dxa"/>
            <w:vAlign w:val="center"/>
          </w:tcPr>
          <w:p w14:paraId="12EF495F" w14:textId="77777777" w:rsidR="00C43E6F" w:rsidRPr="006E2374" w:rsidRDefault="00C43E6F" w:rsidP="00EA56F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C43E6F" w:rsidRPr="006E2374" w14:paraId="1DD52287" w14:textId="77777777" w:rsidTr="003E586F">
        <w:trPr>
          <w:trHeight w:val="340"/>
        </w:trPr>
        <w:tc>
          <w:tcPr>
            <w:tcW w:w="9214" w:type="dxa"/>
            <w:gridSpan w:val="5"/>
            <w:shd w:val="clear" w:color="auto" w:fill="FFFFFF"/>
            <w:vAlign w:val="center"/>
          </w:tcPr>
          <w:p w14:paraId="72AACF07" w14:textId="77777777" w:rsidR="00C43E6F" w:rsidRPr="006E2374" w:rsidRDefault="00C43E6F" w:rsidP="00EA56F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5242C4" w14:paraId="6CD72582" w14:textId="77777777" w:rsidTr="003E586F">
        <w:trPr>
          <w:trHeight w:val="38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9C511" w14:textId="57B7271E" w:rsidR="005242C4" w:rsidRPr="005242C4" w:rsidRDefault="005242C4" w:rsidP="005242C4">
            <w:pPr>
              <w:pStyle w:val="Textvbloku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 w:rsidRPr="005242C4">
              <w:rPr>
                <w:bCs/>
                <w:iCs/>
                <w:sz w:val="24"/>
                <w:szCs w:val="24"/>
              </w:rPr>
              <w:t>sója luštinatá, čirok dvoubarevný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D12C" w14:textId="053FF51F" w:rsidR="005242C4" w:rsidRPr="005242C4" w:rsidRDefault="005242C4" w:rsidP="005242C4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242C4">
              <w:rPr>
                <w:sz w:val="24"/>
                <w:szCs w:val="24"/>
              </w:rPr>
              <w:t>nelze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876F" w14:textId="01AB52D9" w:rsidR="005242C4" w:rsidRPr="005242C4" w:rsidRDefault="005242C4" w:rsidP="005242C4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242C4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904E" w14:textId="2496053B" w:rsidR="005242C4" w:rsidRPr="005242C4" w:rsidRDefault="005242C4" w:rsidP="005242C4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242C4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D827" w14:textId="2A537D55" w:rsidR="005242C4" w:rsidRPr="005242C4" w:rsidRDefault="005242C4" w:rsidP="005242C4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242C4">
              <w:rPr>
                <w:sz w:val="24"/>
                <w:szCs w:val="24"/>
              </w:rPr>
              <w:t>5</w:t>
            </w:r>
          </w:p>
        </w:tc>
      </w:tr>
      <w:tr w:rsidR="005242C4" w14:paraId="3E667360" w14:textId="77777777" w:rsidTr="003E586F">
        <w:trPr>
          <w:trHeight w:val="38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6E829" w14:textId="52508DBB" w:rsidR="005242C4" w:rsidRPr="005242C4" w:rsidRDefault="005242C4" w:rsidP="005242C4">
            <w:pPr>
              <w:pStyle w:val="Textvbloku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 w:rsidRPr="005242C4">
              <w:rPr>
                <w:bCs/>
                <w:iCs/>
                <w:sz w:val="24"/>
                <w:szCs w:val="24"/>
              </w:rPr>
              <w:t>ovocné školky, okrasné školky</w:t>
            </w:r>
            <w:r>
              <w:rPr>
                <w:bCs/>
                <w:iCs/>
                <w:sz w:val="24"/>
                <w:szCs w:val="24"/>
              </w:rPr>
              <w:t>,</w:t>
            </w:r>
            <w:r w:rsidRPr="005242C4">
              <w:rPr>
                <w:bCs/>
                <w:iCs/>
                <w:sz w:val="24"/>
                <w:szCs w:val="24"/>
              </w:rPr>
              <w:t xml:space="preserve"> světlice barvířská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3128" w14:textId="5FFBE8A3" w:rsidR="005242C4" w:rsidRPr="005242C4" w:rsidRDefault="005242C4" w:rsidP="005242C4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242C4">
              <w:rPr>
                <w:sz w:val="24"/>
                <w:szCs w:val="24"/>
              </w:rPr>
              <w:t>nelze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B9138" w14:textId="5E18AF59" w:rsidR="005242C4" w:rsidRPr="005242C4" w:rsidRDefault="005242C4" w:rsidP="005242C4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242C4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EC1F9" w14:textId="740BC604" w:rsidR="005242C4" w:rsidRPr="005242C4" w:rsidRDefault="005242C4" w:rsidP="005242C4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242C4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442E0" w14:textId="02B87BBF" w:rsidR="005242C4" w:rsidRPr="005242C4" w:rsidRDefault="005242C4" w:rsidP="005242C4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242C4">
              <w:rPr>
                <w:sz w:val="24"/>
                <w:szCs w:val="24"/>
              </w:rPr>
              <w:t>10</w:t>
            </w:r>
          </w:p>
        </w:tc>
      </w:tr>
    </w:tbl>
    <w:p w14:paraId="78FFD2B5" w14:textId="77777777" w:rsidR="00981B4E" w:rsidRDefault="00981B4E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B0D0C60" w14:textId="77777777" w:rsidR="00803CF1" w:rsidRDefault="00803CF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ED21793" w14:textId="10970674" w:rsidR="00861476" w:rsidRPr="003E586F" w:rsidRDefault="00861476" w:rsidP="003E586F">
      <w:pPr>
        <w:pStyle w:val="Odstavecseseznamem"/>
        <w:numPr>
          <w:ilvl w:val="0"/>
          <w:numId w:val="6"/>
        </w:num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3E586F">
        <w:rPr>
          <w:rFonts w:ascii="Times New Roman" w:hAnsi="Times New Roman"/>
          <w:i/>
          <w:iCs/>
          <w:sz w:val="24"/>
          <w:szCs w:val="24"/>
        </w:rPr>
        <w:t xml:space="preserve">Označení přípravku podle nařízení Komise (EU) č. 547/2011:    </w:t>
      </w:r>
    </w:p>
    <w:p w14:paraId="49242510" w14:textId="77777777" w:rsidR="00187A02" w:rsidRPr="00B92B7D" w:rsidRDefault="00187A02" w:rsidP="00803CF1">
      <w:pPr>
        <w:keepNext/>
        <w:widowControl w:val="0"/>
        <w:numPr>
          <w:ilvl w:val="0"/>
          <w:numId w:val="5"/>
        </w:numPr>
        <w:autoSpaceDE w:val="0"/>
        <w:autoSpaceDN w:val="0"/>
        <w:spacing w:after="0"/>
        <w:ind w:left="851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>
        <w:rPr>
          <w:rFonts w:ascii="Times New Roman" w:hAnsi="Times New Roman"/>
          <w:i/>
          <w:snapToGrid w:val="0"/>
          <w:sz w:val="24"/>
          <w:szCs w:val="24"/>
        </w:rPr>
        <w:t>smějí</w:t>
      </w:r>
      <w:r w:rsidR="008E21AC" w:rsidRPr="00B92B7D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0AAEBD18" w14:textId="77777777" w:rsidR="00187A02" w:rsidRDefault="00187A02" w:rsidP="00AB0FB3">
      <w:pPr>
        <w:keepNext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B92B7D">
        <w:rPr>
          <w:rFonts w:ascii="Times New Roman" w:hAnsi="Times New Roman"/>
          <w:sz w:val="24"/>
          <w:szCs w:val="24"/>
        </w:rPr>
        <w:t>Profesionální uživatel</w:t>
      </w:r>
    </w:p>
    <w:p w14:paraId="09587A5A" w14:textId="77777777" w:rsidR="008E3477" w:rsidRDefault="008E3477" w:rsidP="00AB0FB3">
      <w:pPr>
        <w:keepNext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55047E35" w14:textId="77777777" w:rsidR="008E3477" w:rsidRPr="004F62ED" w:rsidRDefault="008E3477" w:rsidP="00803CF1">
      <w:pPr>
        <w:keepNext/>
        <w:widowControl w:val="0"/>
        <w:numPr>
          <w:ilvl w:val="0"/>
          <w:numId w:val="5"/>
        </w:numPr>
        <w:autoSpaceDE w:val="0"/>
        <w:autoSpaceDN w:val="0"/>
        <w:spacing w:after="0"/>
        <w:ind w:left="851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bookmarkStart w:id="0" w:name="_Hlk126660643"/>
      <w:r w:rsidRPr="004F62ED">
        <w:rPr>
          <w:rFonts w:ascii="Times New Roman" w:hAnsi="Times New Roman"/>
          <w:i/>
          <w:snapToGrid w:val="0"/>
          <w:sz w:val="24"/>
          <w:szCs w:val="24"/>
        </w:rPr>
        <w:t>Standardní věty udávající bezpečnostní opatření pro ochranu lidského zdraví, zdraví zvířat nebo životního prostředí, uvedené v příloze III nařízení Komise (EU) č. 547/2011:</w:t>
      </w:r>
    </w:p>
    <w:p w14:paraId="74396482" w14:textId="10DDC7EF" w:rsidR="008E3477" w:rsidRDefault="008E3477" w:rsidP="008E3477">
      <w:pPr>
        <w:keepNext/>
        <w:keepLines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bookmarkStart w:id="1" w:name="_Hlk126660658"/>
      <w:bookmarkEnd w:id="0"/>
      <w:r w:rsidRPr="00990C6F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i.</w:t>
      </w:r>
      <w:r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 xml:space="preserve"> </w:t>
      </w:r>
      <w:r w:rsidRPr="00990C6F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Bezpečnostní opatření týkající se životního prostředí</w:t>
      </w:r>
    </w:p>
    <w:bookmarkEnd w:id="1"/>
    <w:p w14:paraId="18AE22DB" w14:textId="6FF8AC6A" w:rsidR="004F62ED" w:rsidRDefault="004F62ED" w:rsidP="008E3477">
      <w:pPr>
        <w:keepNext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4F62ED">
        <w:rPr>
          <w:rFonts w:ascii="Times New Roman" w:hAnsi="Times New Roman"/>
          <w:sz w:val="24"/>
          <w:szCs w:val="24"/>
        </w:rPr>
        <w:t>SPe1 Za účelem ochrany podzemní vody neaplikujte tento přípravek nebo jiný, jestliže obsahuje účinnou látku dimethenamid-P, vícekrát než jednou za dva roky na témže pozemku.</w:t>
      </w:r>
    </w:p>
    <w:p w14:paraId="47AA6BDC" w14:textId="77777777" w:rsidR="004F62ED" w:rsidRPr="0082060F" w:rsidRDefault="004F62ED" w:rsidP="008E3477">
      <w:pPr>
        <w:keepNext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584417D" w14:textId="77777777" w:rsidR="008E3477" w:rsidRPr="00803CF1" w:rsidRDefault="008E3477" w:rsidP="00803CF1">
      <w:pPr>
        <w:keepNext/>
        <w:widowControl w:val="0"/>
        <w:numPr>
          <w:ilvl w:val="0"/>
          <w:numId w:val="5"/>
        </w:numPr>
        <w:autoSpaceDE w:val="0"/>
        <w:autoSpaceDN w:val="0"/>
        <w:spacing w:after="0"/>
        <w:ind w:left="851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803CF1">
        <w:rPr>
          <w:rFonts w:ascii="Times New Roman" w:hAnsi="Times New Roman"/>
          <w:i/>
          <w:snapToGrid w:val="0"/>
          <w:sz w:val="24"/>
          <w:szCs w:val="24"/>
        </w:rPr>
        <w:t>Pokyny k použití osobních ochranných prostředků ve smyslu přílohy III bod 2 nařízení Komise (EU) č. 547/2011 pro osoby manipulující s přípravkem:</w:t>
      </w:r>
    </w:p>
    <w:p w14:paraId="1E7B1C5E" w14:textId="269C1D04" w:rsidR="003E586F" w:rsidRDefault="003E586F" w:rsidP="008E3477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567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 w:rsidRPr="003E586F">
        <w:rPr>
          <w:rFonts w:ascii="Times New Roman" w:eastAsia="Times New Roman" w:hAnsi="Times New Roman"/>
          <w:bCs/>
          <w:sz w:val="24"/>
          <w:szCs w:val="24"/>
          <w:lang w:eastAsia="cs-CZ"/>
        </w:rPr>
        <w:t>Bude-li výjimečně použit při aplikaci traktor bez uzavřené kabiny pro řidiče nebo s nižším stupněm ochrany (např. v okrasných či ovocných školkách), pak některé OOPP (používané pro ředění – minimálně ochranný oděv a rukavice) je vhodné používat i během aplikace.</w:t>
      </w:r>
    </w:p>
    <w:p w14:paraId="76D1F715" w14:textId="77777777" w:rsidR="008E3477" w:rsidRDefault="008E3477" w:rsidP="008E3477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14:paraId="78F28405" w14:textId="77777777" w:rsidR="00803CF1" w:rsidRDefault="00803CF1" w:rsidP="008E3477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14:paraId="738D220C" w14:textId="77777777" w:rsidR="00803CF1" w:rsidRDefault="00803CF1" w:rsidP="008E3477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14:paraId="7EB43F28" w14:textId="1B8E1353" w:rsidR="00460E07" w:rsidRPr="003E586F" w:rsidRDefault="00460E07" w:rsidP="003E586F">
      <w:pPr>
        <w:pStyle w:val="Odstavecseseznamem"/>
        <w:numPr>
          <w:ilvl w:val="0"/>
          <w:numId w:val="6"/>
        </w:num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3E586F">
        <w:rPr>
          <w:rFonts w:ascii="Times New Roman" w:hAnsi="Times New Roman"/>
          <w:i/>
          <w:iCs/>
          <w:sz w:val="24"/>
          <w:szCs w:val="24"/>
        </w:rPr>
        <w:lastRenderedPageBreak/>
        <w:t>Další omezení dle § 34 odst. 1 zákona:</w:t>
      </w:r>
    </w:p>
    <w:p w14:paraId="4917A32E" w14:textId="77777777" w:rsidR="00EA56FD" w:rsidRDefault="00EA56FD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EA56FD">
        <w:rPr>
          <w:rFonts w:ascii="Times New Roman" w:hAnsi="Times New Roman"/>
          <w:sz w:val="24"/>
          <w:szCs w:val="24"/>
        </w:rPr>
        <w:t xml:space="preserve">Přípravek lze aplikovat postřikovači polních plodin. </w:t>
      </w:r>
    </w:p>
    <w:p w14:paraId="69FCD6CE" w14:textId="181CCDD3" w:rsidR="00981B4E" w:rsidRDefault="00EA56FD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EA56FD">
        <w:rPr>
          <w:rFonts w:ascii="Times New Roman" w:hAnsi="Times New Roman"/>
          <w:sz w:val="24"/>
          <w:szCs w:val="24"/>
        </w:rPr>
        <w:t xml:space="preserve">Při aplikaci použít traktor nebo samojízdný postřikovač s uzavřenou kabinou pro řidiče typu 3 </w:t>
      </w:r>
      <w:r w:rsidR="005242C4">
        <w:rPr>
          <w:rFonts w:ascii="Times New Roman" w:hAnsi="Times New Roman"/>
          <w:sz w:val="24"/>
          <w:szCs w:val="24"/>
        </w:rPr>
        <w:t xml:space="preserve">nebo 4 </w:t>
      </w:r>
      <w:r w:rsidRPr="00EA56FD">
        <w:rPr>
          <w:rFonts w:ascii="Times New Roman" w:hAnsi="Times New Roman"/>
          <w:sz w:val="24"/>
          <w:szCs w:val="24"/>
        </w:rPr>
        <w:t>(podle ČSN EN 15695-1), tj. se systémy klimatizace a filtrace vzduchu – proti prachu</w:t>
      </w:r>
      <w:r w:rsidR="005242C4">
        <w:rPr>
          <w:rFonts w:ascii="Times New Roman" w:hAnsi="Times New Roman"/>
          <w:sz w:val="24"/>
          <w:szCs w:val="24"/>
        </w:rPr>
        <w:t>,</w:t>
      </w:r>
      <w:r w:rsidRPr="00EA56FD">
        <w:rPr>
          <w:rFonts w:ascii="Times New Roman" w:hAnsi="Times New Roman"/>
          <w:sz w:val="24"/>
          <w:szCs w:val="24"/>
        </w:rPr>
        <w:t xml:space="preserve"> aerosolu</w:t>
      </w:r>
      <w:r w:rsidR="005242C4">
        <w:rPr>
          <w:rFonts w:ascii="Times New Roman" w:hAnsi="Times New Roman"/>
          <w:sz w:val="24"/>
          <w:szCs w:val="24"/>
        </w:rPr>
        <w:t>, resp. parám.</w:t>
      </w:r>
    </w:p>
    <w:p w14:paraId="295859E8" w14:textId="7B23EBB1" w:rsidR="005242C4" w:rsidRDefault="005242C4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E586F">
        <w:rPr>
          <w:rFonts w:ascii="Times New Roman" w:hAnsi="Times New Roman"/>
          <w:sz w:val="24"/>
          <w:szCs w:val="24"/>
        </w:rPr>
        <w:t>Aplikaci neprovádějte ručními/zádovými postřikovači.</w:t>
      </w:r>
    </w:p>
    <w:p w14:paraId="32109FE7" w14:textId="6710B4C6" w:rsidR="005242C4" w:rsidRPr="005242C4" w:rsidRDefault="005242C4" w:rsidP="003E586F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242C4">
        <w:rPr>
          <w:rFonts w:ascii="Times New Roman" w:hAnsi="Times New Roman"/>
          <w:sz w:val="24"/>
          <w:szCs w:val="24"/>
        </w:rPr>
        <w:t>Vstup na ošetřený pozemek za účelem kontroly provedení postřiku (max. 2 hod. expozice) je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42C4">
        <w:rPr>
          <w:rFonts w:ascii="Times New Roman" w:hAnsi="Times New Roman"/>
          <w:sz w:val="24"/>
          <w:szCs w:val="24"/>
        </w:rPr>
        <w:t>možný:</w:t>
      </w:r>
    </w:p>
    <w:p w14:paraId="3D4B2D19" w14:textId="71A70E58" w:rsidR="005242C4" w:rsidRPr="005242C4" w:rsidRDefault="005242C4" w:rsidP="003E586F">
      <w:pPr>
        <w:pStyle w:val="Odstavecseseznamem"/>
        <w:numPr>
          <w:ilvl w:val="0"/>
          <w:numId w:val="8"/>
        </w:numPr>
        <w:tabs>
          <w:tab w:val="left" w:pos="3402"/>
          <w:tab w:val="left" w:pos="5670"/>
          <w:tab w:val="left" w:pos="6096"/>
          <w:tab w:val="left" w:pos="6804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242C4">
        <w:rPr>
          <w:rFonts w:ascii="Times New Roman" w:hAnsi="Times New Roman"/>
          <w:sz w:val="24"/>
          <w:szCs w:val="24"/>
        </w:rPr>
        <w:t>po aplikaci jen s přípravkem Outlook až následující den po aplikaci ve vhodném pracovním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42C4">
        <w:rPr>
          <w:rFonts w:ascii="Times New Roman" w:hAnsi="Times New Roman"/>
          <w:sz w:val="24"/>
          <w:szCs w:val="24"/>
        </w:rPr>
        <w:t>oděvu s dlouhými rukávy a nohavicemi, bez rukavic</w:t>
      </w:r>
    </w:p>
    <w:p w14:paraId="32E53DEB" w14:textId="11EBA618" w:rsidR="005242C4" w:rsidRPr="005242C4" w:rsidRDefault="005242C4" w:rsidP="003E586F">
      <w:pPr>
        <w:pStyle w:val="Odstavecseseznamem"/>
        <w:numPr>
          <w:ilvl w:val="0"/>
          <w:numId w:val="8"/>
        </w:numPr>
        <w:tabs>
          <w:tab w:val="left" w:pos="3402"/>
          <w:tab w:val="left" w:pos="5670"/>
          <w:tab w:val="left" w:pos="6096"/>
          <w:tab w:val="left" w:pos="6804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242C4">
        <w:rPr>
          <w:rFonts w:ascii="Times New Roman" w:hAnsi="Times New Roman"/>
          <w:sz w:val="24"/>
          <w:szCs w:val="24"/>
        </w:rPr>
        <w:t xml:space="preserve">po aplikaci </w:t>
      </w:r>
      <w:r>
        <w:rPr>
          <w:rFonts w:ascii="Times New Roman" w:hAnsi="Times New Roman"/>
          <w:sz w:val="24"/>
          <w:szCs w:val="24"/>
        </w:rPr>
        <w:t>v</w:t>
      </w:r>
      <w:r w:rsidRPr="005242C4">
        <w:rPr>
          <w:rFonts w:ascii="Times New Roman" w:hAnsi="Times New Roman"/>
          <w:sz w:val="24"/>
          <w:szCs w:val="24"/>
        </w:rPr>
        <w:t xml:space="preserve"> tank-mix</w:t>
      </w:r>
      <w:r>
        <w:rPr>
          <w:rFonts w:ascii="Times New Roman" w:hAnsi="Times New Roman"/>
          <w:sz w:val="24"/>
          <w:szCs w:val="24"/>
        </w:rPr>
        <w:t>u</w:t>
      </w:r>
      <w:r w:rsidRPr="005242C4">
        <w:rPr>
          <w:rFonts w:ascii="Times New Roman" w:hAnsi="Times New Roman"/>
          <w:sz w:val="24"/>
          <w:szCs w:val="24"/>
        </w:rPr>
        <w:t xml:space="preserve"> (směs přípravků Outlook a Stomp 400 SC) až za dva dny po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42C4">
        <w:rPr>
          <w:rFonts w:ascii="Times New Roman" w:hAnsi="Times New Roman"/>
          <w:sz w:val="24"/>
          <w:szCs w:val="24"/>
        </w:rPr>
        <w:t>aplikaci v pracovním oděvu s dlouhými rukávy a nohavicemi a ochranných rukavicích.</w:t>
      </w:r>
    </w:p>
    <w:p w14:paraId="403F4FC0" w14:textId="77777777" w:rsidR="00EA56FD" w:rsidRPr="00660A09" w:rsidRDefault="00EA56FD" w:rsidP="00EA56FD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0C94" w14:textId="77777777" w:rsidR="00861476" w:rsidRDefault="00861476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2</w:t>
      </w:r>
    </w:p>
    <w:p w14:paraId="0A63C26C" w14:textId="77777777" w:rsidR="00803CF1" w:rsidRDefault="00803CF1" w:rsidP="00803CF1">
      <w:pPr>
        <w:widowControl w:val="0"/>
        <w:spacing w:after="0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1E8E8670" w14:textId="6C3AE2CB" w:rsidR="00803CF1" w:rsidRPr="00275CDF" w:rsidRDefault="00803CF1" w:rsidP="00803CF1">
      <w:pPr>
        <w:widowControl w:val="0"/>
        <w:spacing w:after="0"/>
        <w:jc w:val="both"/>
        <w:rPr>
          <w:rFonts w:ascii="Times New Roman" w:hAnsi="Times New Roman"/>
          <w:snapToGrid w:val="0"/>
          <w:sz w:val="24"/>
          <w:szCs w:val="24"/>
        </w:rPr>
      </w:pPr>
      <w:r w:rsidRPr="00C7549E">
        <w:rPr>
          <w:rFonts w:ascii="Times New Roman" w:hAnsi="Times New Roman"/>
          <w:snapToGrid w:val="0"/>
          <w:sz w:val="24"/>
          <w:szCs w:val="24"/>
        </w:rPr>
        <w:t xml:space="preserve">Použití přípravku </w:t>
      </w:r>
      <w:r w:rsidRPr="00275CDF">
        <w:rPr>
          <w:rFonts w:ascii="Times New Roman" w:hAnsi="Times New Roman"/>
          <w:snapToGrid w:val="0"/>
          <w:sz w:val="24"/>
          <w:szCs w:val="24"/>
        </w:rPr>
        <w:t xml:space="preserve">ve směsi s dalším jiným přípravkem na ochranu rostlin uvedeným v bodu </w:t>
      </w:r>
      <w:r>
        <w:rPr>
          <w:rFonts w:ascii="Times New Roman" w:hAnsi="Times New Roman"/>
          <w:snapToGrid w:val="0"/>
          <w:sz w:val="24"/>
          <w:szCs w:val="24"/>
        </w:rPr>
        <w:t>1</w:t>
      </w:r>
      <w:r w:rsidRPr="00275CDF">
        <w:rPr>
          <w:rFonts w:ascii="Times New Roman" w:hAnsi="Times New Roman"/>
          <w:snapToGrid w:val="0"/>
          <w:sz w:val="24"/>
          <w:szCs w:val="24"/>
        </w:rPr>
        <w:t xml:space="preserve"> tohoto </w:t>
      </w:r>
      <w:r>
        <w:rPr>
          <w:rFonts w:ascii="Times New Roman" w:hAnsi="Times New Roman"/>
          <w:snapToGrid w:val="0"/>
          <w:sz w:val="24"/>
          <w:szCs w:val="24"/>
        </w:rPr>
        <w:t>nařízení</w:t>
      </w:r>
      <w:r w:rsidRPr="00275CDF">
        <w:rPr>
          <w:rFonts w:ascii="Times New Roman" w:hAnsi="Times New Roman"/>
          <w:snapToGrid w:val="0"/>
          <w:sz w:val="24"/>
          <w:szCs w:val="24"/>
        </w:rPr>
        <w:t xml:space="preserve"> se řídí § 51 zákona č. 326/2004 Sb.</w:t>
      </w:r>
    </w:p>
    <w:p w14:paraId="60AF3210" w14:textId="77777777" w:rsidR="00803CF1" w:rsidRDefault="00803CF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7843798" w14:textId="15FEB240" w:rsidR="00803CF1" w:rsidRPr="00E34609" w:rsidRDefault="00803CF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Čl. 3</w:t>
      </w:r>
    </w:p>
    <w:p w14:paraId="30ED74B1" w14:textId="77777777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A2657F" w14:textId="77777777" w:rsidR="00861476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E34609">
        <w:rPr>
          <w:rFonts w:ascii="Times New Roman" w:hAnsi="Times New Roman"/>
          <w:sz w:val="24"/>
          <w:szCs w:val="24"/>
        </w:rPr>
        <w:t>n</w:t>
      </w:r>
      <w:r w:rsidRPr="00E34609">
        <w:rPr>
          <w:rFonts w:ascii="Times New Roman" w:hAnsi="Times New Roman"/>
          <w:sz w:val="24"/>
          <w:szCs w:val="24"/>
        </w:rPr>
        <w:t>a menšinová použití není ve smyslu čl. 51 odst. 5 nařízení E</w:t>
      </w:r>
      <w:r w:rsidR="002B46FB">
        <w:rPr>
          <w:rFonts w:ascii="Times New Roman" w:hAnsi="Times New Roman"/>
          <w:sz w:val="24"/>
          <w:szCs w:val="24"/>
        </w:rPr>
        <w:t>S</w:t>
      </w:r>
      <w:r w:rsidRPr="00E34609">
        <w:rPr>
          <w:rFonts w:ascii="Times New Roman" w:hAnsi="Times New Roman"/>
          <w:sz w:val="24"/>
          <w:szCs w:val="24"/>
        </w:rPr>
        <w:t xml:space="preserve"> odpovědn</w:t>
      </w:r>
      <w:r w:rsidR="00D4263E" w:rsidRPr="00E34609">
        <w:rPr>
          <w:rFonts w:ascii="Times New Roman" w:hAnsi="Times New Roman"/>
          <w:sz w:val="24"/>
          <w:szCs w:val="24"/>
        </w:rPr>
        <w:t>ý</w:t>
      </w:r>
      <w:r w:rsidRPr="00E34609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  </w:t>
      </w:r>
    </w:p>
    <w:p w14:paraId="7E30A2E2" w14:textId="77777777" w:rsidR="00803CF1" w:rsidRDefault="00803CF1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55CD5F" w14:textId="6990DC57" w:rsidR="00466FF4" w:rsidRDefault="008F6349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F6349">
        <w:rPr>
          <w:rFonts w:ascii="Times New Roman" w:hAnsi="Times New Roman"/>
          <w:sz w:val="24"/>
          <w:szCs w:val="24"/>
        </w:rPr>
        <w:t>Toto nařízení nabývá účinnosti počátkem patnáctého dne následujícího po dni jeho vyhlášení ve Sbírce právních předpisů územních samosprávných celků a některých správních úřadů.</w:t>
      </w:r>
    </w:p>
    <w:p w14:paraId="4A53958B" w14:textId="77777777" w:rsidR="008F6349" w:rsidRPr="00E34609" w:rsidRDefault="008F6349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B4962C" w14:textId="74798623" w:rsidR="00861476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r w:rsidR="0074337A">
        <w:rPr>
          <w:rFonts w:ascii="Times New Roman" w:hAnsi="Times New Roman"/>
          <w:sz w:val="24"/>
          <w:szCs w:val="24"/>
        </w:rPr>
        <w:t>Outlook</w:t>
      </w:r>
      <w:r w:rsidRPr="00E34609">
        <w:rPr>
          <w:rFonts w:ascii="Times New Roman" w:hAnsi="Times New Roman"/>
          <w:b/>
          <w:sz w:val="24"/>
          <w:szCs w:val="24"/>
        </w:rPr>
        <w:t xml:space="preserve"> </w:t>
      </w:r>
      <w:r w:rsidRPr="00E34609">
        <w:rPr>
          <w:rFonts w:ascii="Times New Roman" w:hAnsi="Times New Roman"/>
          <w:sz w:val="24"/>
          <w:szCs w:val="24"/>
        </w:rPr>
        <w:t>(</w:t>
      </w:r>
      <w:r w:rsidR="00407E73" w:rsidRPr="00E34609">
        <w:rPr>
          <w:rFonts w:ascii="Times New Roman" w:hAnsi="Times New Roman"/>
          <w:sz w:val="24"/>
          <w:szCs w:val="24"/>
        </w:rPr>
        <w:t>evid</w:t>
      </w:r>
      <w:r w:rsidRPr="00E34609">
        <w:rPr>
          <w:rFonts w:ascii="Times New Roman" w:hAnsi="Times New Roman"/>
          <w:sz w:val="24"/>
          <w:szCs w:val="24"/>
        </w:rPr>
        <w:t xml:space="preserve">. č. </w:t>
      </w:r>
      <w:r w:rsidR="00981B4E">
        <w:rPr>
          <w:rFonts w:ascii="Times New Roman" w:hAnsi="Times New Roman"/>
          <w:sz w:val="24"/>
          <w:szCs w:val="24"/>
        </w:rPr>
        <w:t>4</w:t>
      </w:r>
      <w:r w:rsidR="00C01809">
        <w:rPr>
          <w:rFonts w:ascii="Times New Roman" w:hAnsi="Times New Roman"/>
          <w:sz w:val="24"/>
          <w:szCs w:val="24"/>
        </w:rPr>
        <w:t>5</w:t>
      </w:r>
      <w:r w:rsidR="0074337A">
        <w:rPr>
          <w:rFonts w:ascii="Times New Roman" w:hAnsi="Times New Roman"/>
          <w:sz w:val="24"/>
          <w:szCs w:val="24"/>
        </w:rPr>
        <w:t>16</w:t>
      </w:r>
      <w:r w:rsidR="00D5207C">
        <w:rPr>
          <w:rFonts w:ascii="Times New Roman" w:hAnsi="Times New Roman"/>
          <w:iCs/>
          <w:sz w:val="24"/>
          <w:szCs w:val="24"/>
        </w:rPr>
        <w:t>-</w:t>
      </w:r>
      <w:r w:rsidR="0074337A">
        <w:rPr>
          <w:rFonts w:ascii="Times New Roman" w:hAnsi="Times New Roman"/>
          <w:iCs/>
          <w:sz w:val="24"/>
          <w:szCs w:val="24"/>
        </w:rPr>
        <w:t>4</w:t>
      </w:r>
      <w:r w:rsidRPr="00E34609">
        <w:rPr>
          <w:rFonts w:ascii="Times New Roman" w:hAnsi="Times New Roman"/>
          <w:sz w:val="24"/>
          <w:szCs w:val="24"/>
        </w:rPr>
        <w:t>).</w:t>
      </w:r>
    </w:p>
    <w:p w14:paraId="35F1D599" w14:textId="77777777" w:rsidR="002A3811" w:rsidRDefault="002A3811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9C3097" w14:textId="46EE8A63" w:rsidR="00894B01" w:rsidRPr="00E34609" w:rsidRDefault="00894B0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 w:rsidR="00803CF1">
        <w:rPr>
          <w:rFonts w:ascii="Times New Roman" w:hAnsi="Times New Roman"/>
          <w:sz w:val="24"/>
          <w:szCs w:val="24"/>
        </w:rPr>
        <w:t>4</w:t>
      </w:r>
    </w:p>
    <w:p w14:paraId="1800DAD0" w14:textId="77777777" w:rsidR="002A3811" w:rsidRDefault="002A381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E508BD0" w14:textId="64E43320" w:rsidR="0057000F" w:rsidRDefault="008F6349" w:rsidP="008F6349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F6349">
        <w:rPr>
          <w:rFonts w:ascii="Times New Roman" w:hAnsi="Times New Roman"/>
          <w:sz w:val="24"/>
          <w:szCs w:val="24"/>
        </w:rPr>
        <w:t xml:space="preserve">Toto nařízení ÚKZÚZ se v plném rozsahu vztahuje i na všechny další povolené přípravky na ochranu rostlin, které se odkazují na referenční přípravek na ochranu rostlin pod obchodním názvem </w:t>
      </w:r>
      <w:r w:rsidR="0074337A">
        <w:rPr>
          <w:rFonts w:ascii="Times New Roman" w:hAnsi="Times New Roman"/>
          <w:sz w:val="24"/>
          <w:szCs w:val="24"/>
        </w:rPr>
        <w:t>Outlook</w:t>
      </w:r>
      <w:r w:rsidRPr="008F6349">
        <w:rPr>
          <w:rFonts w:ascii="Times New Roman" w:hAnsi="Times New Roman"/>
          <w:sz w:val="24"/>
          <w:szCs w:val="24"/>
        </w:rPr>
        <w:t xml:space="preserve"> (viz Informace k vyhledávání menšinových použití v on-line registru přípravků na ochranu rostlin zveřejněná na webových stránkách ÚKZÚZ </w:t>
      </w:r>
      <w:hyperlink r:id="rId8" w:history="1">
        <w:r w:rsidRPr="00544C80"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 w:rsidRPr="008F6349">
        <w:rPr>
          <w:rFonts w:ascii="Times New Roman" w:hAnsi="Times New Roman"/>
          <w:sz w:val="24"/>
          <w:szCs w:val="24"/>
        </w:rPr>
        <w:t>).</w:t>
      </w:r>
    </w:p>
    <w:p w14:paraId="680B0F3E" w14:textId="77777777" w:rsidR="008F6349" w:rsidRDefault="008F6349" w:rsidP="008F6349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10762B" w14:textId="517233C0" w:rsidR="00CF3503" w:rsidRPr="00E34609" w:rsidRDefault="00CF3503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 w:rsidR="00803CF1">
        <w:rPr>
          <w:rFonts w:ascii="Times New Roman" w:hAnsi="Times New Roman"/>
          <w:sz w:val="24"/>
          <w:szCs w:val="24"/>
        </w:rPr>
        <w:t>5</w:t>
      </w:r>
    </w:p>
    <w:p w14:paraId="79920DA9" w14:textId="77777777" w:rsidR="00CF3503" w:rsidRDefault="00CF3503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22F584" w14:textId="77777777" w:rsidR="00CF3503" w:rsidRPr="00CF3503" w:rsidRDefault="00CF3503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F3503">
        <w:rPr>
          <w:rFonts w:ascii="Times New Roman" w:hAnsi="Times New Roman"/>
          <w:sz w:val="24"/>
          <w:szCs w:val="24"/>
        </w:rPr>
        <w:t xml:space="preserve">Osoba používající přípravek dle č. 1 tohoto nařízení je povinna se rovněž řídit etiketou k přípravku. </w:t>
      </w:r>
    </w:p>
    <w:p w14:paraId="1F31C32A" w14:textId="77777777" w:rsidR="00F375DE" w:rsidRDefault="00F375DE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694BFC" w14:textId="77777777" w:rsidR="00803CF1" w:rsidRDefault="00803CF1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73D6D62" w14:textId="78D961BF" w:rsidR="002632D9" w:rsidRDefault="002632D9" w:rsidP="002632D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lastRenderedPageBreak/>
        <w:t xml:space="preserve">Čl. </w:t>
      </w:r>
      <w:r w:rsidR="00803CF1">
        <w:rPr>
          <w:rFonts w:ascii="Times New Roman" w:hAnsi="Times New Roman"/>
          <w:sz w:val="24"/>
          <w:szCs w:val="24"/>
        </w:rPr>
        <w:t>6</w:t>
      </w:r>
    </w:p>
    <w:p w14:paraId="4A9A1CBF" w14:textId="77777777" w:rsidR="002632D9" w:rsidRPr="00211CE4" w:rsidRDefault="002632D9" w:rsidP="002632D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54DA48E" w14:textId="1551B966" w:rsidR="002632D9" w:rsidRPr="00455210" w:rsidRDefault="002632D9" w:rsidP="002632D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Nařízení 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č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j.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2632D9">
        <w:rPr>
          <w:rFonts w:ascii="Times New Roman" w:eastAsia="Times New Roman" w:hAnsi="Times New Roman"/>
          <w:sz w:val="24"/>
          <w:szCs w:val="24"/>
          <w:lang w:eastAsia="cs-CZ"/>
        </w:rPr>
        <w:t>SRS 051829/2013</w:t>
      </w:r>
      <w:r w:rsidRPr="00D86581">
        <w:rPr>
          <w:rFonts w:ascii="Times New Roman" w:hAnsi="Times New Roman"/>
          <w:sz w:val="24"/>
          <w:szCs w:val="24"/>
        </w:rPr>
        <w:t xml:space="preserve"> ze dne </w:t>
      </w:r>
      <w:r>
        <w:rPr>
          <w:rFonts w:ascii="Times New Roman" w:hAnsi="Times New Roman"/>
          <w:sz w:val="24"/>
          <w:szCs w:val="24"/>
        </w:rPr>
        <w:t xml:space="preserve">24. 9. 2013, </w:t>
      </w:r>
      <w:r w:rsidRPr="002632D9">
        <w:rPr>
          <w:rFonts w:ascii="Times New Roman" w:hAnsi="Times New Roman"/>
          <w:sz w:val="24"/>
          <w:szCs w:val="24"/>
        </w:rPr>
        <w:t>SRS 039206/2013</w:t>
      </w:r>
      <w:r>
        <w:rPr>
          <w:rFonts w:ascii="Times New Roman" w:hAnsi="Times New Roman"/>
          <w:sz w:val="24"/>
          <w:szCs w:val="24"/>
        </w:rPr>
        <w:t xml:space="preserve"> ze dne 16. 7. 2013 a</w:t>
      </w:r>
      <w:r w:rsidRPr="002632D9">
        <w:t xml:space="preserve"> </w:t>
      </w:r>
      <w:r w:rsidRPr="002632D9">
        <w:rPr>
          <w:rFonts w:ascii="Times New Roman" w:hAnsi="Times New Roman"/>
          <w:sz w:val="24"/>
          <w:szCs w:val="24"/>
        </w:rPr>
        <w:t>UKZUZ 082873/2015</w:t>
      </w:r>
      <w:r>
        <w:rPr>
          <w:rFonts w:ascii="Times New Roman" w:hAnsi="Times New Roman"/>
          <w:sz w:val="24"/>
          <w:szCs w:val="24"/>
        </w:rPr>
        <w:t xml:space="preserve"> ze dne 18. 8. 2015 </w:t>
      </w: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>se ruší a nahrazuj</w:t>
      </w: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>í</w:t>
      </w: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se tímto nařízením</w:t>
      </w:r>
      <w:r w:rsidRPr="00455210">
        <w:rPr>
          <w:rFonts w:ascii="Times New Roman" w:hAnsi="Times New Roman"/>
          <w:sz w:val="24"/>
          <w:szCs w:val="24"/>
        </w:rPr>
        <w:t>.</w:t>
      </w:r>
    </w:p>
    <w:p w14:paraId="0471016B" w14:textId="77777777" w:rsidR="00311EC4" w:rsidRDefault="00311EC4" w:rsidP="002632D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17CA418" w14:textId="77777777" w:rsidR="00540504" w:rsidRDefault="00540504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5B0238F" w14:textId="77777777" w:rsidR="00540504" w:rsidRDefault="00540504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150DB92" w14:textId="77777777" w:rsidR="00540504" w:rsidRDefault="00540504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60459D7" w14:textId="77777777" w:rsidR="00F375DE" w:rsidRDefault="00F375D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FF752DE" w14:textId="77777777" w:rsidR="002A3811" w:rsidRPr="00E34609" w:rsidRDefault="002A3811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E32C63F" w14:textId="77777777" w:rsidR="00861476" w:rsidRPr="00E34609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>Ing. Pavel Minář, Ph.D.</w:t>
      </w:r>
    </w:p>
    <w:p w14:paraId="1CEC3030" w14:textId="77777777" w:rsidR="00861476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 xml:space="preserve">ředitel </w:t>
      </w:r>
      <w:r>
        <w:rPr>
          <w:rFonts w:ascii="Times New Roman" w:hAnsi="Times New Roman"/>
          <w:sz w:val="24"/>
          <w:szCs w:val="24"/>
        </w:rPr>
        <w:t>OPOR</w:t>
      </w:r>
    </w:p>
    <w:sectPr w:rsidR="00861476" w:rsidSect="00466FF4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C60F6" w14:textId="77777777" w:rsidR="002024F9" w:rsidRDefault="002024F9" w:rsidP="00CE12AE">
      <w:pPr>
        <w:spacing w:after="0" w:line="240" w:lineRule="auto"/>
      </w:pPr>
      <w:r>
        <w:separator/>
      </w:r>
    </w:p>
  </w:endnote>
  <w:endnote w:type="continuationSeparator" w:id="0">
    <w:p w14:paraId="40943331" w14:textId="77777777" w:rsidR="002024F9" w:rsidRDefault="002024F9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D8BD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016F69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016F69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</w:p>
  <w:p w14:paraId="3C90AF97" w14:textId="77777777" w:rsidR="005251CA" w:rsidRDefault="005251CA">
    <w:pPr>
      <w:pStyle w:val="Zpat"/>
      <w:jc w:val="center"/>
    </w:pPr>
  </w:p>
  <w:p w14:paraId="15AD0109" w14:textId="77777777" w:rsidR="00C6281B" w:rsidRPr="00570876" w:rsidRDefault="00C6281B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40F71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016F69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016F69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</w:p>
  <w:p w14:paraId="43810BC9" w14:textId="77777777" w:rsidR="00187A02" w:rsidRDefault="00187A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36E53" w14:textId="77777777" w:rsidR="002024F9" w:rsidRDefault="002024F9" w:rsidP="00CE12AE">
      <w:pPr>
        <w:spacing w:after="0" w:line="240" w:lineRule="auto"/>
      </w:pPr>
      <w:r>
        <w:separator/>
      </w:r>
    </w:p>
  </w:footnote>
  <w:footnote w:type="continuationSeparator" w:id="0">
    <w:p w14:paraId="26710A53" w14:textId="77777777" w:rsidR="002024F9" w:rsidRDefault="002024F9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D01D" w14:textId="792E939F" w:rsidR="00394DC7" w:rsidRPr="00FC401D" w:rsidRDefault="00FC5381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60864E0" wp14:editId="7FA507F1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DC7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69969DCF" w14:textId="0E27F1CD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8F6349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5230EDA9" w14:textId="77054470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8F6349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8F6349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3A1A469C" w14:textId="77777777" w:rsidR="00394DC7" w:rsidRDefault="00394D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12764"/>
    <w:multiLevelType w:val="multilevel"/>
    <w:tmpl w:val="3FB8D0EC"/>
    <w:lvl w:ilvl="0">
      <w:start w:val="1"/>
      <w:numFmt w:val="upperLetter"/>
      <w:lvlText w:val="%1)"/>
      <w:lvlJc w:val="left"/>
      <w:pPr>
        <w:ind w:left="928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E593B62"/>
    <w:multiLevelType w:val="hybridMultilevel"/>
    <w:tmpl w:val="22C8B61A"/>
    <w:lvl w:ilvl="0" w:tplc="88AE1D2A">
      <w:start w:val="1"/>
      <w:numFmt w:val="lowerLetter"/>
      <w:lvlText w:val="%1)"/>
      <w:lvlJc w:val="left"/>
      <w:pPr>
        <w:ind w:left="720" w:hanging="360"/>
      </w:pPr>
      <w:rPr>
        <w:rFonts w:cs="Times New Roman"/>
        <w:i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CA16B4"/>
    <w:multiLevelType w:val="hybridMultilevel"/>
    <w:tmpl w:val="D5825DD6"/>
    <w:lvl w:ilvl="0" w:tplc="F560EF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A48E5"/>
    <w:multiLevelType w:val="hybridMultilevel"/>
    <w:tmpl w:val="5B4852A8"/>
    <w:lvl w:ilvl="0" w:tplc="829C02E6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5" w15:restartNumberingAfterBreak="0">
    <w:nsid w:val="494D502D"/>
    <w:multiLevelType w:val="hybridMultilevel"/>
    <w:tmpl w:val="5A66971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858D6"/>
    <w:multiLevelType w:val="hybridMultilevel"/>
    <w:tmpl w:val="9D1CAD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1683243775">
    <w:abstractNumId w:val="9"/>
  </w:num>
  <w:num w:numId="2" w16cid:durableId="2049791814">
    <w:abstractNumId w:val="6"/>
  </w:num>
  <w:num w:numId="3" w16cid:durableId="1712223556">
    <w:abstractNumId w:val="0"/>
  </w:num>
  <w:num w:numId="4" w16cid:durableId="9726349">
    <w:abstractNumId w:val="7"/>
  </w:num>
  <w:num w:numId="5" w16cid:durableId="5208982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6355282">
    <w:abstractNumId w:val="5"/>
  </w:num>
  <w:num w:numId="7" w16cid:durableId="1691180674">
    <w:abstractNumId w:val="8"/>
  </w:num>
  <w:num w:numId="8" w16cid:durableId="193690872">
    <w:abstractNumId w:val="3"/>
  </w:num>
  <w:num w:numId="9" w16cid:durableId="67267290">
    <w:abstractNumId w:val="4"/>
  </w:num>
  <w:num w:numId="10" w16cid:durableId="1177160745">
    <w:abstractNumId w:val="1"/>
  </w:num>
  <w:num w:numId="11" w16cid:durableId="225529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5309"/>
    <w:rsid w:val="000145E0"/>
    <w:rsid w:val="00014878"/>
    <w:rsid w:val="00016783"/>
    <w:rsid w:val="00016F69"/>
    <w:rsid w:val="00021972"/>
    <w:rsid w:val="000219CF"/>
    <w:rsid w:val="00022810"/>
    <w:rsid w:val="00026918"/>
    <w:rsid w:val="0004437B"/>
    <w:rsid w:val="000465D1"/>
    <w:rsid w:val="00047732"/>
    <w:rsid w:val="00053AA8"/>
    <w:rsid w:val="00065520"/>
    <w:rsid w:val="0006634E"/>
    <w:rsid w:val="00073D54"/>
    <w:rsid w:val="00093864"/>
    <w:rsid w:val="00096161"/>
    <w:rsid w:val="00096456"/>
    <w:rsid w:val="000A01A9"/>
    <w:rsid w:val="000B4579"/>
    <w:rsid w:val="000C49A9"/>
    <w:rsid w:val="000C6C8C"/>
    <w:rsid w:val="000D51A6"/>
    <w:rsid w:val="000E0E5E"/>
    <w:rsid w:val="000E41A9"/>
    <w:rsid w:val="000E6449"/>
    <w:rsid w:val="000F18E2"/>
    <w:rsid w:val="00101DD8"/>
    <w:rsid w:val="0010681E"/>
    <w:rsid w:val="00107A84"/>
    <w:rsid w:val="00107EC4"/>
    <w:rsid w:val="0012074E"/>
    <w:rsid w:val="001209FB"/>
    <w:rsid w:val="00122131"/>
    <w:rsid w:val="00130932"/>
    <w:rsid w:val="00135F04"/>
    <w:rsid w:val="00154F0E"/>
    <w:rsid w:val="00162CB2"/>
    <w:rsid w:val="001651D2"/>
    <w:rsid w:val="00170053"/>
    <w:rsid w:val="00176ECA"/>
    <w:rsid w:val="00187A02"/>
    <w:rsid w:val="001935B4"/>
    <w:rsid w:val="00196DB0"/>
    <w:rsid w:val="001A564B"/>
    <w:rsid w:val="001B2E7C"/>
    <w:rsid w:val="001B4322"/>
    <w:rsid w:val="001C19A5"/>
    <w:rsid w:val="001C5BD5"/>
    <w:rsid w:val="001D2A79"/>
    <w:rsid w:val="001D6095"/>
    <w:rsid w:val="001E28FD"/>
    <w:rsid w:val="001E5FCE"/>
    <w:rsid w:val="001F0358"/>
    <w:rsid w:val="001F3573"/>
    <w:rsid w:val="001F54E4"/>
    <w:rsid w:val="002024F9"/>
    <w:rsid w:val="00205256"/>
    <w:rsid w:val="002115E3"/>
    <w:rsid w:val="00214A7D"/>
    <w:rsid w:val="00216CAC"/>
    <w:rsid w:val="002237EC"/>
    <w:rsid w:val="0022672E"/>
    <w:rsid w:val="00226AAC"/>
    <w:rsid w:val="002272CD"/>
    <w:rsid w:val="002331AF"/>
    <w:rsid w:val="00251812"/>
    <w:rsid w:val="00260BA5"/>
    <w:rsid w:val="00260FFC"/>
    <w:rsid w:val="00261561"/>
    <w:rsid w:val="002632D9"/>
    <w:rsid w:val="00265AEC"/>
    <w:rsid w:val="00271024"/>
    <w:rsid w:val="00280845"/>
    <w:rsid w:val="00281645"/>
    <w:rsid w:val="002826F6"/>
    <w:rsid w:val="00284BFB"/>
    <w:rsid w:val="0028642E"/>
    <w:rsid w:val="00287688"/>
    <w:rsid w:val="002900BA"/>
    <w:rsid w:val="002A2373"/>
    <w:rsid w:val="002A3811"/>
    <w:rsid w:val="002A6401"/>
    <w:rsid w:val="002A642C"/>
    <w:rsid w:val="002B360A"/>
    <w:rsid w:val="002B46FB"/>
    <w:rsid w:val="002B62A6"/>
    <w:rsid w:val="002C3001"/>
    <w:rsid w:val="002D1505"/>
    <w:rsid w:val="002D5D99"/>
    <w:rsid w:val="002F6A86"/>
    <w:rsid w:val="003107E6"/>
    <w:rsid w:val="00311EC4"/>
    <w:rsid w:val="00354CF5"/>
    <w:rsid w:val="003552E5"/>
    <w:rsid w:val="00355DD5"/>
    <w:rsid w:val="0036432F"/>
    <w:rsid w:val="0036507D"/>
    <w:rsid w:val="00365C57"/>
    <w:rsid w:val="00371691"/>
    <w:rsid w:val="0038285B"/>
    <w:rsid w:val="00386938"/>
    <w:rsid w:val="00387C12"/>
    <w:rsid w:val="00394DC7"/>
    <w:rsid w:val="00397B54"/>
    <w:rsid w:val="003A0795"/>
    <w:rsid w:val="003A598A"/>
    <w:rsid w:val="003B6D7F"/>
    <w:rsid w:val="003B77CC"/>
    <w:rsid w:val="003C736E"/>
    <w:rsid w:val="003D60FE"/>
    <w:rsid w:val="003E40C2"/>
    <w:rsid w:val="003E50E3"/>
    <w:rsid w:val="003E586F"/>
    <w:rsid w:val="003F581F"/>
    <w:rsid w:val="00407E73"/>
    <w:rsid w:val="0041470F"/>
    <w:rsid w:val="004153BD"/>
    <w:rsid w:val="00415D6D"/>
    <w:rsid w:val="004168B3"/>
    <w:rsid w:val="00431F9A"/>
    <w:rsid w:val="004330F1"/>
    <w:rsid w:val="00435DB0"/>
    <w:rsid w:val="004453BF"/>
    <w:rsid w:val="00446E32"/>
    <w:rsid w:val="00447C02"/>
    <w:rsid w:val="00460E07"/>
    <w:rsid w:val="004617C3"/>
    <w:rsid w:val="00463C37"/>
    <w:rsid w:val="00465120"/>
    <w:rsid w:val="00466FF4"/>
    <w:rsid w:val="00475359"/>
    <w:rsid w:val="0048376B"/>
    <w:rsid w:val="004876D3"/>
    <w:rsid w:val="00490866"/>
    <w:rsid w:val="00493FE2"/>
    <w:rsid w:val="004A27DB"/>
    <w:rsid w:val="004A4E7F"/>
    <w:rsid w:val="004A6ABB"/>
    <w:rsid w:val="004A6DF7"/>
    <w:rsid w:val="004A701B"/>
    <w:rsid w:val="004B31A0"/>
    <w:rsid w:val="004B53B0"/>
    <w:rsid w:val="004C39D1"/>
    <w:rsid w:val="004C68E6"/>
    <w:rsid w:val="004C695D"/>
    <w:rsid w:val="004D19E1"/>
    <w:rsid w:val="004E021F"/>
    <w:rsid w:val="004E6320"/>
    <w:rsid w:val="004F61A0"/>
    <w:rsid w:val="004F62ED"/>
    <w:rsid w:val="00501F7D"/>
    <w:rsid w:val="00504141"/>
    <w:rsid w:val="00511942"/>
    <w:rsid w:val="005242C4"/>
    <w:rsid w:val="005251CA"/>
    <w:rsid w:val="0052551A"/>
    <w:rsid w:val="00535822"/>
    <w:rsid w:val="0054006B"/>
    <w:rsid w:val="00540504"/>
    <w:rsid w:val="00543FEE"/>
    <w:rsid w:val="005440D3"/>
    <w:rsid w:val="005460B3"/>
    <w:rsid w:val="005467B8"/>
    <w:rsid w:val="00547D4A"/>
    <w:rsid w:val="00550EAE"/>
    <w:rsid w:val="00552179"/>
    <w:rsid w:val="00555EDC"/>
    <w:rsid w:val="005624A7"/>
    <w:rsid w:val="00564030"/>
    <w:rsid w:val="0057000F"/>
    <w:rsid w:val="00570876"/>
    <w:rsid w:val="00571097"/>
    <w:rsid w:val="005856D3"/>
    <w:rsid w:val="005A0007"/>
    <w:rsid w:val="005A059E"/>
    <w:rsid w:val="005A4C6C"/>
    <w:rsid w:val="005B6145"/>
    <w:rsid w:val="005B7000"/>
    <w:rsid w:val="005C54BB"/>
    <w:rsid w:val="005C636C"/>
    <w:rsid w:val="005D0F79"/>
    <w:rsid w:val="005D34B2"/>
    <w:rsid w:val="005E0DEB"/>
    <w:rsid w:val="005E1FFF"/>
    <w:rsid w:val="005F4682"/>
    <w:rsid w:val="005F4E74"/>
    <w:rsid w:val="005F5675"/>
    <w:rsid w:val="00600AE8"/>
    <w:rsid w:val="00600FA3"/>
    <w:rsid w:val="006012F8"/>
    <w:rsid w:val="00601B90"/>
    <w:rsid w:val="006034FE"/>
    <w:rsid w:val="006103AF"/>
    <w:rsid w:val="00612394"/>
    <w:rsid w:val="00613C25"/>
    <w:rsid w:val="00621944"/>
    <w:rsid w:val="00625E3F"/>
    <w:rsid w:val="00646029"/>
    <w:rsid w:val="006475EA"/>
    <w:rsid w:val="00660A09"/>
    <w:rsid w:val="00660EF5"/>
    <w:rsid w:val="006649A6"/>
    <w:rsid w:val="00664C5E"/>
    <w:rsid w:val="00673A30"/>
    <w:rsid w:val="00676ABD"/>
    <w:rsid w:val="00680BF5"/>
    <w:rsid w:val="006811A1"/>
    <w:rsid w:val="00685EC6"/>
    <w:rsid w:val="006860CE"/>
    <w:rsid w:val="0069432F"/>
    <w:rsid w:val="00695EAB"/>
    <w:rsid w:val="0069773C"/>
    <w:rsid w:val="006A63CE"/>
    <w:rsid w:val="006A77CB"/>
    <w:rsid w:val="006B499B"/>
    <w:rsid w:val="006B7046"/>
    <w:rsid w:val="006C0B1C"/>
    <w:rsid w:val="006C7873"/>
    <w:rsid w:val="006D395F"/>
    <w:rsid w:val="006D5F1B"/>
    <w:rsid w:val="006E0EC5"/>
    <w:rsid w:val="006F02A7"/>
    <w:rsid w:val="006F391B"/>
    <w:rsid w:val="006F40D7"/>
    <w:rsid w:val="006F42BA"/>
    <w:rsid w:val="006F6D7B"/>
    <w:rsid w:val="006F7683"/>
    <w:rsid w:val="007017F6"/>
    <w:rsid w:val="00703CC0"/>
    <w:rsid w:val="00706488"/>
    <w:rsid w:val="0070736C"/>
    <w:rsid w:val="00707783"/>
    <w:rsid w:val="00710450"/>
    <w:rsid w:val="007121F9"/>
    <w:rsid w:val="00716B06"/>
    <w:rsid w:val="007224CF"/>
    <w:rsid w:val="0072722B"/>
    <w:rsid w:val="00727995"/>
    <w:rsid w:val="00727DCD"/>
    <w:rsid w:val="007329F9"/>
    <w:rsid w:val="0074337A"/>
    <w:rsid w:val="007464DE"/>
    <w:rsid w:val="00757065"/>
    <w:rsid w:val="00767D6D"/>
    <w:rsid w:val="00771C8B"/>
    <w:rsid w:val="0078041C"/>
    <w:rsid w:val="007836F4"/>
    <w:rsid w:val="00783A73"/>
    <w:rsid w:val="007853B8"/>
    <w:rsid w:val="0079157D"/>
    <w:rsid w:val="0079540F"/>
    <w:rsid w:val="007A0701"/>
    <w:rsid w:val="007B2521"/>
    <w:rsid w:val="007B46E9"/>
    <w:rsid w:val="007B4702"/>
    <w:rsid w:val="007C06AD"/>
    <w:rsid w:val="007D0235"/>
    <w:rsid w:val="007D1043"/>
    <w:rsid w:val="007D3010"/>
    <w:rsid w:val="007D4385"/>
    <w:rsid w:val="007D5ADD"/>
    <w:rsid w:val="007D66BF"/>
    <w:rsid w:val="007E1BBB"/>
    <w:rsid w:val="007E1DC1"/>
    <w:rsid w:val="007F3269"/>
    <w:rsid w:val="00803CF1"/>
    <w:rsid w:val="008123DF"/>
    <w:rsid w:val="00813BF2"/>
    <w:rsid w:val="00813C61"/>
    <w:rsid w:val="00815E12"/>
    <w:rsid w:val="00816C41"/>
    <w:rsid w:val="00817C4D"/>
    <w:rsid w:val="00824981"/>
    <w:rsid w:val="00826430"/>
    <w:rsid w:val="00826550"/>
    <w:rsid w:val="008411FE"/>
    <w:rsid w:val="00845BAD"/>
    <w:rsid w:val="0085361B"/>
    <w:rsid w:val="00857A87"/>
    <w:rsid w:val="00861476"/>
    <w:rsid w:val="00861EE5"/>
    <w:rsid w:val="00864D61"/>
    <w:rsid w:val="00866BCA"/>
    <w:rsid w:val="008679E9"/>
    <w:rsid w:val="008711B3"/>
    <w:rsid w:val="00871DEF"/>
    <w:rsid w:val="00880582"/>
    <w:rsid w:val="008876D7"/>
    <w:rsid w:val="00887CF7"/>
    <w:rsid w:val="00894B01"/>
    <w:rsid w:val="00895173"/>
    <w:rsid w:val="008A3C19"/>
    <w:rsid w:val="008A5C9C"/>
    <w:rsid w:val="008B0598"/>
    <w:rsid w:val="008B41AD"/>
    <w:rsid w:val="008B57FB"/>
    <w:rsid w:val="008C693D"/>
    <w:rsid w:val="008D49A3"/>
    <w:rsid w:val="008D78C8"/>
    <w:rsid w:val="008E21AC"/>
    <w:rsid w:val="008E3477"/>
    <w:rsid w:val="008E62F5"/>
    <w:rsid w:val="008E74D6"/>
    <w:rsid w:val="008E759D"/>
    <w:rsid w:val="008F334E"/>
    <w:rsid w:val="008F6349"/>
    <w:rsid w:val="008F7580"/>
    <w:rsid w:val="00903FE0"/>
    <w:rsid w:val="00913704"/>
    <w:rsid w:val="00914790"/>
    <w:rsid w:val="00915358"/>
    <w:rsid w:val="009176F5"/>
    <w:rsid w:val="009178E5"/>
    <w:rsid w:val="00921479"/>
    <w:rsid w:val="0092634E"/>
    <w:rsid w:val="00931165"/>
    <w:rsid w:val="00934311"/>
    <w:rsid w:val="00935B37"/>
    <w:rsid w:val="00940529"/>
    <w:rsid w:val="00957802"/>
    <w:rsid w:val="009615A4"/>
    <w:rsid w:val="00963EAE"/>
    <w:rsid w:val="00965463"/>
    <w:rsid w:val="00967673"/>
    <w:rsid w:val="009772CA"/>
    <w:rsid w:val="009778CC"/>
    <w:rsid w:val="0098086D"/>
    <w:rsid w:val="00981B4E"/>
    <w:rsid w:val="009856A2"/>
    <w:rsid w:val="0098737C"/>
    <w:rsid w:val="00991087"/>
    <w:rsid w:val="00994D85"/>
    <w:rsid w:val="009A2E6E"/>
    <w:rsid w:val="009A521D"/>
    <w:rsid w:val="009A7871"/>
    <w:rsid w:val="009C0F91"/>
    <w:rsid w:val="009C106C"/>
    <w:rsid w:val="009C5740"/>
    <w:rsid w:val="009D6F6B"/>
    <w:rsid w:val="009E1DE7"/>
    <w:rsid w:val="009F3EB7"/>
    <w:rsid w:val="009F79D0"/>
    <w:rsid w:val="009F7E83"/>
    <w:rsid w:val="00A00066"/>
    <w:rsid w:val="00A07215"/>
    <w:rsid w:val="00A10301"/>
    <w:rsid w:val="00A10D8C"/>
    <w:rsid w:val="00A111FC"/>
    <w:rsid w:val="00A13467"/>
    <w:rsid w:val="00A51311"/>
    <w:rsid w:val="00A5364C"/>
    <w:rsid w:val="00A54558"/>
    <w:rsid w:val="00A66F6D"/>
    <w:rsid w:val="00A76952"/>
    <w:rsid w:val="00A8546F"/>
    <w:rsid w:val="00A8660E"/>
    <w:rsid w:val="00A87F66"/>
    <w:rsid w:val="00A97558"/>
    <w:rsid w:val="00AA5374"/>
    <w:rsid w:val="00AA53E5"/>
    <w:rsid w:val="00AA6660"/>
    <w:rsid w:val="00AB0FB3"/>
    <w:rsid w:val="00AD7579"/>
    <w:rsid w:val="00AD75BF"/>
    <w:rsid w:val="00AD7C4F"/>
    <w:rsid w:val="00AE323B"/>
    <w:rsid w:val="00AE3A77"/>
    <w:rsid w:val="00AE3C56"/>
    <w:rsid w:val="00AF4FB6"/>
    <w:rsid w:val="00B02339"/>
    <w:rsid w:val="00B168E2"/>
    <w:rsid w:val="00B36E09"/>
    <w:rsid w:val="00B40835"/>
    <w:rsid w:val="00B4184C"/>
    <w:rsid w:val="00B44C23"/>
    <w:rsid w:val="00B463F3"/>
    <w:rsid w:val="00B57B96"/>
    <w:rsid w:val="00B639D7"/>
    <w:rsid w:val="00B675CA"/>
    <w:rsid w:val="00B7058C"/>
    <w:rsid w:val="00B71739"/>
    <w:rsid w:val="00B724D1"/>
    <w:rsid w:val="00B728AA"/>
    <w:rsid w:val="00B772C6"/>
    <w:rsid w:val="00B82B5D"/>
    <w:rsid w:val="00BA1AA8"/>
    <w:rsid w:val="00BB7393"/>
    <w:rsid w:val="00BC1ECC"/>
    <w:rsid w:val="00BC647F"/>
    <w:rsid w:val="00BC798F"/>
    <w:rsid w:val="00BD2B89"/>
    <w:rsid w:val="00BD3FCF"/>
    <w:rsid w:val="00BD52FA"/>
    <w:rsid w:val="00BE2612"/>
    <w:rsid w:val="00BE3CC0"/>
    <w:rsid w:val="00BE5CDF"/>
    <w:rsid w:val="00BE7F6B"/>
    <w:rsid w:val="00BF27FF"/>
    <w:rsid w:val="00BF5E00"/>
    <w:rsid w:val="00C00B30"/>
    <w:rsid w:val="00C01809"/>
    <w:rsid w:val="00C02790"/>
    <w:rsid w:val="00C12045"/>
    <w:rsid w:val="00C12BCE"/>
    <w:rsid w:val="00C14B0C"/>
    <w:rsid w:val="00C15323"/>
    <w:rsid w:val="00C172DF"/>
    <w:rsid w:val="00C25D9A"/>
    <w:rsid w:val="00C4081A"/>
    <w:rsid w:val="00C43E6F"/>
    <w:rsid w:val="00C474D2"/>
    <w:rsid w:val="00C6281B"/>
    <w:rsid w:val="00C64CC5"/>
    <w:rsid w:val="00C70321"/>
    <w:rsid w:val="00C713C2"/>
    <w:rsid w:val="00C718A3"/>
    <w:rsid w:val="00C72691"/>
    <w:rsid w:val="00C815E8"/>
    <w:rsid w:val="00C85B36"/>
    <w:rsid w:val="00C85F90"/>
    <w:rsid w:val="00C915E3"/>
    <w:rsid w:val="00C941EA"/>
    <w:rsid w:val="00C94566"/>
    <w:rsid w:val="00C94F36"/>
    <w:rsid w:val="00C9672D"/>
    <w:rsid w:val="00C97092"/>
    <w:rsid w:val="00CA13FA"/>
    <w:rsid w:val="00CA2993"/>
    <w:rsid w:val="00CA7EB3"/>
    <w:rsid w:val="00CB44D5"/>
    <w:rsid w:val="00CB6D3D"/>
    <w:rsid w:val="00CC258C"/>
    <w:rsid w:val="00CC2F22"/>
    <w:rsid w:val="00CC7B65"/>
    <w:rsid w:val="00CD316E"/>
    <w:rsid w:val="00CD7E40"/>
    <w:rsid w:val="00CE0A71"/>
    <w:rsid w:val="00CE12AE"/>
    <w:rsid w:val="00CF1E4C"/>
    <w:rsid w:val="00CF3503"/>
    <w:rsid w:val="00D04A9E"/>
    <w:rsid w:val="00D06555"/>
    <w:rsid w:val="00D11F81"/>
    <w:rsid w:val="00D26765"/>
    <w:rsid w:val="00D3631E"/>
    <w:rsid w:val="00D37277"/>
    <w:rsid w:val="00D4263E"/>
    <w:rsid w:val="00D43513"/>
    <w:rsid w:val="00D43837"/>
    <w:rsid w:val="00D5088E"/>
    <w:rsid w:val="00D50B0E"/>
    <w:rsid w:val="00D5207C"/>
    <w:rsid w:val="00D57634"/>
    <w:rsid w:val="00D75B4F"/>
    <w:rsid w:val="00D81AF4"/>
    <w:rsid w:val="00D82B04"/>
    <w:rsid w:val="00D91CF1"/>
    <w:rsid w:val="00D968C0"/>
    <w:rsid w:val="00DA1B7C"/>
    <w:rsid w:val="00DA3E61"/>
    <w:rsid w:val="00DB1CCF"/>
    <w:rsid w:val="00DC6D7B"/>
    <w:rsid w:val="00DD41B2"/>
    <w:rsid w:val="00DD427B"/>
    <w:rsid w:val="00DD5B03"/>
    <w:rsid w:val="00DE7AB1"/>
    <w:rsid w:val="00DF6B43"/>
    <w:rsid w:val="00E03B6C"/>
    <w:rsid w:val="00E11087"/>
    <w:rsid w:val="00E175BD"/>
    <w:rsid w:val="00E20490"/>
    <w:rsid w:val="00E26A84"/>
    <w:rsid w:val="00E34609"/>
    <w:rsid w:val="00E35664"/>
    <w:rsid w:val="00E4026D"/>
    <w:rsid w:val="00E40FB9"/>
    <w:rsid w:val="00E419C0"/>
    <w:rsid w:val="00E426F4"/>
    <w:rsid w:val="00E463F9"/>
    <w:rsid w:val="00E47568"/>
    <w:rsid w:val="00E52C9D"/>
    <w:rsid w:val="00E54146"/>
    <w:rsid w:val="00E60364"/>
    <w:rsid w:val="00E61336"/>
    <w:rsid w:val="00E6168E"/>
    <w:rsid w:val="00E658A4"/>
    <w:rsid w:val="00E74369"/>
    <w:rsid w:val="00E77999"/>
    <w:rsid w:val="00E77CF9"/>
    <w:rsid w:val="00E8281E"/>
    <w:rsid w:val="00E90B1A"/>
    <w:rsid w:val="00E92B90"/>
    <w:rsid w:val="00E93BB1"/>
    <w:rsid w:val="00E95CA6"/>
    <w:rsid w:val="00E9788D"/>
    <w:rsid w:val="00EA56FD"/>
    <w:rsid w:val="00EB2D36"/>
    <w:rsid w:val="00EB72A8"/>
    <w:rsid w:val="00EC2644"/>
    <w:rsid w:val="00EE0ADE"/>
    <w:rsid w:val="00EE4346"/>
    <w:rsid w:val="00EE4481"/>
    <w:rsid w:val="00EE6074"/>
    <w:rsid w:val="00EF227D"/>
    <w:rsid w:val="00EF2DD3"/>
    <w:rsid w:val="00EF74B5"/>
    <w:rsid w:val="00EF7896"/>
    <w:rsid w:val="00F02525"/>
    <w:rsid w:val="00F1011C"/>
    <w:rsid w:val="00F15872"/>
    <w:rsid w:val="00F20565"/>
    <w:rsid w:val="00F21CAC"/>
    <w:rsid w:val="00F22431"/>
    <w:rsid w:val="00F264F8"/>
    <w:rsid w:val="00F375DE"/>
    <w:rsid w:val="00F40DD6"/>
    <w:rsid w:val="00F43AC0"/>
    <w:rsid w:val="00F441F2"/>
    <w:rsid w:val="00F453CE"/>
    <w:rsid w:val="00F4701E"/>
    <w:rsid w:val="00F50717"/>
    <w:rsid w:val="00F52F4E"/>
    <w:rsid w:val="00F5387A"/>
    <w:rsid w:val="00F5773F"/>
    <w:rsid w:val="00F629AB"/>
    <w:rsid w:val="00F734C8"/>
    <w:rsid w:val="00F75D07"/>
    <w:rsid w:val="00F80132"/>
    <w:rsid w:val="00F810B8"/>
    <w:rsid w:val="00F8330C"/>
    <w:rsid w:val="00F84EA8"/>
    <w:rsid w:val="00F8520F"/>
    <w:rsid w:val="00F86612"/>
    <w:rsid w:val="00F872D8"/>
    <w:rsid w:val="00F90532"/>
    <w:rsid w:val="00F9264A"/>
    <w:rsid w:val="00F92BF2"/>
    <w:rsid w:val="00FA5DB7"/>
    <w:rsid w:val="00FA7709"/>
    <w:rsid w:val="00FA7BBF"/>
    <w:rsid w:val="00FB45EC"/>
    <w:rsid w:val="00FC2BCF"/>
    <w:rsid w:val="00FC5381"/>
    <w:rsid w:val="00FD2B1B"/>
    <w:rsid w:val="00FE01EA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C800D26"/>
  <w15:chartTrackingRefBased/>
  <w15:docId w15:val="{87FF5AD0-EEA6-4E65-B11C-710DAC61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table" w:customStyle="1" w:styleId="Mkatabulky1">
    <w:name w:val="Mřížka tabulky1"/>
    <w:basedOn w:val="Normlntabulka"/>
    <w:next w:val="Mkatabulky"/>
    <w:uiPriority w:val="99"/>
    <w:rsid w:val="007D66B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8F634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02525"/>
    <w:pPr>
      <w:ind w:left="720"/>
      <w:contextualSpacing/>
    </w:pPr>
  </w:style>
  <w:style w:type="paragraph" w:customStyle="1" w:styleId="Default">
    <w:name w:val="Default"/>
    <w:rsid w:val="005242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E9EC6-BC99-4A27-B07B-39B8E99A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1038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11</cp:revision>
  <cp:lastPrinted>2018-05-29T11:36:00Z</cp:lastPrinted>
  <dcterms:created xsi:type="dcterms:W3CDTF">2026-08-25T10:38:00Z</dcterms:created>
  <dcterms:modified xsi:type="dcterms:W3CDTF">2026-09-21T09:03:00Z</dcterms:modified>
</cp:coreProperties>
</file>