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DED" w:rsidRPr="002E2E84" w:rsidRDefault="00560DED">
      <w:pPr>
        <w:pStyle w:val="Zhlav"/>
        <w:tabs>
          <w:tab w:val="clear" w:pos="4536"/>
          <w:tab w:val="clear" w:pos="9072"/>
        </w:tabs>
        <w:rPr>
          <w:bCs/>
          <w:szCs w:val="24"/>
        </w:rPr>
      </w:pPr>
    </w:p>
    <w:p w:rsidR="004B0451" w:rsidRDefault="004B0451" w:rsidP="002E2E84">
      <w:pPr>
        <w:spacing w:line="276" w:lineRule="auto"/>
        <w:jc w:val="center"/>
        <w:rPr>
          <w:b/>
        </w:rPr>
      </w:pPr>
      <w:r>
        <w:rPr>
          <w:b/>
        </w:rPr>
        <w:t>MĚSTO MNICHOVICE</w:t>
      </w:r>
    </w:p>
    <w:p w:rsidR="004B0451" w:rsidRDefault="004B0451" w:rsidP="002E2E84">
      <w:pPr>
        <w:spacing w:line="276" w:lineRule="auto"/>
        <w:jc w:val="center"/>
        <w:rPr>
          <w:b/>
        </w:rPr>
      </w:pPr>
      <w:r>
        <w:rPr>
          <w:b/>
        </w:rPr>
        <w:t>Zastupitelstvo města Mnichovice</w:t>
      </w:r>
    </w:p>
    <w:p w:rsidR="0024722A" w:rsidRPr="004B0451" w:rsidRDefault="00D51D24" w:rsidP="002E2E84">
      <w:pPr>
        <w:spacing w:line="276" w:lineRule="auto"/>
        <w:jc w:val="center"/>
        <w:rPr>
          <w:b/>
        </w:rPr>
      </w:pPr>
      <w:r w:rsidRPr="004B0451">
        <w:rPr>
          <w:b/>
        </w:rPr>
        <w:t xml:space="preserve">Obecně závazná vyhláška obce </w:t>
      </w:r>
      <w:r w:rsidR="00692C42" w:rsidRPr="004B0451">
        <w:rPr>
          <w:b/>
        </w:rPr>
        <w:t>města Mnichovice</w:t>
      </w:r>
      <w:r w:rsidRPr="004B0451">
        <w:rPr>
          <w:b/>
        </w:rPr>
        <w:t xml:space="preserve"> </w:t>
      </w:r>
    </w:p>
    <w:p w:rsidR="0024722A" w:rsidRPr="004B0451" w:rsidRDefault="0024722A" w:rsidP="00A342C0">
      <w:pPr>
        <w:pStyle w:val="NormlnIMP"/>
        <w:spacing w:line="240" w:lineRule="auto"/>
        <w:jc w:val="center"/>
        <w:rPr>
          <w:b/>
          <w:color w:val="000000"/>
          <w:szCs w:val="24"/>
        </w:rPr>
      </w:pPr>
      <w:r w:rsidRPr="004B0451">
        <w:rPr>
          <w:b/>
          <w:color w:val="000000"/>
          <w:szCs w:val="24"/>
        </w:rPr>
        <w:t xml:space="preserve">o </w:t>
      </w:r>
      <w:r w:rsidR="00A342C0" w:rsidRPr="004B0451">
        <w:rPr>
          <w:b/>
          <w:color w:val="000000"/>
          <w:szCs w:val="24"/>
        </w:rPr>
        <w:t xml:space="preserve">stanovení obecního systému </w:t>
      </w:r>
      <w:r w:rsidR="00031731" w:rsidRPr="004B0451">
        <w:rPr>
          <w:b/>
          <w:color w:val="000000"/>
          <w:szCs w:val="24"/>
        </w:rPr>
        <w:t>odpadového hospodářství</w:t>
      </w:r>
      <w:r w:rsidRPr="004B0451">
        <w:rPr>
          <w:b/>
          <w:color w:val="000000"/>
          <w:szCs w:val="24"/>
        </w:rPr>
        <w:t xml:space="preserve"> </w:t>
      </w:r>
    </w:p>
    <w:p w:rsidR="0024722A" w:rsidRPr="004B0451" w:rsidRDefault="0024722A">
      <w:pPr>
        <w:jc w:val="both"/>
      </w:pPr>
    </w:p>
    <w:p w:rsidR="0024722A" w:rsidRPr="004B0451" w:rsidRDefault="0042723F" w:rsidP="00553B78">
      <w:pPr>
        <w:pStyle w:val="Zkladntextodsazen2"/>
        <w:ind w:left="0" w:firstLine="0"/>
        <w:rPr>
          <w:szCs w:val="24"/>
        </w:rPr>
      </w:pPr>
      <w:r w:rsidRPr="004B0451">
        <w:rPr>
          <w:szCs w:val="24"/>
        </w:rPr>
        <w:t xml:space="preserve">Zastupitelstvo </w:t>
      </w:r>
      <w:r w:rsidR="00692C42" w:rsidRPr="004B0451">
        <w:rPr>
          <w:szCs w:val="24"/>
        </w:rPr>
        <w:t xml:space="preserve">města Mnichovice </w:t>
      </w:r>
      <w:r w:rsidR="00E2491F" w:rsidRPr="004B0451">
        <w:rPr>
          <w:szCs w:val="24"/>
        </w:rPr>
        <w:t>se na svém zasedání dne</w:t>
      </w:r>
      <w:r w:rsidR="009D7965">
        <w:rPr>
          <w:szCs w:val="24"/>
        </w:rPr>
        <w:t xml:space="preserve"> 18. 12. 2023 </w:t>
      </w:r>
      <w:r w:rsidR="002E2E84" w:rsidRPr="004B0451">
        <w:rPr>
          <w:szCs w:val="24"/>
        </w:rPr>
        <w:t xml:space="preserve">usnesením </w:t>
      </w:r>
      <w:r w:rsidR="00692C42" w:rsidRPr="004B0451">
        <w:rPr>
          <w:szCs w:val="24"/>
        </w:rPr>
        <w:t>č.</w:t>
      </w:r>
      <w:r w:rsidR="00C6488F">
        <w:rPr>
          <w:szCs w:val="24"/>
        </w:rPr>
        <w:t xml:space="preserve"> 23-07-025</w:t>
      </w:r>
      <w:r w:rsidR="00632CE4" w:rsidRPr="004B0451">
        <w:rPr>
          <w:szCs w:val="24"/>
        </w:rPr>
        <w:t xml:space="preserve"> </w:t>
      </w:r>
      <w:r w:rsidR="0024722A" w:rsidRPr="004B0451">
        <w:rPr>
          <w:szCs w:val="24"/>
        </w:rPr>
        <w:t xml:space="preserve">usneslo vydat na základě § </w:t>
      </w:r>
      <w:r w:rsidR="00A342C0" w:rsidRPr="004B0451">
        <w:rPr>
          <w:szCs w:val="24"/>
        </w:rPr>
        <w:t>59</w:t>
      </w:r>
      <w:r w:rsidR="0024722A" w:rsidRPr="004B0451">
        <w:rPr>
          <w:szCs w:val="24"/>
        </w:rPr>
        <w:t xml:space="preserve"> odst. </w:t>
      </w:r>
      <w:r w:rsidR="00A07653" w:rsidRPr="004B0451">
        <w:rPr>
          <w:szCs w:val="24"/>
        </w:rPr>
        <w:t>4</w:t>
      </w:r>
      <w:r w:rsidR="0024722A" w:rsidRPr="004B0451">
        <w:rPr>
          <w:szCs w:val="24"/>
        </w:rPr>
        <w:t xml:space="preserve"> zákona </w:t>
      </w:r>
      <w:r w:rsidR="00696155" w:rsidRPr="004B0451">
        <w:rPr>
          <w:szCs w:val="24"/>
        </w:rPr>
        <w:t>č. 541/2020 Sb.,</w:t>
      </w:r>
      <w:r w:rsidR="0024722A" w:rsidRPr="004B0451">
        <w:rPr>
          <w:szCs w:val="24"/>
        </w:rPr>
        <w:t xml:space="preserve"> o</w:t>
      </w:r>
      <w:r w:rsidR="001869E0" w:rsidRPr="004B0451">
        <w:rPr>
          <w:szCs w:val="24"/>
        </w:rPr>
        <w:t xml:space="preserve"> odpadech</w:t>
      </w:r>
      <w:r w:rsidR="0024722A" w:rsidRPr="004B0451">
        <w:rPr>
          <w:szCs w:val="24"/>
        </w:rPr>
        <w:t xml:space="preserve"> (dále jen „zákon</w:t>
      </w:r>
      <w:r w:rsidR="00C6488F">
        <w:rPr>
          <w:szCs w:val="24"/>
        </w:rPr>
        <w:t xml:space="preserve"> </w:t>
      </w:r>
      <w:r w:rsidR="0024722A" w:rsidRPr="004B0451">
        <w:rPr>
          <w:szCs w:val="24"/>
        </w:rPr>
        <w:t>o odpadech“), a v souladu s § 10 písm. d) a § 84 odst. 2 písm. h) zákona</w:t>
      </w:r>
      <w:r w:rsidR="00D51D24" w:rsidRPr="004B0451">
        <w:rPr>
          <w:szCs w:val="24"/>
        </w:rPr>
        <w:t xml:space="preserve"> </w:t>
      </w:r>
      <w:r w:rsidR="0024722A" w:rsidRPr="004B0451">
        <w:rPr>
          <w:szCs w:val="24"/>
        </w:rPr>
        <w:t>č.</w:t>
      </w:r>
      <w:r w:rsidRPr="004B0451">
        <w:rPr>
          <w:szCs w:val="24"/>
        </w:rPr>
        <w:t xml:space="preserve"> </w:t>
      </w:r>
      <w:r w:rsidR="0024722A" w:rsidRPr="004B0451">
        <w:rPr>
          <w:szCs w:val="24"/>
        </w:rPr>
        <w:t>128/2000 Sb., o obcích (obecní zřízení</w:t>
      </w:r>
      <w:r w:rsidR="00244C59" w:rsidRPr="004B0451">
        <w:rPr>
          <w:szCs w:val="24"/>
        </w:rPr>
        <w:t>), ve znění pozdějších předpisů</w:t>
      </w:r>
      <w:r w:rsidR="00E8031C" w:rsidRPr="004B0451">
        <w:rPr>
          <w:szCs w:val="24"/>
        </w:rPr>
        <w:t>,</w:t>
      </w:r>
      <w:r w:rsidR="0024722A" w:rsidRPr="004B0451">
        <w:rPr>
          <w:szCs w:val="24"/>
        </w:rPr>
        <w:t xml:space="preserve"> tuto obecně závaznou vyhlášku</w:t>
      </w:r>
      <w:r w:rsidR="00E8031C" w:rsidRPr="004B0451">
        <w:rPr>
          <w:szCs w:val="24"/>
        </w:rPr>
        <w:t xml:space="preserve"> (dále jen „vyhláška“)</w:t>
      </w:r>
      <w:r w:rsidR="0024722A" w:rsidRPr="004B0451">
        <w:rPr>
          <w:szCs w:val="24"/>
        </w:rPr>
        <w:t>:</w:t>
      </w:r>
    </w:p>
    <w:p w:rsidR="0024722A" w:rsidRPr="004B0451" w:rsidRDefault="0024722A">
      <w:pPr>
        <w:jc w:val="center"/>
        <w:rPr>
          <w:b/>
        </w:rPr>
      </w:pPr>
    </w:p>
    <w:p w:rsidR="0024722A" w:rsidRPr="004B0451" w:rsidRDefault="0024722A" w:rsidP="00540BAC">
      <w:pPr>
        <w:jc w:val="center"/>
        <w:rPr>
          <w:b/>
        </w:rPr>
      </w:pPr>
      <w:r w:rsidRPr="004B0451">
        <w:rPr>
          <w:b/>
        </w:rPr>
        <w:t>Čl. 1</w:t>
      </w:r>
    </w:p>
    <w:p w:rsidR="0024722A" w:rsidRPr="004B0451" w:rsidRDefault="0024722A" w:rsidP="00540BAC">
      <w:pPr>
        <w:pStyle w:val="Nadpis2"/>
        <w:jc w:val="center"/>
        <w:rPr>
          <w:b/>
          <w:bCs/>
          <w:szCs w:val="24"/>
          <w:u w:val="none"/>
        </w:rPr>
      </w:pPr>
      <w:r w:rsidRPr="004B0451">
        <w:rPr>
          <w:b/>
          <w:bCs/>
          <w:szCs w:val="24"/>
          <w:u w:val="none"/>
        </w:rPr>
        <w:t>Úvodní ustanovení</w:t>
      </w:r>
    </w:p>
    <w:p w:rsidR="00BA2FB8" w:rsidRPr="004B0451" w:rsidRDefault="00BA2FB8" w:rsidP="00540BAC">
      <w:pPr>
        <w:tabs>
          <w:tab w:val="left" w:pos="567"/>
        </w:tabs>
        <w:jc w:val="both"/>
      </w:pPr>
    </w:p>
    <w:p w:rsidR="00EB486C" w:rsidRPr="004B0451" w:rsidRDefault="0024722A" w:rsidP="00557071">
      <w:pPr>
        <w:numPr>
          <w:ilvl w:val="0"/>
          <w:numId w:val="8"/>
        </w:numPr>
        <w:tabs>
          <w:tab w:val="left" w:pos="0"/>
        </w:tabs>
        <w:ind w:left="0" w:hanging="426"/>
        <w:jc w:val="both"/>
        <w:rPr>
          <w:color w:val="FF0000"/>
        </w:rPr>
      </w:pPr>
      <w:r w:rsidRPr="004B0451">
        <w:t xml:space="preserve">Tato vyhláška stanovuje </w:t>
      </w:r>
      <w:r w:rsidR="00A342C0" w:rsidRPr="004B0451">
        <w:t xml:space="preserve">obecní systém </w:t>
      </w:r>
      <w:r w:rsidR="00BD2B1D" w:rsidRPr="004B0451">
        <w:t>odpad</w:t>
      </w:r>
      <w:r w:rsidR="00692C42" w:rsidRPr="004B0451">
        <w:t>ového hospodářství na území města Mnichovice</w:t>
      </w:r>
      <w:r w:rsidR="008A452C" w:rsidRPr="004B0451">
        <w:t>.</w:t>
      </w:r>
    </w:p>
    <w:p w:rsidR="00692C42" w:rsidRPr="004B0451" w:rsidRDefault="00692C42" w:rsidP="00692C42">
      <w:pPr>
        <w:tabs>
          <w:tab w:val="left" w:pos="0"/>
        </w:tabs>
        <w:jc w:val="both"/>
        <w:rPr>
          <w:color w:val="FF0000"/>
        </w:rPr>
      </w:pPr>
    </w:p>
    <w:p w:rsidR="006B58B2" w:rsidRPr="004B0451" w:rsidRDefault="00EB486C" w:rsidP="00557071">
      <w:pPr>
        <w:numPr>
          <w:ilvl w:val="0"/>
          <w:numId w:val="8"/>
        </w:numPr>
        <w:tabs>
          <w:tab w:val="left" w:pos="-142"/>
        </w:tabs>
        <w:autoSpaceDE w:val="0"/>
        <w:autoSpaceDN w:val="0"/>
        <w:adjustRightInd w:val="0"/>
        <w:ind w:left="0" w:hanging="426"/>
        <w:jc w:val="both"/>
      </w:pPr>
      <w:r w:rsidRPr="004B0451">
        <w:rPr>
          <w:color w:val="FF0000"/>
        </w:rPr>
        <w:t xml:space="preserve">  </w:t>
      </w:r>
      <w:r w:rsidRPr="004B0451">
        <w:t>Každý je povinen odpad nebo movitou věc, které předává do obecního systému,</w:t>
      </w:r>
      <w:r w:rsidR="006B58B2" w:rsidRPr="004B0451">
        <w:t xml:space="preserve"> </w:t>
      </w:r>
      <w:r w:rsidRPr="004B0451">
        <w:t xml:space="preserve">odkládat na místa určená obcí v souladu s povinnostmi stanovenými pro daný druh, kategorii nebo materiál odpadu nebo movitých věcí </w:t>
      </w:r>
      <w:r w:rsidR="006B58B2" w:rsidRPr="004B0451">
        <w:t>zákonem o odpadech</w:t>
      </w:r>
      <w:r w:rsidRPr="004B0451">
        <w:t xml:space="preserve"> a </w:t>
      </w:r>
      <w:r w:rsidR="00320CF7" w:rsidRPr="004B0451">
        <w:t xml:space="preserve">touto </w:t>
      </w:r>
      <w:r w:rsidRPr="004B0451">
        <w:t>vyhláškou</w:t>
      </w:r>
      <w:r w:rsidR="006B58B2" w:rsidRPr="004B0451">
        <w:rPr>
          <w:rStyle w:val="Znakapoznpodarou"/>
        </w:rPr>
        <w:footnoteReference w:id="1"/>
      </w:r>
      <w:r w:rsidR="006B58B2" w:rsidRPr="004B0451">
        <w:t>.</w:t>
      </w:r>
    </w:p>
    <w:p w:rsidR="006B58B2" w:rsidRPr="004B0451" w:rsidRDefault="006B58B2" w:rsidP="00540BAC">
      <w:pPr>
        <w:tabs>
          <w:tab w:val="left" w:pos="567"/>
        </w:tabs>
        <w:autoSpaceDE w:val="0"/>
        <w:autoSpaceDN w:val="0"/>
        <w:adjustRightInd w:val="0"/>
        <w:jc w:val="both"/>
      </w:pPr>
    </w:p>
    <w:p w:rsidR="00D62F8B" w:rsidRPr="004B0451" w:rsidRDefault="006B58B2" w:rsidP="00557071">
      <w:pPr>
        <w:numPr>
          <w:ilvl w:val="0"/>
          <w:numId w:val="8"/>
        </w:numPr>
        <w:tabs>
          <w:tab w:val="left" w:pos="-142"/>
        </w:tabs>
        <w:autoSpaceDE w:val="0"/>
        <w:autoSpaceDN w:val="0"/>
        <w:adjustRightInd w:val="0"/>
        <w:ind w:left="0" w:hanging="426"/>
        <w:jc w:val="both"/>
      </w:pPr>
      <w:r w:rsidRPr="004B0451">
        <w:t xml:space="preserve">  V okamžiku, kdy osoba zapojená do obecního systému odloží movitou věc nebo odpad, </w:t>
      </w:r>
      <w:r w:rsidR="00940656" w:rsidRPr="004B0451">
        <w:br/>
      </w:r>
      <w:r w:rsidRPr="004B0451">
        <w:t>s výjimkou výrobků s ukončenou životností, na místě obcí k tomuto účelu určeném, stává se obec vlastníkem této movité věci nebo odpadu</w:t>
      </w:r>
      <w:r w:rsidRPr="004B0451">
        <w:rPr>
          <w:rStyle w:val="Znakapoznpodarou"/>
        </w:rPr>
        <w:footnoteReference w:id="2"/>
      </w:r>
      <w:r w:rsidRPr="004B0451">
        <w:t xml:space="preserve">. </w:t>
      </w:r>
    </w:p>
    <w:p w:rsidR="00D62F8B" w:rsidRPr="004B0451" w:rsidRDefault="00D62F8B" w:rsidP="00D62F8B">
      <w:pPr>
        <w:tabs>
          <w:tab w:val="left" w:pos="-142"/>
        </w:tabs>
        <w:autoSpaceDE w:val="0"/>
        <w:autoSpaceDN w:val="0"/>
        <w:adjustRightInd w:val="0"/>
        <w:jc w:val="both"/>
      </w:pPr>
    </w:p>
    <w:p w:rsidR="00D62F8B" w:rsidRPr="004B0451" w:rsidRDefault="00B11B51" w:rsidP="00557071">
      <w:pPr>
        <w:numPr>
          <w:ilvl w:val="0"/>
          <w:numId w:val="8"/>
        </w:numPr>
        <w:tabs>
          <w:tab w:val="left" w:pos="-142"/>
        </w:tabs>
        <w:autoSpaceDE w:val="0"/>
        <w:autoSpaceDN w:val="0"/>
        <w:adjustRightInd w:val="0"/>
        <w:ind w:left="0" w:hanging="426"/>
        <w:jc w:val="both"/>
      </w:pPr>
      <w:r w:rsidRPr="004B0451">
        <w:t xml:space="preserve">  </w:t>
      </w:r>
      <w:r w:rsidR="00D62F8B" w:rsidRPr="004B0451">
        <w:t>Stanoviště sběrných nádob je místo, kde jsou sběrné nádoby trvale nebo přechodně umístěny za účelem dalšího nakládání s komunálním odpadem. Stanoviště sběrných nádob jsou individuální nebo společná pro více uživatelů.</w:t>
      </w:r>
    </w:p>
    <w:p w:rsidR="00D62F8B" w:rsidRPr="004B0451" w:rsidRDefault="00D62F8B" w:rsidP="00D62F8B">
      <w:pPr>
        <w:tabs>
          <w:tab w:val="left" w:pos="-142"/>
        </w:tabs>
        <w:autoSpaceDE w:val="0"/>
        <w:autoSpaceDN w:val="0"/>
        <w:adjustRightInd w:val="0"/>
        <w:jc w:val="both"/>
      </w:pPr>
    </w:p>
    <w:p w:rsidR="0024722A" w:rsidRPr="004B0451" w:rsidRDefault="0024722A">
      <w:pPr>
        <w:jc w:val="center"/>
        <w:rPr>
          <w:b/>
        </w:rPr>
      </w:pPr>
      <w:r w:rsidRPr="004B0451">
        <w:rPr>
          <w:b/>
        </w:rPr>
        <w:t>Čl. 2</w:t>
      </w:r>
    </w:p>
    <w:p w:rsidR="00CB5754" w:rsidRPr="004B0451" w:rsidRDefault="004B018B" w:rsidP="00CB5754">
      <w:pPr>
        <w:jc w:val="center"/>
      </w:pPr>
      <w:r w:rsidRPr="004B0451">
        <w:rPr>
          <w:b/>
        </w:rPr>
        <w:t xml:space="preserve">Oddělené soustřeďování komunálního odpadu </w:t>
      </w:r>
    </w:p>
    <w:p w:rsidR="00CB5754" w:rsidRPr="004B0451" w:rsidRDefault="00CB5754" w:rsidP="00CB5754">
      <w:pPr>
        <w:jc w:val="center"/>
      </w:pPr>
    </w:p>
    <w:p w:rsidR="0024722A" w:rsidRPr="004B0451" w:rsidRDefault="00F53E58" w:rsidP="00557071">
      <w:pPr>
        <w:numPr>
          <w:ilvl w:val="0"/>
          <w:numId w:val="6"/>
        </w:numPr>
        <w:jc w:val="both"/>
      </w:pPr>
      <w:r w:rsidRPr="004B0451">
        <w:t>Osoby předávající k</w:t>
      </w:r>
      <w:r w:rsidR="0024722A" w:rsidRPr="004B0451">
        <w:t xml:space="preserve">omunální odpad </w:t>
      </w:r>
      <w:r w:rsidRPr="004B0451">
        <w:t xml:space="preserve">na místa určená obcí jsou povinny </w:t>
      </w:r>
      <w:r w:rsidR="00E5725E" w:rsidRPr="004B0451">
        <w:t>od</w:t>
      </w:r>
      <w:r w:rsidR="00912D28" w:rsidRPr="004B0451">
        <w:t xml:space="preserve">děleně soustřeďovat </w:t>
      </w:r>
      <w:r w:rsidRPr="004B0451">
        <w:t xml:space="preserve">následující </w:t>
      </w:r>
      <w:r w:rsidR="009B77CC" w:rsidRPr="004B0451">
        <w:t>složky</w:t>
      </w:r>
      <w:r w:rsidR="0024722A" w:rsidRPr="004B0451">
        <w:t>:</w:t>
      </w:r>
    </w:p>
    <w:p w:rsidR="0024722A" w:rsidRPr="004B0451" w:rsidRDefault="0024722A">
      <w:pPr>
        <w:rPr>
          <w:i/>
          <w:iCs/>
        </w:rPr>
      </w:pPr>
    </w:p>
    <w:p w:rsidR="009B77CC" w:rsidRPr="004B0451" w:rsidRDefault="009B77CC" w:rsidP="00557071">
      <w:pPr>
        <w:pStyle w:val="Odstavecseseznamem"/>
        <w:numPr>
          <w:ilvl w:val="0"/>
          <w:numId w:val="4"/>
        </w:numPr>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Biologick</w:t>
      </w:r>
      <w:r w:rsidR="001476FD" w:rsidRPr="004B0451">
        <w:rPr>
          <w:rFonts w:ascii="Times New Roman" w:hAnsi="Times New Roman"/>
          <w:bCs/>
          <w:i/>
          <w:color w:val="000000"/>
          <w:sz w:val="24"/>
          <w:szCs w:val="24"/>
        </w:rPr>
        <w:t>é</w:t>
      </w:r>
      <w:r w:rsidR="00692C42" w:rsidRPr="004B0451">
        <w:rPr>
          <w:rFonts w:ascii="Times New Roman" w:hAnsi="Times New Roman"/>
          <w:bCs/>
          <w:i/>
          <w:color w:val="000000"/>
          <w:sz w:val="24"/>
          <w:szCs w:val="24"/>
        </w:rPr>
        <w:t xml:space="preserve"> odpady</w:t>
      </w:r>
      <w:r w:rsidRPr="004B0451">
        <w:rPr>
          <w:rFonts w:ascii="Times New Roman" w:hAnsi="Times New Roman"/>
          <w:bCs/>
          <w:i/>
          <w:sz w:val="24"/>
          <w:szCs w:val="24"/>
        </w:rPr>
        <w:t>,</w:t>
      </w:r>
    </w:p>
    <w:p w:rsidR="009B77CC" w:rsidRPr="004B0451" w:rsidRDefault="009B77CC" w:rsidP="00557071">
      <w:pPr>
        <w:pStyle w:val="Odstavecseseznamem"/>
        <w:numPr>
          <w:ilvl w:val="0"/>
          <w:numId w:val="4"/>
        </w:numPr>
        <w:tabs>
          <w:tab w:val="left" w:pos="567"/>
        </w:tabs>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Papír,</w:t>
      </w:r>
    </w:p>
    <w:p w:rsidR="009B77CC" w:rsidRPr="004B0451" w:rsidRDefault="009B77CC" w:rsidP="00557071">
      <w:pPr>
        <w:pStyle w:val="Odstavecseseznamem"/>
        <w:numPr>
          <w:ilvl w:val="0"/>
          <w:numId w:val="4"/>
        </w:numPr>
        <w:tabs>
          <w:tab w:val="left" w:pos="567"/>
        </w:tabs>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Plasty</w:t>
      </w:r>
      <w:r w:rsidR="00745703" w:rsidRPr="004B0451">
        <w:rPr>
          <w:rFonts w:ascii="Times New Roman" w:hAnsi="Times New Roman"/>
          <w:bCs/>
          <w:i/>
          <w:color w:val="000000"/>
          <w:sz w:val="24"/>
          <w:szCs w:val="24"/>
        </w:rPr>
        <w:t xml:space="preserve"> včetně PET lahví</w:t>
      </w:r>
      <w:r w:rsidRPr="004B0451">
        <w:rPr>
          <w:rFonts w:ascii="Times New Roman" w:hAnsi="Times New Roman"/>
          <w:bCs/>
          <w:i/>
          <w:color w:val="000000"/>
          <w:sz w:val="24"/>
          <w:szCs w:val="24"/>
        </w:rPr>
        <w:t>,</w:t>
      </w:r>
    </w:p>
    <w:p w:rsidR="009B77CC" w:rsidRPr="004B0451" w:rsidRDefault="009B77CC" w:rsidP="00557071">
      <w:pPr>
        <w:pStyle w:val="Odstavecseseznamem"/>
        <w:numPr>
          <w:ilvl w:val="0"/>
          <w:numId w:val="4"/>
        </w:numPr>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Sklo,</w:t>
      </w:r>
    </w:p>
    <w:p w:rsidR="009B77CC" w:rsidRPr="004B0451" w:rsidRDefault="009B77CC" w:rsidP="00557071">
      <w:pPr>
        <w:pStyle w:val="Odstavecseseznamem"/>
        <w:numPr>
          <w:ilvl w:val="0"/>
          <w:numId w:val="4"/>
        </w:numPr>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Kovy,</w:t>
      </w:r>
    </w:p>
    <w:p w:rsidR="0024722A" w:rsidRPr="004B0451" w:rsidRDefault="009B77CC" w:rsidP="00557071">
      <w:pPr>
        <w:numPr>
          <w:ilvl w:val="0"/>
          <w:numId w:val="4"/>
        </w:numPr>
        <w:rPr>
          <w:i/>
          <w:iCs/>
        </w:rPr>
      </w:pPr>
      <w:r w:rsidRPr="004B0451">
        <w:rPr>
          <w:bCs/>
          <w:i/>
          <w:color w:val="000000"/>
        </w:rPr>
        <w:t>Nebezpečné odpady</w:t>
      </w:r>
      <w:r w:rsidR="00795009" w:rsidRPr="004B0451">
        <w:rPr>
          <w:bCs/>
          <w:i/>
          <w:color w:val="000000"/>
        </w:rPr>
        <w:t>,</w:t>
      </w:r>
    </w:p>
    <w:p w:rsidR="00053446" w:rsidRPr="004B0451" w:rsidRDefault="00053446" w:rsidP="00557071">
      <w:pPr>
        <w:numPr>
          <w:ilvl w:val="0"/>
          <w:numId w:val="4"/>
        </w:numPr>
        <w:rPr>
          <w:bCs/>
          <w:i/>
          <w:color w:val="000000"/>
        </w:rPr>
      </w:pPr>
      <w:r w:rsidRPr="004B0451">
        <w:rPr>
          <w:bCs/>
          <w:i/>
          <w:color w:val="000000"/>
        </w:rPr>
        <w:t>Objemný odpad,</w:t>
      </w:r>
    </w:p>
    <w:p w:rsidR="00053446" w:rsidRPr="00480156" w:rsidRDefault="006F432E" w:rsidP="00557071">
      <w:pPr>
        <w:numPr>
          <w:ilvl w:val="0"/>
          <w:numId w:val="4"/>
        </w:numPr>
        <w:rPr>
          <w:i/>
          <w:iCs/>
        </w:rPr>
      </w:pPr>
      <w:r w:rsidRPr="00480156">
        <w:rPr>
          <w:i/>
          <w:iCs/>
        </w:rPr>
        <w:t>Jedlé oleje a tuky,</w:t>
      </w:r>
    </w:p>
    <w:p w:rsidR="00E66B2E" w:rsidRPr="00480156" w:rsidRDefault="006F432E" w:rsidP="00557071">
      <w:pPr>
        <w:numPr>
          <w:ilvl w:val="0"/>
          <w:numId w:val="4"/>
        </w:numPr>
        <w:rPr>
          <w:i/>
          <w:iCs/>
        </w:rPr>
      </w:pPr>
      <w:r w:rsidRPr="00480156">
        <w:rPr>
          <w:i/>
          <w:iCs/>
        </w:rPr>
        <w:t xml:space="preserve">Textil </w:t>
      </w:r>
    </w:p>
    <w:p w:rsidR="00A342C0" w:rsidRPr="00480156" w:rsidRDefault="006F432E" w:rsidP="00557071">
      <w:pPr>
        <w:numPr>
          <w:ilvl w:val="0"/>
          <w:numId w:val="4"/>
        </w:numPr>
        <w:rPr>
          <w:i/>
          <w:iCs/>
        </w:rPr>
      </w:pPr>
      <w:r w:rsidRPr="00480156">
        <w:rPr>
          <w:i/>
          <w:iCs/>
        </w:rPr>
        <w:t>Směsný komunální odpad</w:t>
      </w:r>
    </w:p>
    <w:p w:rsidR="00692C42" w:rsidRPr="00480156" w:rsidRDefault="00692C42" w:rsidP="00557071">
      <w:pPr>
        <w:numPr>
          <w:ilvl w:val="0"/>
          <w:numId w:val="4"/>
        </w:numPr>
        <w:rPr>
          <w:i/>
          <w:iCs/>
        </w:rPr>
      </w:pPr>
      <w:r w:rsidRPr="00480156">
        <w:rPr>
          <w:i/>
          <w:iCs/>
        </w:rPr>
        <w:t>Nápojové kartony</w:t>
      </w:r>
    </w:p>
    <w:p w:rsidR="00692C42" w:rsidRPr="004B0451" w:rsidRDefault="00692C42" w:rsidP="002A1A6E">
      <w:pPr>
        <w:ind w:left="426"/>
        <w:rPr>
          <w:i/>
          <w:iCs/>
        </w:rPr>
      </w:pPr>
    </w:p>
    <w:p w:rsidR="007909DA" w:rsidRPr="004B0451" w:rsidRDefault="00547890" w:rsidP="00115451">
      <w:pPr>
        <w:rPr>
          <w:i/>
        </w:rPr>
      </w:pPr>
      <w:r w:rsidRPr="004B0451">
        <w:rPr>
          <w:i/>
          <w:color w:val="00B0F0"/>
        </w:rPr>
        <w:t xml:space="preserve"> </w:t>
      </w:r>
    </w:p>
    <w:p w:rsidR="00262D62" w:rsidRPr="00DB28DB" w:rsidRDefault="0024722A" w:rsidP="00557071">
      <w:pPr>
        <w:pStyle w:val="Zkladntextodsazen"/>
        <w:numPr>
          <w:ilvl w:val="0"/>
          <w:numId w:val="6"/>
        </w:numPr>
        <w:rPr>
          <w:szCs w:val="24"/>
        </w:rPr>
      </w:pPr>
      <w:r w:rsidRPr="00DB28DB">
        <w:rPr>
          <w:szCs w:val="24"/>
        </w:rPr>
        <w:t>Směsný</w:t>
      </w:r>
      <w:r w:rsidR="00FB36A3" w:rsidRPr="00DB28DB">
        <w:rPr>
          <w:szCs w:val="24"/>
        </w:rPr>
        <w:t xml:space="preserve">m </w:t>
      </w:r>
      <w:r w:rsidR="00795009" w:rsidRPr="00DB28DB">
        <w:rPr>
          <w:szCs w:val="24"/>
        </w:rPr>
        <w:t>komunální</w:t>
      </w:r>
      <w:r w:rsidR="00FB36A3" w:rsidRPr="00DB28DB">
        <w:rPr>
          <w:szCs w:val="24"/>
        </w:rPr>
        <w:t>m</w:t>
      </w:r>
      <w:r w:rsidR="00795009" w:rsidRPr="00DB28DB">
        <w:rPr>
          <w:szCs w:val="24"/>
        </w:rPr>
        <w:t xml:space="preserve"> </w:t>
      </w:r>
      <w:r w:rsidRPr="00DB28DB">
        <w:rPr>
          <w:szCs w:val="24"/>
        </w:rPr>
        <w:t>odpad</w:t>
      </w:r>
      <w:r w:rsidR="00FB36A3" w:rsidRPr="00DB28DB">
        <w:rPr>
          <w:szCs w:val="24"/>
        </w:rPr>
        <w:t>em</w:t>
      </w:r>
      <w:r w:rsidRPr="00DB28DB">
        <w:rPr>
          <w:szCs w:val="24"/>
        </w:rPr>
        <w:t xml:space="preserve"> </w:t>
      </w:r>
      <w:r w:rsidR="00FB36A3" w:rsidRPr="00DB28DB">
        <w:rPr>
          <w:szCs w:val="24"/>
        </w:rPr>
        <w:t>se rozumí</w:t>
      </w:r>
      <w:r w:rsidRPr="00DB28DB">
        <w:rPr>
          <w:szCs w:val="24"/>
        </w:rPr>
        <w:t xml:space="preserve"> zbylý komunální odpad po st</w:t>
      </w:r>
      <w:r w:rsidR="00FB6AE5" w:rsidRPr="00DB28DB">
        <w:rPr>
          <w:szCs w:val="24"/>
        </w:rPr>
        <w:t xml:space="preserve">anoveném vytřídění </w:t>
      </w:r>
      <w:r w:rsidR="00FB36A3" w:rsidRPr="00DB28DB">
        <w:rPr>
          <w:szCs w:val="24"/>
        </w:rPr>
        <w:t>po</w:t>
      </w:r>
      <w:r w:rsidR="00FB6AE5" w:rsidRPr="00DB28DB">
        <w:rPr>
          <w:szCs w:val="24"/>
        </w:rPr>
        <w:t xml:space="preserve">dle </w:t>
      </w:r>
      <w:r w:rsidRPr="00DB28DB">
        <w:rPr>
          <w:szCs w:val="24"/>
        </w:rPr>
        <w:t>odst</w:t>
      </w:r>
      <w:r w:rsidR="00FB36A3" w:rsidRPr="00DB28DB">
        <w:rPr>
          <w:szCs w:val="24"/>
        </w:rPr>
        <w:t>avce</w:t>
      </w:r>
      <w:r w:rsidRPr="00DB28DB">
        <w:rPr>
          <w:szCs w:val="24"/>
        </w:rPr>
        <w:t xml:space="preserve"> 1 písm. a), b), c)</w:t>
      </w:r>
      <w:r w:rsidR="00745703" w:rsidRPr="00DB28DB">
        <w:rPr>
          <w:szCs w:val="24"/>
        </w:rPr>
        <w:t>, d), e)</w:t>
      </w:r>
      <w:r w:rsidR="002C442F" w:rsidRPr="00DB28DB">
        <w:rPr>
          <w:szCs w:val="24"/>
        </w:rPr>
        <w:t>,</w:t>
      </w:r>
      <w:r w:rsidR="00745703" w:rsidRPr="00DB28DB">
        <w:rPr>
          <w:szCs w:val="24"/>
        </w:rPr>
        <w:t xml:space="preserve"> f)</w:t>
      </w:r>
      <w:r w:rsidR="00D226C7" w:rsidRPr="00DB28DB">
        <w:rPr>
          <w:szCs w:val="24"/>
        </w:rPr>
        <w:t>,</w:t>
      </w:r>
      <w:r w:rsidR="00AC2295" w:rsidRPr="00DB28DB">
        <w:rPr>
          <w:szCs w:val="24"/>
        </w:rPr>
        <w:t xml:space="preserve"> </w:t>
      </w:r>
      <w:r w:rsidR="002C442F" w:rsidRPr="00DB28DB">
        <w:rPr>
          <w:szCs w:val="24"/>
        </w:rPr>
        <w:t>g</w:t>
      </w:r>
      <w:r w:rsidR="00547890" w:rsidRPr="00DB28DB">
        <w:rPr>
          <w:szCs w:val="24"/>
        </w:rPr>
        <w:t>)</w:t>
      </w:r>
      <w:r w:rsidR="00A342C0" w:rsidRPr="00DB28DB">
        <w:rPr>
          <w:szCs w:val="24"/>
        </w:rPr>
        <w:t>,</w:t>
      </w:r>
      <w:r w:rsidR="006F432E" w:rsidRPr="00DB28DB">
        <w:rPr>
          <w:szCs w:val="24"/>
        </w:rPr>
        <w:t xml:space="preserve"> h</w:t>
      </w:r>
      <w:r w:rsidR="00D226C7" w:rsidRPr="00DB28DB">
        <w:rPr>
          <w:szCs w:val="24"/>
        </w:rPr>
        <w:t>)</w:t>
      </w:r>
      <w:r w:rsidR="00A342C0" w:rsidRPr="00DB28DB">
        <w:rPr>
          <w:szCs w:val="24"/>
        </w:rPr>
        <w:t xml:space="preserve"> a </w:t>
      </w:r>
      <w:r w:rsidR="006F432E" w:rsidRPr="00DB28DB">
        <w:rPr>
          <w:szCs w:val="24"/>
        </w:rPr>
        <w:t>i</w:t>
      </w:r>
      <w:r w:rsidR="00A342C0" w:rsidRPr="00DB28DB">
        <w:rPr>
          <w:szCs w:val="24"/>
        </w:rPr>
        <w:t>)</w:t>
      </w:r>
      <w:r w:rsidR="00ED3AF6">
        <w:rPr>
          <w:szCs w:val="24"/>
        </w:rPr>
        <w:t>,</w:t>
      </w:r>
      <w:r w:rsidR="00CC79B6">
        <w:rPr>
          <w:szCs w:val="24"/>
        </w:rPr>
        <w:t xml:space="preserve"> </w:t>
      </w:r>
      <w:r w:rsidR="00ED3AF6">
        <w:rPr>
          <w:szCs w:val="24"/>
        </w:rPr>
        <w:t>k)</w:t>
      </w:r>
    </w:p>
    <w:p w:rsidR="00262D62" w:rsidRPr="004B0451" w:rsidRDefault="00262D62" w:rsidP="00262D62">
      <w:pPr>
        <w:pStyle w:val="Zkladntextodsazen"/>
        <w:ind w:left="360" w:firstLine="0"/>
        <w:rPr>
          <w:szCs w:val="24"/>
        </w:rPr>
      </w:pPr>
    </w:p>
    <w:p w:rsidR="00262D62" w:rsidRPr="004B0451" w:rsidRDefault="00262D62" w:rsidP="00557071">
      <w:pPr>
        <w:pStyle w:val="Zkladntextodsazen"/>
        <w:numPr>
          <w:ilvl w:val="0"/>
          <w:numId w:val="6"/>
        </w:numPr>
        <w:rPr>
          <w:szCs w:val="24"/>
        </w:rPr>
      </w:pPr>
      <w:r w:rsidRPr="004B0451">
        <w:rPr>
          <w:szCs w:val="24"/>
        </w:rPr>
        <w:t>Objemný odpad je takový odpad, který vzhledem ke svým rozměrům nemůže být umístěn do sběrných nádob (</w:t>
      </w:r>
      <w:r w:rsidRPr="004B0451">
        <w:rPr>
          <w:i/>
          <w:iCs/>
          <w:szCs w:val="24"/>
        </w:rPr>
        <w:t xml:space="preserve">např. koberce, matrace, </w:t>
      </w:r>
      <w:r w:rsidR="00BB5C38" w:rsidRPr="004B0451">
        <w:rPr>
          <w:i/>
          <w:iCs/>
          <w:szCs w:val="24"/>
        </w:rPr>
        <w:t>nábytek, …</w:t>
      </w:r>
      <w:r w:rsidR="00BB5C38" w:rsidRPr="004B0451">
        <w:rPr>
          <w:szCs w:val="24"/>
        </w:rPr>
        <w:t>)</w:t>
      </w:r>
      <w:r w:rsidRPr="004B0451">
        <w:rPr>
          <w:szCs w:val="24"/>
        </w:rPr>
        <w:t>.</w:t>
      </w:r>
    </w:p>
    <w:p w:rsidR="00262D62" w:rsidRPr="004B0451" w:rsidRDefault="00262D62" w:rsidP="00262D62">
      <w:pPr>
        <w:pStyle w:val="Zkladntextodsazen"/>
        <w:ind w:left="360" w:firstLine="0"/>
        <w:rPr>
          <w:szCs w:val="24"/>
        </w:rPr>
      </w:pPr>
    </w:p>
    <w:p w:rsidR="00553B78" w:rsidRPr="004B0451" w:rsidRDefault="00553B78" w:rsidP="00553B78">
      <w:pPr>
        <w:pStyle w:val="Zkladntextodsazen"/>
        <w:ind w:left="720" w:firstLine="0"/>
        <w:jc w:val="center"/>
        <w:rPr>
          <w:szCs w:val="24"/>
        </w:rPr>
      </w:pPr>
    </w:p>
    <w:p w:rsidR="0024722A" w:rsidRPr="004B0451" w:rsidRDefault="0024722A">
      <w:pPr>
        <w:jc w:val="center"/>
        <w:rPr>
          <w:b/>
        </w:rPr>
      </w:pPr>
      <w:r w:rsidRPr="004B0451">
        <w:rPr>
          <w:b/>
        </w:rPr>
        <w:t>Čl. 3</w:t>
      </w:r>
    </w:p>
    <w:p w:rsidR="0024722A" w:rsidRPr="004B0451" w:rsidRDefault="00BB42C9" w:rsidP="00BB5C38">
      <w:pPr>
        <w:pStyle w:val="Nadpis2"/>
        <w:jc w:val="center"/>
        <w:rPr>
          <w:b/>
          <w:bCs/>
          <w:szCs w:val="24"/>
          <w:u w:val="none"/>
        </w:rPr>
      </w:pPr>
      <w:r>
        <w:rPr>
          <w:b/>
          <w:bCs/>
          <w:szCs w:val="24"/>
          <w:u w:val="none"/>
        </w:rPr>
        <w:t>Určení míst pro oddělené soustřeďování určených složek komunálního odpadu</w:t>
      </w:r>
    </w:p>
    <w:p w:rsidR="00223F72" w:rsidRPr="004B0451" w:rsidRDefault="00223F72" w:rsidP="00223F72">
      <w:pPr>
        <w:tabs>
          <w:tab w:val="num" w:pos="927"/>
        </w:tabs>
        <w:jc w:val="both"/>
        <w:rPr>
          <w:b/>
          <w:u w:val="single"/>
        </w:rPr>
      </w:pPr>
    </w:p>
    <w:p w:rsidR="00271988" w:rsidRPr="005E4288" w:rsidRDefault="00271988" w:rsidP="00557071">
      <w:pPr>
        <w:numPr>
          <w:ilvl w:val="0"/>
          <w:numId w:val="2"/>
        </w:numPr>
        <w:tabs>
          <w:tab w:val="num" w:pos="540"/>
          <w:tab w:val="num" w:pos="927"/>
        </w:tabs>
        <w:jc w:val="both"/>
      </w:pPr>
      <w:r w:rsidRPr="005E4288">
        <w:t>Nemovitým věcem je na žádost vlastníka nemovité věci zahrnující rodinný dům, byt nebo stavbu pro rodinnou rekreaci nebo společenství vlastníků jednotek, pokud pro dům vzniklo, (dále jen „vlastník nemovité věci nebo společe</w:t>
      </w:r>
      <w:r w:rsidR="00D55BDE" w:rsidRPr="005E4288">
        <w:t>nství vlastníků“) městem</w:t>
      </w:r>
      <w:r w:rsidRPr="005E4288">
        <w:t xml:space="preserve"> Mnichovice zapůjčena nádoba na papír o objemu 240 l, pro obytné domy o objemu 1 100 l a nádoba na plasty o objemu 240 l, pro obytné domy o objemu 1 100 l. Nádoby jsou vyváženy v termínech zveřejněných na w</w:t>
      </w:r>
      <w:r w:rsidR="00D55BDE" w:rsidRPr="005E4288">
        <w:t>ebových stránkách města</w:t>
      </w:r>
      <w:r w:rsidRPr="005E4288">
        <w:t xml:space="preserve"> Mnichovice. Vlastník nemovité věci nebo společenství vlastníků </w:t>
      </w:r>
      <w:r w:rsidRPr="00DB28DB">
        <w:t xml:space="preserve">má nádoby </w:t>
      </w:r>
      <w:r w:rsidR="00ED3AF6">
        <w:t xml:space="preserve">trvale </w:t>
      </w:r>
      <w:r w:rsidRPr="00DB28DB">
        <w:t>umístěny mimo veřejná</w:t>
      </w:r>
      <w:r w:rsidRPr="005E4288">
        <w:t xml:space="preserve"> prostranství. Předávacím místem je veřejné prostranství u vjezdu nebo vchodu na pozemek příslušné nemovité věci, není-li toto místo přímo dosažitelné vozy svozové společnosti, je předávacím místem nejbližší místo dosažitelné vozy svozové společnosti, nedohodne-li se vlastník nemovité věci nebo společe</w:t>
      </w:r>
      <w:r w:rsidR="00D55BDE" w:rsidRPr="005E4288">
        <w:t>nství vlastníků a město</w:t>
      </w:r>
      <w:r w:rsidRPr="005E4288">
        <w:t xml:space="preserve"> Mnichovice jinak. Nádoby na předávací místo musí být umístěny v souladu s právními předpisy. Nádobu lze na předávací místo umístit nejdříve den před dnem svozu a musí být z tohoto místa odstraněna nejpozději den následující po dni svozu. Nádoba umístěná na předávací místo může být naplněna pouze tak, aby byla zcela uzavřena. </w:t>
      </w:r>
    </w:p>
    <w:p w:rsidR="00271988" w:rsidRDefault="00271988" w:rsidP="00271988">
      <w:pPr>
        <w:tabs>
          <w:tab w:val="num" w:pos="540"/>
          <w:tab w:val="num" w:pos="927"/>
        </w:tabs>
        <w:ind w:left="360"/>
        <w:jc w:val="both"/>
      </w:pPr>
    </w:p>
    <w:p w:rsidR="002A3581" w:rsidRPr="004B0451" w:rsidRDefault="0017608F" w:rsidP="00557071">
      <w:pPr>
        <w:numPr>
          <w:ilvl w:val="0"/>
          <w:numId w:val="2"/>
        </w:numPr>
        <w:tabs>
          <w:tab w:val="num" w:pos="540"/>
          <w:tab w:val="num" w:pos="927"/>
        </w:tabs>
        <w:jc w:val="both"/>
      </w:pPr>
      <w:r w:rsidRPr="004B0451">
        <w:t>Papír, plasty, sklo, kovy</w:t>
      </w:r>
      <w:r w:rsidR="00E5725E" w:rsidRPr="004B0451">
        <w:t>, biologické odpady</w:t>
      </w:r>
      <w:r w:rsidR="00181515" w:rsidRPr="004B0451">
        <w:t>, jedlé oleje a tuky</w:t>
      </w:r>
      <w:r w:rsidR="009D5C19" w:rsidRPr="004B0451">
        <w:t>, textil</w:t>
      </w:r>
      <w:r w:rsidR="00692C42" w:rsidRPr="00EA7492">
        <w:t>, nebezpečné odpady, objemné odpady, n</w:t>
      </w:r>
      <w:r w:rsidR="00692C42" w:rsidRPr="004B0451">
        <w:t xml:space="preserve">ápojové kartony </w:t>
      </w:r>
      <w:r w:rsidRPr="004B0451">
        <w:t>se soustřeďují</w:t>
      </w:r>
      <w:r w:rsidR="0024722A" w:rsidRPr="004B0451">
        <w:t xml:space="preserve"> do </w:t>
      </w:r>
      <w:r w:rsidR="005F0210" w:rsidRPr="004B0451">
        <w:rPr>
          <w:bCs/>
        </w:rPr>
        <w:t>zvláštních sběrných nádob</w:t>
      </w:r>
      <w:r w:rsidR="005F0210" w:rsidRPr="004B0451">
        <w:t xml:space="preserve">, kterými jsou </w:t>
      </w:r>
      <w:r w:rsidR="00692C42" w:rsidRPr="004B0451">
        <w:t>240</w:t>
      </w:r>
      <w:r w:rsidR="006D2BE1" w:rsidRPr="004B0451">
        <w:t xml:space="preserve"> </w:t>
      </w:r>
      <w:r w:rsidR="00692C42" w:rsidRPr="004B0451">
        <w:t>l nádoby, 1100</w:t>
      </w:r>
      <w:r w:rsidR="006D2BE1" w:rsidRPr="004B0451">
        <w:t xml:space="preserve"> </w:t>
      </w:r>
      <w:r w:rsidR="00692C42" w:rsidRPr="004B0451">
        <w:t>l nádoby a velkoobjemové kontejnery (v areálu sběrného dvora)</w:t>
      </w:r>
      <w:r w:rsidR="002A3581" w:rsidRPr="004B0451">
        <w:t xml:space="preserve"> </w:t>
      </w:r>
    </w:p>
    <w:p w:rsidR="0024722A" w:rsidRPr="004B0451" w:rsidRDefault="0024722A"/>
    <w:p w:rsidR="002A3581" w:rsidRPr="004B0451" w:rsidRDefault="002A3581" w:rsidP="00557071">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szCs w:val="24"/>
        </w:rPr>
      </w:pPr>
      <w:r w:rsidRPr="004B0451">
        <w:rPr>
          <w:szCs w:val="24"/>
        </w:rPr>
        <w:t xml:space="preserve">Zvláštní sběrné nádoby jsou umístěny na těchto stanovištích: </w:t>
      </w:r>
    </w:p>
    <w:p w:rsidR="00FA0ACD" w:rsidRPr="004B0451" w:rsidRDefault="00FA0ACD" w:rsidP="00FA0ACD">
      <w:pPr>
        <w:pStyle w:val="NormlnIMP"/>
        <w:tabs>
          <w:tab w:val="num" w:pos="540"/>
          <w:tab w:val="num" w:pos="927"/>
        </w:tabs>
        <w:suppressAutoHyphens w:val="0"/>
        <w:overflowPunct/>
        <w:autoSpaceDE/>
        <w:autoSpaceDN/>
        <w:adjustRightInd/>
        <w:spacing w:line="240" w:lineRule="auto"/>
        <w:textAlignment w:val="auto"/>
        <w:rPr>
          <w:szCs w:val="24"/>
        </w:rPr>
      </w:pPr>
    </w:p>
    <w:p w:rsidR="00FA0ACD" w:rsidRDefault="00E2491F" w:rsidP="002A3581">
      <w:pPr>
        <w:tabs>
          <w:tab w:val="num" w:pos="540"/>
          <w:tab w:val="num" w:pos="927"/>
        </w:tabs>
        <w:ind w:left="360"/>
        <w:jc w:val="both"/>
      </w:pPr>
      <w:r w:rsidRPr="004B0451">
        <w:t>Sběrné nádoby</w:t>
      </w:r>
      <w:r w:rsidR="00FA0ACD" w:rsidRPr="004B0451">
        <w:t xml:space="preserve"> o objemu 1100 l</w:t>
      </w:r>
      <w:r w:rsidR="00D55BDE">
        <w:t xml:space="preserve"> na papír a</w:t>
      </w:r>
      <w:r w:rsidRPr="004B0451">
        <w:t xml:space="preserve"> </w:t>
      </w:r>
      <w:r w:rsidR="00D55BDE">
        <w:t>plast</w:t>
      </w:r>
      <w:r w:rsidR="005E4288">
        <w:t xml:space="preserve">, určené především pro nemovitosti nedostupné pro individuální svoz od domu, </w:t>
      </w:r>
      <w:r w:rsidR="00D736CB" w:rsidRPr="004B0451">
        <w:t>jsou umístěny</w:t>
      </w:r>
      <w:r w:rsidR="00C62567" w:rsidRPr="004B0451">
        <w:t xml:space="preserve"> na stanovištích </w:t>
      </w:r>
      <w:r w:rsidR="00CC79B6" w:rsidRPr="004B0451">
        <w:t>tř</w:t>
      </w:r>
      <w:r w:rsidR="00CC79B6">
        <w:t xml:space="preserve">íděného </w:t>
      </w:r>
      <w:r w:rsidR="00CC79B6" w:rsidRPr="004B0451">
        <w:t>odpadu</w:t>
      </w:r>
      <w:r w:rsidR="00FA0ACD" w:rsidRPr="004B0451">
        <w:t>:</w:t>
      </w:r>
    </w:p>
    <w:p w:rsidR="00991D10" w:rsidRPr="000555A4" w:rsidRDefault="00991D10" w:rsidP="002A3581">
      <w:pPr>
        <w:tabs>
          <w:tab w:val="num" w:pos="540"/>
          <w:tab w:val="num" w:pos="927"/>
        </w:tabs>
        <w:ind w:left="360"/>
        <w:jc w:val="both"/>
        <w:rPr>
          <w:color w:val="FF0000"/>
        </w:rPr>
      </w:pPr>
    </w:p>
    <w:p w:rsidR="00FA0ACD" w:rsidRPr="004B0451" w:rsidRDefault="00C62567" w:rsidP="00557071">
      <w:pPr>
        <w:numPr>
          <w:ilvl w:val="0"/>
          <w:numId w:val="13"/>
        </w:numPr>
        <w:jc w:val="both"/>
      </w:pPr>
      <w:r w:rsidRPr="004B0451">
        <w:t>ul. K Hubačovu,</w:t>
      </w:r>
    </w:p>
    <w:p w:rsidR="00FA0ACD" w:rsidRPr="004B0451" w:rsidRDefault="00BB5C38" w:rsidP="00557071">
      <w:pPr>
        <w:numPr>
          <w:ilvl w:val="0"/>
          <w:numId w:val="13"/>
        </w:numPr>
        <w:jc w:val="both"/>
      </w:pPr>
      <w:r w:rsidRPr="004B0451">
        <w:t>Božkov – park</w:t>
      </w:r>
      <w:r w:rsidR="00FA0ACD" w:rsidRPr="004B0451">
        <w:t xml:space="preserve"> u lip,</w:t>
      </w:r>
    </w:p>
    <w:p w:rsidR="00FA0ACD" w:rsidRPr="004B0451" w:rsidRDefault="00FA0ACD" w:rsidP="00557071">
      <w:pPr>
        <w:numPr>
          <w:ilvl w:val="0"/>
          <w:numId w:val="13"/>
        </w:numPr>
        <w:jc w:val="both"/>
      </w:pPr>
      <w:r w:rsidRPr="004B0451">
        <w:t>Jidášky,</w:t>
      </w:r>
    </w:p>
    <w:p w:rsidR="00D736CB" w:rsidRPr="004B0451" w:rsidRDefault="00FA0ACD" w:rsidP="00557071">
      <w:pPr>
        <w:numPr>
          <w:ilvl w:val="0"/>
          <w:numId w:val="13"/>
        </w:numPr>
        <w:jc w:val="both"/>
      </w:pPr>
      <w:r w:rsidRPr="004B0451">
        <w:t>ul. Myšlínská.</w:t>
      </w:r>
    </w:p>
    <w:p w:rsidR="006D2BE1" w:rsidRPr="004B0451" w:rsidRDefault="006D2BE1" w:rsidP="006D2BE1">
      <w:pPr>
        <w:jc w:val="both"/>
      </w:pPr>
    </w:p>
    <w:p w:rsidR="00FA0ACD" w:rsidRDefault="00FA0ACD" w:rsidP="00CC79B6">
      <w:pPr>
        <w:tabs>
          <w:tab w:val="num" w:pos="540"/>
          <w:tab w:val="num" w:pos="927"/>
        </w:tabs>
        <w:jc w:val="both"/>
      </w:pPr>
    </w:p>
    <w:p w:rsidR="00271988" w:rsidRPr="004B0451" w:rsidRDefault="00271988" w:rsidP="00271988">
      <w:pPr>
        <w:tabs>
          <w:tab w:val="num" w:pos="540"/>
          <w:tab w:val="num" w:pos="927"/>
        </w:tabs>
        <w:ind w:left="360"/>
        <w:jc w:val="both"/>
      </w:pPr>
      <w:r w:rsidRPr="004B0451">
        <w:t>Sběrné nádoby o objemu 1100 l</w:t>
      </w:r>
      <w:r w:rsidR="00D55BDE">
        <w:t xml:space="preserve"> sklo</w:t>
      </w:r>
      <w:r w:rsidRPr="004B0451">
        <w:t xml:space="preserve"> a nápojové kartony jsou umístěny na stanovištích </w:t>
      </w:r>
      <w:r w:rsidR="00CC79B6" w:rsidRPr="004B0451">
        <w:t>tř</w:t>
      </w:r>
      <w:r w:rsidR="00CC79B6">
        <w:t xml:space="preserve">íděného </w:t>
      </w:r>
      <w:r w:rsidR="00CC79B6" w:rsidRPr="004B0451">
        <w:t>odpadu</w:t>
      </w:r>
      <w:r w:rsidRPr="004B0451">
        <w:t>:</w:t>
      </w:r>
    </w:p>
    <w:p w:rsidR="00271988" w:rsidRPr="004B0451" w:rsidRDefault="00271988" w:rsidP="00271988">
      <w:pPr>
        <w:tabs>
          <w:tab w:val="num" w:pos="540"/>
          <w:tab w:val="num" w:pos="927"/>
        </w:tabs>
        <w:ind w:left="360"/>
        <w:jc w:val="both"/>
      </w:pPr>
    </w:p>
    <w:p w:rsidR="00271988" w:rsidRPr="004B0451" w:rsidRDefault="00271988" w:rsidP="00557071">
      <w:pPr>
        <w:numPr>
          <w:ilvl w:val="0"/>
          <w:numId w:val="14"/>
        </w:numPr>
        <w:jc w:val="both"/>
      </w:pPr>
      <w:r w:rsidRPr="004B0451">
        <w:t>ul. K Hubačovu,</w:t>
      </w:r>
    </w:p>
    <w:p w:rsidR="00271988" w:rsidRPr="004B0451" w:rsidRDefault="00271988" w:rsidP="00557071">
      <w:pPr>
        <w:numPr>
          <w:ilvl w:val="0"/>
          <w:numId w:val="14"/>
        </w:numPr>
        <w:jc w:val="both"/>
      </w:pPr>
      <w:r w:rsidRPr="004B0451">
        <w:t xml:space="preserve">ul. </w:t>
      </w:r>
      <w:proofErr w:type="spellStart"/>
      <w:r w:rsidRPr="004B0451">
        <w:t>Skuhrovecká</w:t>
      </w:r>
      <w:proofErr w:type="spellEnd"/>
      <w:r w:rsidRPr="004B0451">
        <w:t>,</w:t>
      </w:r>
    </w:p>
    <w:p w:rsidR="00271988" w:rsidRPr="004B0451" w:rsidRDefault="00271988" w:rsidP="00557071">
      <w:pPr>
        <w:numPr>
          <w:ilvl w:val="0"/>
          <w:numId w:val="14"/>
        </w:numPr>
        <w:jc w:val="both"/>
      </w:pPr>
      <w:r w:rsidRPr="004B0451">
        <w:lastRenderedPageBreak/>
        <w:t>Božkov – park u lip,</w:t>
      </w:r>
    </w:p>
    <w:p w:rsidR="00271988" w:rsidRPr="004B0451" w:rsidRDefault="00271988" w:rsidP="00557071">
      <w:pPr>
        <w:numPr>
          <w:ilvl w:val="0"/>
          <w:numId w:val="14"/>
        </w:numPr>
        <w:jc w:val="both"/>
      </w:pPr>
      <w:r w:rsidRPr="004B0451">
        <w:t>park J. Holíka</w:t>
      </w:r>
    </w:p>
    <w:p w:rsidR="00271988" w:rsidRPr="004B0451" w:rsidRDefault="00271988" w:rsidP="00557071">
      <w:pPr>
        <w:numPr>
          <w:ilvl w:val="0"/>
          <w:numId w:val="14"/>
        </w:numPr>
        <w:jc w:val="both"/>
      </w:pPr>
      <w:r w:rsidRPr="004B0451">
        <w:t>ul. Potočiny – u bytovek,</w:t>
      </w:r>
    </w:p>
    <w:p w:rsidR="00271988" w:rsidRPr="004B0451" w:rsidRDefault="00271988" w:rsidP="00557071">
      <w:pPr>
        <w:numPr>
          <w:ilvl w:val="0"/>
          <w:numId w:val="14"/>
        </w:numPr>
        <w:jc w:val="both"/>
      </w:pPr>
      <w:r w:rsidRPr="004B0451">
        <w:t>Masarykovo nám.,</w:t>
      </w:r>
    </w:p>
    <w:p w:rsidR="00271988" w:rsidRPr="004B0451" w:rsidRDefault="00271988" w:rsidP="00557071">
      <w:pPr>
        <w:numPr>
          <w:ilvl w:val="0"/>
          <w:numId w:val="14"/>
        </w:numPr>
        <w:jc w:val="both"/>
      </w:pPr>
      <w:r w:rsidRPr="004B0451">
        <w:t>Jánské nám.,</w:t>
      </w:r>
    </w:p>
    <w:p w:rsidR="00271988" w:rsidRPr="004B0451" w:rsidRDefault="00271988" w:rsidP="00557071">
      <w:pPr>
        <w:numPr>
          <w:ilvl w:val="0"/>
          <w:numId w:val="14"/>
        </w:numPr>
        <w:jc w:val="both"/>
      </w:pPr>
      <w:r w:rsidRPr="004B0451">
        <w:t>Jidášky,</w:t>
      </w:r>
    </w:p>
    <w:p w:rsidR="00271988" w:rsidRPr="004B0451" w:rsidRDefault="00271988" w:rsidP="00557071">
      <w:pPr>
        <w:numPr>
          <w:ilvl w:val="0"/>
          <w:numId w:val="14"/>
        </w:numPr>
        <w:jc w:val="both"/>
      </w:pPr>
      <w:r w:rsidRPr="004B0451">
        <w:t>Podhorky,</w:t>
      </w:r>
    </w:p>
    <w:p w:rsidR="00271988" w:rsidRPr="004B0451" w:rsidRDefault="00271988" w:rsidP="00557071">
      <w:pPr>
        <w:numPr>
          <w:ilvl w:val="0"/>
          <w:numId w:val="14"/>
        </w:numPr>
        <w:jc w:val="both"/>
      </w:pPr>
      <w:r w:rsidRPr="004B0451">
        <w:t>ul. Fričova,</w:t>
      </w:r>
    </w:p>
    <w:p w:rsidR="00271988" w:rsidRPr="004B0451" w:rsidRDefault="00271988" w:rsidP="00557071">
      <w:pPr>
        <w:numPr>
          <w:ilvl w:val="0"/>
          <w:numId w:val="14"/>
        </w:numPr>
        <w:jc w:val="both"/>
      </w:pPr>
      <w:r w:rsidRPr="004B0451">
        <w:t>ul. Myšlínská.</w:t>
      </w:r>
    </w:p>
    <w:p w:rsidR="00271988" w:rsidRPr="004B0451" w:rsidRDefault="00271988" w:rsidP="002A3581">
      <w:pPr>
        <w:tabs>
          <w:tab w:val="num" w:pos="540"/>
          <w:tab w:val="num" w:pos="927"/>
        </w:tabs>
        <w:ind w:left="360"/>
        <w:jc w:val="both"/>
      </w:pPr>
    </w:p>
    <w:p w:rsidR="00EC1789" w:rsidRPr="004B0451" w:rsidRDefault="002A3581" w:rsidP="00EC1789">
      <w:pPr>
        <w:tabs>
          <w:tab w:val="num" w:pos="540"/>
          <w:tab w:val="num" w:pos="927"/>
        </w:tabs>
        <w:ind w:left="360"/>
        <w:jc w:val="both"/>
      </w:pPr>
      <w:r w:rsidRPr="004B0451">
        <w:t xml:space="preserve">Sběrné nádoby </w:t>
      </w:r>
      <w:r w:rsidR="00FA0ACD" w:rsidRPr="004B0451">
        <w:t xml:space="preserve">o objemu 240 l </w:t>
      </w:r>
      <w:r w:rsidRPr="004B0451">
        <w:t xml:space="preserve">na </w:t>
      </w:r>
      <w:r w:rsidR="00FA0ACD" w:rsidRPr="004B0451">
        <w:t>kovy</w:t>
      </w:r>
      <w:r w:rsidRPr="004B0451">
        <w:t xml:space="preserve"> </w:t>
      </w:r>
      <w:r w:rsidR="00D736CB" w:rsidRPr="004B0451">
        <w:t>jsou umístěny</w:t>
      </w:r>
      <w:r w:rsidR="00552FFF" w:rsidRPr="004B0451">
        <w:t xml:space="preserve"> </w:t>
      </w:r>
      <w:r w:rsidR="00FA0ACD" w:rsidRPr="004B0451">
        <w:t>na těchto stanovištích:</w:t>
      </w:r>
    </w:p>
    <w:p w:rsidR="00991D10" w:rsidRPr="004B0451" w:rsidRDefault="00991D10" w:rsidP="002A3581">
      <w:pPr>
        <w:tabs>
          <w:tab w:val="num" w:pos="540"/>
          <w:tab w:val="num" w:pos="927"/>
        </w:tabs>
        <w:ind w:left="360"/>
        <w:jc w:val="both"/>
      </w:pPr>
    </w:p>
    <w:p w:rsidR="00FA0ACD" w:rsidRPr="004B0451" w:rsidRDefault="00FA0ACD" w:rsidP="00557071">
      <w:pPr>
        <w:numPr>
          <w:ilvl w:val="0"/>
          <w:numId w:val="16"/>
        </w:numPr>
        <w:jc w:val="both"/>
      </w:pPr>
      <w:r w:rsidRPr="004B0451">
        <w:t>ul. K Hubačovu,</w:t>
      </w:r>
    </w:p>
    <w:p w:rsidR="00FA0ACD" w:rsidRPr="004B0451" w:rsidRDefault="00FA0ACD" w:rsidP="00557071">
      <w:pPr>
        <w:numPr>
          <w:ilvl w:val="0"/>
          <w:numId w:val="16"/>
        </w:numPr>
        <w:jc w:val="both"/>
      </w:pPr>
      <w:r w:rsidRPr="004B0451">
        <w:t xml:space="preserve">ul. </w:t>
      </w:r>
      <w:proofErr w:type="spellStart"/>
      <w:r w:rsidRPr="004B0451">
        <w:t>Skuhrovecká</w:t>
      </w:r>
      <w:proofErr w:type="spellEnd"/>
      <w:r w:rsidRPr="004B0451">
        <w:t>,</w:t>
      </w:r>
    </w:p>
    <w:p w:rsidR="00FA0ACD" w:rsidRPr="004B0451" w:rsidRDefault="00BB5C38" w:rsidP="00557071">
      <w:pPr>
        <w:numPr>
          <w:ilvl w:val="0"/>
          <w:numId w:val="16"/>
        </w:numPr>
        <w:jc w:val="both"/>
      </w:pPr>
      <w:r w:rsidRPr="004B0451">
        <w:t>Božkov – park</w:t>
      </w:r>
      <w:r w:rsidR="00FA0ACD" w:rsidRPr="004B0451">
        <w:t xml:space="preserve"> u lip,</w:t>
      </w:r>
    </w:p>
    <w:p w:rsidR="00FA0ACD" w:rsidRPr="004B0451" w:rsidRDefault="00FA0ACD" w:rsidP="00557071">
      <w:pPr>
        <w:numPr>
          <w:ilvl w:val="0"/>
          <w:numId w:val="16"/>
        </w:numPr>
        <w:jc w:val="both"/>
      </w:pPr>
      <w:r w:rsidRPr="004B0451">
        <w:t>park J. Holíka</w:t>
      </w:r>
    </w:p>
    <w:p w:rsidR="00FA0ACD" w:rsidRPr="004B0451" w:rsidRDefault="00FA0ACD" w:rsidP="00557071">
      <w:pPr>
        <w:numPr>
          <w:ilvl w:val="0"/>
          <w:numId w:val="16"/>
        </w:numPr>
        <w:jc w:val="both"/>
      </w:pPr>
      <w:r w:rsidRPr="004B0451">
        <w:t xml:space="preserve">ul. </w:t>
      </w:r>
      <w:r w:rsidR="00BB5C38" w:rsidRPr="004B0451">
        <w:t>Potočiny – u</w:t>
      </w:r>
      <w:r w:rsidRPr="004B0451">
        <w:t xml:space="preserve"> bytovek,</w:t>
      </w:r>
    </w:p>
    <w:p w:rsidR="00FA0ACD" w:rsidRPr="004B0451" w:rsidRDefault="00FA0ACD" w:rsidP="00557071">
      <w:pPr>
        <w:numPr>
          <w:ilvl w:val="0"/>
          <w:numId w:val="16"/>
        </w:numPr>
        <w:jc w:val="both"/>
      </w:pPr>
      <w:r w:rsidRPr="004B0451">
        <w:t>Masarykovo nám.,</w:t>
      </w:r>
    </w:p>
    <w:p w:rsidR="00FA0ACD" w:rsidRPr="004B0451" w:rsidRDefault="00FA0ACD" w:rsidP="00557071">
      <w:pPr>
        <w:numPr>
          <w:ilvl w:val="0"/>
          <w:numId w:val="16"/>
        </w:numPr>
        <w:jc w:val="both"/>
      </w:pPr>
      <w:r w:rsidRPr="004B0451">
        <w:t>Jánské nám.,</w:t>
      </w:r>
    </w:p>
    <w:p w:rsidR="00FA0ACD" w:rsidRPr="004B0451" w:rsidRDefault="00FA0ACD" w:rsidP="00557071">
      <w:pPr>
        <w:numPr>
          <w:ilvl w:val="0"/>
          <w:numId w:val="16"/>
        </w:numPr>
        <w:jc w:val="both"/>
      </w:pPr>
      <w:r w:rsidRPr="004B0451">
        <w:t>Podhorky,</w:t>
      </w:r>
    </w:p>
    <w:p w:rsidR="00FA0ACD" w:rsidRPr="004B0451" w:rsidRDefault="00FA0ACD" w:rsidP="00557071">
      <w:pPr>
        <w:numPr>
          <w:ilvl w:val="0"/>
          <w:numId w:val="16"/>
        </w:numPr>
        <w:jc w:val="both"/>
      </w:pPr>
      <w:r w:rsidRPr="004B0451">
        <w:t>ul. Fričova,</w:t>
      </w:r>
    </w:p>
    <w:p w:rsidR="00FA0ACD" w:rsidRPr="004B0451" w:rsidRDefault="00FA0ACD" w:rsidP="00557071">
      <w:pPr>
        <w:numPr>
          <w:ilvl w:val="0"/>
          <w:numId w:val="16"/>
        </w:numPr>
        <w:jc w:val="both"/>
        <w:rPr>
          <w:i/>
        </w:rPr>
      </w:pPr>
      <w:r w:rsidRPr="004B0451">
        <w:t>ul. Myšlínská.</w:t>
      </w:r>
    </w:p>
    <w:p w:rsidR="00FA0ACD" w:rsidRPr="004B0451" w:rsidRDefault="00FA0ACD" w:rsidP="002A3581">
      <w:pPr>
        <w:tabs>
          <w:tab w:val="num" w:pos="540"/>
          <w:tab w:val="num" w:pos="927"/>
        </w:tabs>
        <w:ind w:left="360"/>
        <w:jc w:val="both"/>
        <w:rPr>
          <w:i/>
          <w:color w:val="00B0F0"/>
        </w:rPr>
      </w:pPr>
    </w:p>
    <w:p w:rsidR="006D2BE1" w:rsidRPr="004B0451" w:rsidRDefault="006D2BE1" w:rsidP="006D2BE1">
      <w:pPr>
        <w:tabs>
          <w:tab w:val="num" w:pos="540"/>
          <w:tab w:val="num" w:pos="927"/>
        </w:tabs>
        <w:jc w:val="both"/>
      </w:pPr>
    </w:p>
    <w:p w:rsidR="006D2BE1" w:rsidRPr="004B0451" w:rsidRDefault="006D2BE1" w:rsidP="00991D10">
      <w:pPr>
        <w:tabs>
          <w:tab w:val="num" w:pos="540"/>
          <w:tab w:val="num" w:pos="927"/>
        </w:tabs>
        <w:ind w:left="360"/>
        <w:jc w:val="both"/>
      </w:pPr>
    </w:p>
    <w:p w:rsidR="00991D10" w:rsidRPr="004B0451" w:rsidRDefault="00991D10" w:rsidP="00991D10">
      <w:pPr>
        <w:tabs>
          <w:tab w:val="num" w:pos="540"/>
          <w:tab w:val="num" w:pos="927"/>
        </w:tabs>
        <w:ind w:left="360"/>
        <w:jc w:val="both"/>
      </w:pPr>
      <w:r w:rsidRPr="004B0451">
        <w:t>Sběrné nádoby o objemu 240 l na jedlé oleje a tuky jsou umístěny na těchto stanovištích:</w:t>
      </w:r>
    </w:p>
    <w:p w:rsidR="00991D10" w:rsidRPr="004B0451" w:rsidRDefault="00991D10" w:rsidP="00991D10">
      <w:pPr>
        <w:tabs>
          <w:tab w:val="num" w:pos="540"/>
          <w:tab w:val="num" w:pos="927"/>
        </w:tabs>
        <w:ind w:left="360"/>
        <w:jc w:val="both"/>
      </w:pPr>
    </w:p>
    <w:p w:rsidR="00991D10" w:rsidRPr="004B0451" w:rsidRDefault="00BB5C38" w:rsidP="00557071">
      <w:pPr>
        <w:numPr>
          <w:ilvl w:val="0"/>
          <w:numId w:val="15"/>
        </w:numPr>
        <w:jc w:val="both"/>
      </w:pPr>
      <w:r w:rsidRPr="004B0451">
        <w:t>Božkov – park</w:t>
      </w:r>
      <w:r w:rsidR="00991D10" w:rsidRPr="004B0451">
        <w:t xml:space="preserve"> u lip</w:t>
      </w:r>
    </w:p>
    <w:p w:rsidR="00EC1789" w:rsidRDefault="009E57CE" w:rsidP="00557071">
      <w:pPr>
        <w:numPr>
          <w:ilvl w:val="0"/>
          <w:numId w:val="15"/>
        </w:numPr>
        <w:jc w:val="both"/>
      </w:pPr>
      <w:r>
        <w:t>u</w:t>
      </w:r>
      <w:r w:rsidR="00991D10" w:rsidRPr="004B0451">
        <w:t>l. Potočiny – u bytovek</w:t>
      </w:r>
    </w:p>
    <w:p w:rsidR="00991D10" w:rsidRPr="004B0451" w:rsidRDefault="00991D10" w:rsidP="00557071">
      <w:pPr>
        <w:numPr>
          <w:ilvl w:val="0"/>
          <w:numId w:val="15"/>
        </w:numPr>
        <w:jc w:val="both"/>
      </w:pPr>
      <w:r w:rsidRPr="004B0451">
        <w:t>Masarykovo nám.</w:t>
      </w:r>
    </w:p>
    <w:p w:rsidR="00991D10" w:rsidRPr="004B0451" w:rsidRDefault="009E57CE" w:rsidP="00557071">
      <w:pPr>
        <w:numPr>
          <w:ilvl w:val="0"/>
          <w:numId w:val="15"/>
        </w:numPr>
        <w:jc w:val="both"/>
      </w:pPr>
      <w:r>
        <w:t>u</w:t>
      </w:r>
      <w:r w:rsidR="00991D10" w:rsidRPr="004B0451">
        <w:t>l. Myšlínská</w:t>
      </w:r>
      <w:r>
        <w:t>.</w:t>
      </w:r>
    </w:p>
    <w:p w:rsidR="00076954" w:rsidRPr="004B0451" w:rsidRDefault="00076954" w:rsidP="002A3581">
      <w:pPr>
        <w:tabs>
          <w:tab w:val="num" w:pos="540"/>
          <w:tab w:val="num" w:pos="927"/>
        </w:tabs>
        <w:ind w:left="360"/>
        <w:jc w:val="both"/>
        <w:rPr>
          <w:i/>
          <w:color w:val="00B0F0"/>
        </w:rPr>
      </w:pPr>
    </w:p>
    <w:p w:rsidR="00991D10" w:rsidRPr="004B0451" w:rsidRDefault="00991D10" w:rsidP="002A3581">
      <w:pPr>
        <w:tabs>
          <w:tab w:val="num" w:pos="540"/>
          <w:tab w:val="num" w:pos="927"/>
        </w:tabs>
        <w:ind w:left="360"/>
        <w:jc w:val="both"/>
        <w:rPr>
          <w:i/>
          <w:color w:val="00B0F0"/>
        </w:rPr>
      </w:pPr>
    </w:p>
    <w:p w:rsidR="002A3581" w:rsidRPr="004B0451" w:rsidRDefault="007A672F" w:rsidP="002A3581">
      <w:pPr>
        <w:tabs>
          <w:tab w:val="num" w:pos="540"/>
          <w:tab w:val="num" w:pos="927"/>
        </w:tabs>
        <w:ind w:left="360"/>
        <w:jc w:val="both"/>
        <w:rPr>
          <w:iCs/>
        </w:rPr>
      </w:pPr>
      <w:r w:rsidRPr="004B0451">
        <w:rPr>
          <w:iCs/>
        </w:rPr>
        <w:t xml:space="preserve">Biologicky rozložitelný odpad je odevzdáván jak individuálně do nádob odvážených od nemovitostí, tak ve sběrném dvoře města Mnichovice a v Kompostárně Struhařov, Ondřejovská 287, 251 64 Struhařov. </w:t>
      </w:r>
    </w:p>
    <w:p w:rsidR="00271988" w:rsidRPr="004B0451" w:rsidRDefault="00271988" w:rsidP="002A3581">
      <w:pPr>
        <w:tabs>
          <w:tab w:val="num" w:pos="540"/>
          <w:tab w:val="num" w:pos="927"/>
        </w:tabs>
        <w:ind w:left="360"/>
        <w:jc w:val="both"/>
        <w:rPr>
          <w:iCs/>
        </w:rPr>
      </w:pPr>
    </w:p>
    <w:p w:rsidR="007A672F" w:rsidRPr="004B0451" w:rsidRDefault="007A672F" w:rsidP="002A3581">
      <w:pPr>
        <w:tabs>
          <w:tab w:val="num" w:pos="540"/>
          <w:tab w:val="num" w:pos="927"/>
        </w:tabs>
        <w:ind w:left="360"/>
        <w:jc w:val="both"/>
      </w:pPr>
      <w:r w:rsidRPr="004B0451">
        <w:rPr>
          <w:iCs/>
        </w:rPr>
        <w:t xml:space="preserve">Další druhy odpadů </w:t>
      </w:r>
      <w:r w:rsidR="00076954" w:rsidRPr="004B0451">
        <w:rPr>
          <w:iCs/>
        </w:rPr>
        <w:t xml:space="preserve">vč. textilu, objemného a nebezpečného odpadu </w:t>
      </w:r>
      <w:r w:rsidRPr="004B0451">
        <w:rPr>
          <w:iCs/>
        </w:rPr>
        <w:t>lze odevzdat</w:t>
      </w:r>
      <w:r w:rsidR="004B0451">
        <w:rPr>
          <w:iCs/>
        </w:rPr>
        <w:t xml:space="preserve"> </w:t>
      </w:r>
      <w:r w:rsidRPr="004B0451">
        <w:rPr>
          <w:iCs/>
        </w:rPr>
        <w:t xml:space="preserve">na </w:t>
      </w:r>
      <w:r w:rsidR="008A452C" w:rsidRPr="004B0451">
        <w:rPr>
          <w:iCs/>
        </w:rPr>
        <w:t>S</w:t>
      </w:r>
      <w:r w:rsidRPr="004B0451">
        <w:rPr>
          <w:iCs/>
        </w:rPr>
        <w:t>běrném dvoře města Mnichovice, ul. K Hubačovu 699, 251 64 Mnichovice.</w:t>
      </w:r>
    </w:p>
    <w:p w:rsidR="0024722A" w:rsidRPr="004B0451" w:rsidRDefault="0024722A">
      <w:pPr>
        <w:jc w:val="both"/>
      </w:pPr>
    </w:p>
    <w:p w:rsidR="0024722A" w:rsidRPr="004B0451" w:rsidRDefault="0024722A" w:rsidP="00557071">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szCs w:val="24"/>
        </w:rPr>
      </w:pPr>
      <w:r w:rsidRPr="004B0451">
        <w:rPr>
          <w:szCs w:val="24"/>
        </w:rPr>
        <w:t>Zvláštní sběrné nádoby jsou barevně odlišeny a označeny příslušnými nápisy:</w:t>
      </w:r>
    </w:p>
    <w:p w:rsidR="00223F72" w:rsidRPr="004B0451" w:rsidRDefault="00223F72" w:rsidP="00223F72">
      <w:pPr>
        <w:jc w:val="both"/>
      </w:pPr>
    </w:p>
    <w:p w:rsidR="00745703" w:rsidRPr="004B0451" w:rsidRDefault="00745703" w:rsidP="00557071">
      <w:pPr>
        <w:pStyle w:val="Odstavecseseznamem"/>
        <w:numPr>
          <w:ilvl w:val="0"/>
          <w:numId w:val="7"/>
        </w:numPr>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Biologick</w:t>
      </w:r>
      <w:r w:rsidR="001476FD" w:rsidRPr="004B0451">
        <w:rPr>
          <w:rFonts w:ascii="Times New Roman" w:hAnsi="Times New Roman"/>
          <w:bCs/>
          <w:i/>
          <w:color w:val="000000"/>
          <w:sz w:val="24"/>
          <w:szCs w:val="24"/>
        </w:rPr>
        <w:t>é</w:t>
      </w:r>
      <w:r w:rsidR="00DB2051" w:rsidRPr="004B0451">
        <w:rPr>
          <w:rFonts w:ascii="Times New Roman" w:hAnsi="Times New Roman"/>
          <w:bCs/>
          <w:i/>
          <w:color w:val="000000"/>
          <w:sz w:val="24"/>
          <w:szCs w:val="24"/>
        </w:rPr>
        <w:t xml:space="preserve"> </w:t>
      </w:r>
      <w:r w:rsidRPr="004B0451">
        <w:rPr>
          <w:rFonts w:ascii="Times New Roman" w:hAnsi="Times New Roman"/>
          <w:bCs/>
          <w:i/>
          <w:color w:val="000000"/>
          <w:sz w:val="24"/>
          <w:szCs w:val="24"/>
        </w:rPr>
        <w:t xml:space="preserve">odpady, barva </w:t>
      </w:r>
      <w:r w:rsidR="00076954" w:rsidRPr="004B0451">
        <w:rPr>
          <w:rFonts w:ascii="Times New Roman" w:hAnsi="Times New Roman"/>
          <w:bCs/>
          <w:i/>
          <w:color w:val="000000"/>
          <w:sz w:val="24"/>
          <w:szCs w:val="24"/>
        </w:rPr>
        <w:t>hnědá,</w:t>
      </w:r>
    </w:p>
    <w:p w:rsidR="0024722A" w:rsidRPr="004B0451" w:rsidRDefault="000332D7" w:rsidP="00557071">
      <w:pPr>
        <w:pStyle w:val="Odstavecseseznamem"/>
        <w:numPr>
          <w:ilvl w:val="0"/>
          <w:numId w:val="7"/>
        </w:numPr>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P</w:t>
      </w:r>
      <w:r w:rsidR="00076954" w:rsidRPr="004B0451">
        <w:rPr>
          <w:rFonts w:ascii="Times New Roman" w:hAnsi="Times New Roman"/>
          <w:bCs/>
          <w:i/>
          <w:color w:val="000000"/>
          <w:sz w:val="24"/>
          <w:szCs w:val="24"/>
        </w:rPr>
        <w:t>apír, barva modrá</w:t>
      </w:r>
      <w:r w:rsidR="0024722A" w:rsidRPr="004B0451">
        <w:rPr>
          <w:rFonts w:ascii="Times New Roman" w:hAnsi="Times New Roman"/>
          <w:bCs/>
          <w:i/>
          <w:color w:val="000000"/>
          <w:sz w:val="24"/>
          <w:szCs w:val="24"/>
        </w:rPr>
        <w:t>,</w:t>
      </w:r>
    </w:p>
    <w:p w:rsidR="00A94551" w:rsidRPr="004B0451" w:rsidRDefault="00A94551" w:rsidP="00557071">
      <w:pPr>
        <w:pStyle w:val="Odstavecseseznamem"/>
        <w:numPr>
          <w:ilvl w:val="0"/>
          <w:numId w:val="7"/>
        </w:numPr>
        <w:autoSpaceDE w:val="0"/>
        <w:autoSpaceDN w:val="0"/>
        <w:adjustRightInd w:val="0"/>
        <w:spacing w:after="0" w:line="240" w:lineRule="auto"/>
        <w:rPr>
          <w:rFonts w:ascii="Times New Roman" w:hAnsi="Times New Roman"/>
          <w:bCs/>
          <w:i/>
          <w:color w:val="FF0000"/>
          <w:sz w:val="24"/>
          <w:szCs w:val="24"/>
        </w:rPr>
      </w:pPr>
      <w:r w:rsidRPr="004B0451">
        <w:rPr>
          <w:rFonts w:ascii="Times New Roman" w:hAnsi="Times New Roman"/>
          <w:bCs/>
          <w:i/>
          <w:color w:val="000000"/>
          <w:sz w:val="24"/>
          <w:szCs w:val="24"/>
        </w:rPr>
        <w:t xml:space="preserve">Plasty, PET lahve, barva </w:t>
      </w:r>
      <w:r w:rsidR="00076954" w:rsidRPr="004B0451">
        <w:rPr>
          <w:rFonts w:ascii="Times New Roman" w:hAnsi="Times New Roman"/>
          <w:bCs/>
          <w:i/>
          <w:sz w:val="24"/>
          <w:szCs w:val="24"/>
        </w:rPr>
        <w:t>žlutá,</w:t>
      </w:r>
    </w:p>
    <w:p w:rsidR="0024722A" w:rsidRPr="004B0451" w:rsidRDefault="000332D7" w:rsidP="00557071">
      <w:pPr>
        <w:pStyle w:val="Odstavecseseznamem"/>
        <w:numPr>
          <w:ilvl w:val="0"/>
          <w:numId w:val="7"/>
        </w:numPr>
        <w:autoSpaceDE w:val="0"/>
        <w:autoSpaceDN w:val="0"/>
        <w:adjustRightInd w:val="0"/>
        <w:spacing w:after="0" w:line="240" w:lineRule="auto"/>
        <w:rPr>
          <w:rFonts w:ascii="Times New Roman" w:hAnsi="Times New Roman"/>
          <w:bCs/>
          <w:i/>
          <w:color w:val="000000"/>
          <w:sz w:val="24"/>
          <w:szCs w:val="24"/>
        </w:rPr>
      </w:pPr>
      <w:r w:rsidRPr="004B0451">
        <w:rPr>
          <w:rFonts w:ascii="Times New Roman" w:hAnsi="Times New Roman"/>
          <w:bCs/>
          <w:i/>
          <w:color w:val="000000"/>
          <w:sz w:val="24"/>
          <w:szCs w:val="24"/>
        </w:rPr>
        <w:t>S</w:t>
      </w:r>
      <w:r w:rsidR="00076954" w:rsidRPr="004B0451">
        <w:rPr>
          <w:rFonts w:ascii="Times New Roman" w:hAnsi="Times New Roman"/>
          <w:bCs/>
          <w:i/>
          <w:color w:val="000000"/>
          <w:sz w:val="24"/>
          <w:szCs w:val="24"/>
        </w:rPr>
        <w:t>klo, barva zelená</w:t>
      </w:r>
      <w:r w:rsidR="0024722A" w:rsidRPr="004B0451">
        <w:rPr>
          <w:rFonts w:ascii="Times New Roman" w:hAnsi="Times New Roman"/>
          <w:bCs/>
          <w:i/>
          <w:color w:val="000000"/>
          <w:sz w:val="24"/>
          <w:szCs w:val="24"/>
        </w:rPr>
        <w:t>,</w:t>
      </w:r>
    </w:p>
    <w:p w:rsidR="00745703" w:rsidRPr="004B0451" w:rsidRDefault="000332D7" w:rsidP="00557071">
      <w:pPr>
        <w:pStyle w:val="Odstavecseseznamem"/>
        <w:numPr>
          <w:ilvl w:val="0"/>
          <w:numId w:val="7"/>
        </w:numPr>
        <w:autoSpaceDE w:val="0"/>
        <w:autoSpaceDN w:val="0"/>
        <w:adjustRightInd w:val="0"/>
        <w:spacing w:after="0" w:line="240" w:lineRule="auto"/>
        <w:rPr>
          <w:rFonts w:ascii="Times New Roman" w:hAnsi="Times New Roman"/>
          <w:bCs/>
          <w:i/>
          <w:sz w:val="24"/>
          <w:szCs w:val="24"/>
        </w:rPr>
      </w:pPr>
      <w:r w:rsidRPr="004B0451">
        <w:rPr>
          <w:rFonts w:ascii="Times New Roman" w:hAnsi="Times New Roman"/>
          <w:bCs/>
          <w:i/>
          <w:color w:val="000000"/>
          <w:sz w:val="24"/>
          <w:szCs w:val="24"/>
        </w:rPr>
        <w:t>K</w:t>
      </w:r>
      <w:r w:rsidR="00745703" w:rsidRPr="004B0451">
        <w:rPr>
          <w:rFonts w:ascii="Times New Roman" w:hAnsi="Times New Roman"/>
          <w:bCs/>
          <w:i/>
          <w:color w:val="000000"/>
          <w:sz w:val="24"/>
          <w:szCs w:val="24"/>
        </w:rPr>
        <w:t xml:space="preserve">ovy, barva </w:t>
      </w:r>
      <w:r w:rsidR="00076954" w:rsidRPr="004B0451">
        <w:rPr>
          <w:rFonts w:ascii="Times New Roman" w:hAnsi="Times New Roman"/>
          <w:bCs/>
          <w:i/>
          <w:color w:val="000000"/>
          <w:sz w:val="24"/>
          <w:szCs w:val="24"/>
        </w:rPr>
        <w:t>šedá</w:t>
      </w:r>
      <w:r w:rsidRPr="004B0451">
        <w:rPr>
          <w:rFonts w:ascii="Times New Roman" w:hAnsi="Times New Roman"/>
          <w:bCs/>
          <w:i/>
          <w:color w:val="000000"/>
          <w:sz w:val="24"/>
          <w:szCs w:val="24"/>
        </w:rPr>
        <w:t>,</w:t>
      </w:r>
      <w:r w:rsidR="002A3581" w:rsidRPr="004B0451">
        <w:rPr>
          <w:rFonts w:ascii="Times New Roman" w:hAnsi="Times New Roman"/>
          <w:bCs/>
          <w:i/>
          <w:color w:val="000000"/>
          <w:sz w:val="24"/>
          <w:szCs w:val="24"/>
        </w:rPr>
        <w:t xml:space="preserve"> </w:t>
      </w:r>
    </w:p>
    <w:p w:rsidR="00547890" w:rsidRPr="004B0451" w:rsidRDefault="00547890" w:rsidP="00557071">
      <w:pPr>
        <w:numPr>
          <w:ilvl w:val="0"/>
          <w:numId w:val="7"/>
        </w:numPr>
        <w:rPr>
          <w:i/>
          <w:iCs/>
        </w:rPr>
      </w:pPr>
      <w:r w:rsidRPr="004B0451">
        <w:rPr>
          <w:i/>
          <w:iCs/>
        </w:rPr>
        <w:t>Jedlé oleje a tuky</w:t>
      </w:r>
      <w:r w:rsidR="00D226C7" w:rsidRPr="004B0451">
        <w:rPr>
          <w:i/>
          <w:iCs/>
        </w:rPr>
        <w:t>, barva</w:t>
      </w:r>
      <w:r w:rsidR="00076954" w:rsidRPr="004B0451">
        <w:rPr>
          <w:i/>
          <w:iCs/>
        </w:rPr>
        <w:t xml:space="preserve"> černá s červeným víkem,</w:t>
      </w:r>
    </w:p>
    <w:p w:rsidR="007072AA" w:rsidRPr="00DB28DB" w:rsidRDefault="00076954" w:rsidP="00557071">
      <w:pPr>
        <w:numPr>
          <w:ilvl w:val="0"/>
          <w:numId w:val="7"/>
        </w:numPr>
        <w:rPr>
          <w:i/>
          <w:iCs/>
        </w:rPr>
      </w:pPr>
      <w:r w:rsidRPr="00DB28DB">
        <w:rPr>
          <w:i/>
          <w:iCs/>
        </w:rPr>
        <w:lastRenderedPageBreak/>
        <w:t>Nápojové kartony, barva oranžová</w:t>
      </w:r>
    </w:p>
    <w:p w:rsidR="0024722A" w:rsidRPr="00DB28DB" w:rsidRDefault="0024722A" w:rsidP="00ED3AF6">
      <w:pPr>
        <w:rPr>
          <w:i/>
          <w:iCs/>
        </w:rPr>
      </w:pPr>
    </w:p>
    <w:p w:rsidR="007072AA" w:rsidRPr="004B0451" w:rsidRDefault="007072AA" w:rsidP="007072AA">
      <w:pPr>
        <w:ind w:left="720"/>
        <w:rPr>
          <w:i/>
          <w:iCs/>
        </w:rPr>
      </w:pPr>
    </w:p>
    <w:p w:rsidR="009007DD" w:rsidRPr="004B0451" w:rsidRDefault="00F77173" w:rsidP="00557071">
      <w:pPr>
        <w:numPr>
          <w:ilvl w:val="0"/>
          <w:numId w:val="2"/>
        </w:numPr>
        <w:jc w:val="both"/>
      </w:pPr>
      <w:r w:rsidRPr="004B0451">
        <w:t>Do zvláštních sběrných nádob je zakázáno ukládat jin</w:t>
      </w:r>
      <w:r w:rsidR="00A94551" w:rsidRPr="004B0451">
        <w:t>é složky komunálních odpadů</w:t>
      </w:r>
      <w:r w:rsidR="00FF60D6" w:rsidRPr="004B0451">
        <w:t>,</w:t>
      </w:r>
      <w:r w:rsidR="00223F72" w:rsidRPr="004B0451">
        <w:t xml:space="preserve"> </w:t>
      </w:r>
      <w:r w:rsidR="00A94551" w:rsidRPr="004B0451">
        <w:t>než</w:t>
      </w:r>
      <w:r w:rsidRPr="004B0451">
        <w:t xml:space="preserve"> pro které jsou určeny</w:t>
      </w:r>
      <w:r w:rsidR="00A94551" w:rsidRPr="004B0451">
        <w:t>.</w:t>
      </w:r>
    </w:p>
    <w:p w:rsidR="009007DD" w:rsidRPr="004B0451" w:rsidRDefault="009007DD" w:rsidP="009007DD">
      <w:pPr>
        <w:jc w:val="both"/>
      </w:pPr>
    </w:p>
    <w:p w:rsidR="009007DD" w:rsidRPr="004B0451" w:rsidRDefault="009007DD" w:rsidP="00557071">
      <w:pPr>
        <w:numPr>
          <w:ilvl w:val="0"/>
          <w:numId w:val="2"/>
        </w:numPr>
        <w:jc w:val="both"/>
      </w:pPr>
      <w:r w:rsidRPr="004B0451">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4B0451" w:rsidRDefault="003A0DB1" w:rsidP="003A0DB1">
      <w:pPr>
        <w:pStyle w:val="Default"/>
        <w:ind w:left="360"/>
        <w:rPr>
          <w:rFonts w:ascii="Times New Roman" w:hAnsi="Times New Roman" w:cs="Times New Roman"/>
        </w:rPr>
      </w:pPr>
    </w:p>
    <w:p w:rsidR="006D2BE1" w:rsidRDefault="007072AA" w:rsidP="00557071">
      <w:pPr>
        <w:numPr>
          <w:ilvl w:val="0"/>
          <w:numId w:val="2"/>
        </w:numPr>
        <w:jc w:val="both"/>
      </w:pPr>
      <w:r w:rsidRPr="004B0451">
        <w:t>Všechny druhy odpadů</w:t>
      </w:r>
      <w:r w:rsidR="00EC41F9" w:rsidRPr="004B0451">
        <w:t xml:space="preserve">, </w:t>
      </w:r>
      <w:r w:rsidR="00FB298C" w:rsidRPr="004B0451">
        <w:t xml:space="preserve">lze také odevzdávat </w:t>
      </w:r>
      <w:r w:rsidRPr="004B0451">
        <w:t>v</w:t>
      </w:r>
      <w:r w:rsidR="00EC41F9" w:rsidRPr="004B0451">
        <w:t> </w:t>
      </w:r>
      <w:r w:rsidRPr="004B0451">
        <w:t>areálu</w:t>
      </w:r>
      <w:r w:rsidR="00EC41F9" w:rsidRPr="004B0451">
        <w:t xml:space="preserve"> sběrného dvora</w:t>
      </w:r>
      <w:r w:rsidR="00FB298C" w:rsidRPr="004B0451">
        <w:t xml:space="preserve">, který je umístěn </w:t>
      </w:r>
      <w:r w:rsidRPr="004B0451">
        <w:t>na adrese K Hubačovu 699, 251 64</w:t>
      </w:r>
      <w:r w:rsidR="00507157">
        <w:t xml:space="preserve"> Mnichovice</w:t>
      </w:r>
      <w:r w:rsidR="004B0451">
        <w:t>.</w:t>
      </w:r>
    </w:p>
    <w:p w:rsidR="0039659F" w:rsidRPr="004B0451" w:rsidRDefault="0039659F" w:rsidP="004B0451">
      <w:pPr>
        <w:jc w:val="both"/>
      </w:pPr>
    </w:p>
    <w:p w:rsidR="006D2BE1" w:rsidRPr="004B0451" w:rsidRDefault="006D2BE1" w:rsidP="003A0DB1">
      <w:pPr>
        <w:pStyle w:val="Default"/>
        <w:ind w:left="360"/>
        <w:rPr>
          <w:rFonts w:ascii="Times New Roman" w:hAnsi="Times New Roman" w:cs="Times New Roman"/>
        </w:rPr>
      </w:pPr>
    </w:p>
    <w:p w:rsidR="0024722A" w:rsidRPr="004B0451" w:rsidRDefault="0024722A">
      <w:pPr>
        <w:pStyle w:val="Nadpis2"/>
        <w:jc w:val="center"/>
        <w:rPr>
          <w:b/>
          <w:bCs/>
          <w:szCs w:val="24"/>
          <w:u w:val="none"/>
        </w:rPr>
      </w:pPr>
      <w:r w:rsidRPr="004B0451">
        <w:rPr>
          <w:b/>
          <w:bCs/>
          <w:szCs w:val="24"/>
          <w:u w:val="none"/>
        </w:rPr>
        <w:t xml:space="preserve">Čl. </w:t>
      </w:r>
      <w:r w:rsidR="00D226C7" w:rsidRPr="004B0451">
        <w:rPr>
          <w:b/>
          <w:bCs/>
          <w:szCs w:val="24"/>
          <w:u w:val="none"/>
        </w:rPr>
        <w:t>4</w:t>
      </w:r>
    </w:p>
    <w:p w:rsidR="0024722A" w:rsidRPr="004B0451" w:rsidRDefault="00A94551">
      <w:pPr>
        <w:pStyle w:val="Nadpis2"/>
        <w:jc w:val="center"/>
        <w:rPr>
          <w:b/>
          <w:bCs/>
          <w:szCs w:val="24"/>
          <w:u w:val="none"/>
        </w:rPr>
      </w:pPr>
      <w:r w:rsidRPr="004B0451">
        <w:rPr>
          <w:b/>
          <w:bCs/>
          <w:szCs w:val="24"/>
          <w:u w:val="none"/>
        </w:rPr>
        <w:t xml:space="preserve"> </w:t>
      </w:r>
      <w:r w:rsidR="006101FB" w:rsidRPr="004B0451">
        <w:rPr>
          <w:b/>
          <w:bCs/>
          <w:szCs w:val="24"/>
          <w:u w:val="none"/>
        </w:rPr>
        <w:t>S</w:t>
      </w:r>
      <w:r w:rsidRPr="004B0451">
        <w:rPr>
          <w:b/>
          <w:bCs/>
          <w:szCs w:val="24"/>
          <w:u w:val="none"/>
        </w:rPr>
        <w:t xml:space="preserve">voz </w:t>
      </w:r>
      <w:r w:rsidR="0024722A" w:rsidRPr="004B0451">
        <w:rPr>
          <w:b/>
          <w:bCs/>
          <w:szCs w:val="24"/>
          <w:u w:val="none"/>
        </w:rPr>
        <w:t>nebezpečných složek komunálního odpadu</w:t>
      </w:r>
    </w:p>
    <w:p w:rsidR="0024722A" w:rsidRPr="004B0451" w:rsidRDefault="0024722A">
      <w:pPr>
        <w:ind w:left="360"/>
        <w:jc w:val="center"/>
        <w:rPr>
          <w:b/>
        </w:rPr>
      </w:pPr>
    </w:p>
    <w:p w:rsidR="0024722A" w:rsidRPr="004B0451" w:rsidRDefault="006101FB" w:rsidP="00557071">
      <w:pPr>
        <w:numPr>
          <w:ilvl w:val="0"/>
          <w:numId w:val="5"/>
        </w:numPr>
        <w:jc w:val="both"/>
      </w:pPr>
      <w:r w:rsidRPr="004B0451">
        <w:t>S</w:t>
      </w:r>
      <w:r w:rsidR="0024722A" w:rsidRPr="004B0451">
        <w:t>voz</w:t>
      </w:r>
      <w:r w:rsidR="00A94551" w:rsidRPr="004B0451">
        <w:t xml:space="preserve"> nebezpečných složek komunálního</w:t>
      </w:r>
      <w:r w:rsidR="0024722A" w:rsidRPr="004B0451">
        <w:t xml:space="preserve"> odpad</w:t>
      </w:r>
      <w:r w:rsidR="00A94551" w:rsidRPr="004B0451">
        <w:t>u</w:t>
      </w:r>
      <w:r w:rsidR="001078B1" w:rsidRPr="004B0451">
        <w:t xml:space="preserve"> </w:t>
      </w:r>
      <w:r w:rsidR="0024722A" w:rsidRPr="004B0451">
        <w:t>je zajišťován</w:t>
      </w:r>
      <w:r w:rsidR="007072AA" w:rsidRPr="004B0451">
        <w:t xml:space="preserve"> </w:t>
      </w:r>
      <w:r w:rsidR="0024722A" w:rsidRPr="004B0451">
        <w:t xml:space="preserve">jejich odebíráním na </w:t>
      </w:r>
      <w:r w:rsidR="007072AA" w:rsidRPr="004B0451">
        <w:t>sběrném dvoře města Mnichovice</w:t>
      </w:r>
      <w:r w:rsidR="0024722A" w:rsidRPr="004B0451">
        <w:t xml:space="preserve"> přímo do zvláštních sběrných nádob k tomuto sběru určených. </w:t>
      </w:r>
    </w:p>
    <w:p w:rsidR="007072AA" w:rsidRPr="004B0451" w:rsidRDefault="007072AA" w:rsidP="007072AA">
      <w:pPr>
        <w:ind w:left="360"/>
        <w:jc w:val="both"/>
      </w:pPr>
    </w:p>
    <w:p w:rsidR="00C94283" w:rsidRPr="004B0451" w:rsidRDefault="00C94283" w:rsidP="00C94283">
      <w:pPr>
        <w:ind w:left="360"/>
        <w:jc w:val="both"/>
      </w:pPr>
    </w:p>
    <w:p w:rsidR="0024722A" w:rsidRPr="004B0451" w:rsidRDefault="00A94551" w:rsidP="00557071">
      <w:pPr>
        <w:numPr>
          <w:ilvl w:val="0"/>
          <w:numId w:val="5"/>
        </w:numPr>
        <w:jc w:val="both"/>
      </w:pPr>
      <w:r w:rsidRPr="004B0451">
        <w:t>S</w:t>
      </w:r>
      <w:r w:rsidR="00A11DFF" w:rsidRPr="004B0451">
        <w:t>oustřeďování</w:t>
      </w:r>
      <w:r w:rsidRPr="004B0451">
        <w:t xml:space="preserve"> nebezpečných složek komunálního odpadu</w:t>
      </w:r>
      <w:r w:rsidR="00EA1B4D" w:rsidRPr="004B0451">
        <w:t xml:space="preserve"> podléhá požadavkům stanovený</w:t>
      </w:r>
      <w:r w:rsidR="00C25DCE" w:rsidRPr="004B0451">
        <w:t>m</w:t>
      </w:r>
      <w:r w:rsidR="00EA1B4D" w:rsidRPr="004B0451">
        <w:t xml:space="preserve"> v čl.</w:t>
      </w:r>
      <w:r w:rsidR="00F301DF" w:rsidRPr="004B0451">
        <w:t xml:space="preserve"> </w:t>
      </w:r>
      <w:r w:rsidR="00EA1B4D" w:rsidRPr="004B0451">
        <w:t>3 odst. 4</w:t>
      </w:r>
      <w:r w:rsidR="00E8031C" w:rsidRPr="004B0451">
        <w:t xml:space="preserve"> a</w:t>
      </w:r>
      <w:r w:rsidR="003A0DB1" w:rsidRPr="004B0451">
        <w:t xml:space="preserve"> 5</w:t>
      </w:r>
      <w:r w:rsidR="00431942" w:rsidRPr="004B0451">
        <w:t>.</w:t>
      </w:r>
    </w:p>
    <w:p w:rsidR="00547890" w:rsidRPr="004B0451" w:rsidRDefault="00547890" w:rsidP="00765052">
      <w:pPr>
        <w:rPr>
          <w:b/>
        </w:rPr>
      </w:pPr>
    </w:p>
    <w:p w:rsidR="000F645D" w:rsidRPr="004B0451" w:rsidRDefault="000F645D" w:rsidP="000F645D">
      <w:pPr>
        <w:jc w:val="center"/>
        <w:rPr>
          <w:b/>
        </w:rPr>
      </w:pPr>
      <w:r w:rsidRPr="004B0451">
        <w:rPr>
          <w:b/>
        </w:rPr>
        <w:t xml:space="preserve">Čl. </w:t>
      </w:r>
      <w:r w:rsidR="00D226C7" w:rsidRPr="004B0451">
        <w:rPr>
          <w:b/>
        </w:rPr>
        <w:t>5</w:t>
      </w:r>
    </w:p>
    <w:p w:rsidR="000F645D" w:rsidRPr="004B0451" w:rsidRDefault="000F645D" w:rsidP="000F645D">
      <w:pPr>
        <w:jc w:val="center"/>
      </w:pPr>
      <w:r w:rsidRPr="004B0451">
        <w:rPr>
          <w:b/>
        </w:rPr>
        <w:t xml:space="preserve"> </w:t>
      </w:r>
      <w:r w:rsidR="006101FB" w:rsidRPr="004B0451">
        <w:rPr>
          <w:b/>
        </w:rPr>
        <w:t>S</w:t>
      </w:r>
      <w:r w:rsidRPr="004B0451">
        <w:rPr>
          <w:b/>
        </w:rPr>
        <w:t>voz objemného odpadu</w:t>
      </w:r>
    </w:p>
    <w:p w:rsidR="000F645D" w:rsidRPr="004B0451" w:rsidRDefault="000F645D" w:rsidP="000F645D">
      <w:pPr>
        <w:ind w:left="360"/>
        <w:jc w:val="center"/>
        <w:rPr>
          <w:b/>
          <w:u w:val="single"/>
        </w:rPr>
      </w:pPr>
    </w:p>
    <w:p w:rsidR="000F645D" w:rsidRPr="004B0451" w:rsidRDefault="006101FB" w:rsidP="00557071">
      <w:pPr>
        <w:numPr>
          <w:ilvl w:val="0"/>
          <w:numId w:val="3"/>
        </w:numPr>
        <w:jc w:val="both"/>
        <w:rPr>
          <w:iCs/>
        </w:rPr>
      </w:pPr>
      <w:r w:rsidRPr="004B0451">
        <w:t>S</w:t>
      </w:r>
      <w:r w:rsidR="000F645D" w:rsidRPr="004B0451">
        <w:t xml:space="preserve">voz objemného odpadu je zajišťován jeho odebíráním na </w:t>
      </w:r>
      <w:r w:rsidR="007072AA" w:rsidRPr="004B0451">
        <w:t>sběrném dvoře města Mnichovice</w:t>
      </w:r>
      <w:r w:rsidR="000F645D" w:rsidRPr="004B0451">
        <w:t xml:space="preserve"> přímo do zvláštních sběrných nádob k tomuto účelu určených. </w:t>
      </w:r>
    </w:p>
    <w:p w:rsidR="00D25BA7" w:rsidRPr="004B0451" w:rsidRDefault="00D25BA7" w:rsidP="00D25BA7">
      <w:pPr>
        <w:pStyle w:val="NormlnIMP"/>
        <w:suppressAutoHyphens w:val="0"/>
        <w:overflowPunct/>
        <w:autoSpaceDE/>
        <w:autoSpaceDN/>
        <w:adjustRightInd/>
        <w:spacing w:line="240" w:lineRule="auto"/>
        <w:textAlignment w:val="auto"/>
        <w:rPr>
          <w:szCs w:val="24"/>
        </w:rPr>
      </w:pPr>
    </w:p>
    <w:p w:rsidR="00D25BA7" w:rsidRPr="004B0451" w:rsidRDefault="00D25BA7" w:rsidP="00557071">
      <w:pPr>
        <w:numPr>
          <w:ilvl w:val="0"/>
          <w:numId w:val="3"/>
        </w:numPr>
        <w:tabs>
          <w:tab w:val="left" w:pos="567"/>
        </w:tabs>
        <w:ind w:left="0" w:firstLine="0"/>
        <w:jc w:val="both"/>
      </w:pPr>
      <w:r w:rsidRPr="004B0451">
        <w:t>S</w:t>
      </w:r>
      <w:r w:rsidR="00912D28" w:rsidRPr="004B0451">
        <w:t>oustřeďování</w:t>
      </w:r>
      <w:r w:rsidRPr="004B0451">
        <w:t xml:space="preserve"> objemného odpadu podléhá požadavkům stanovený</w:t>
      </w:r>
      <w:r w:rsidR="00C25DCE" w:rsidRPr="004B0451">
        <w:t>m</w:t>
      </w:r>
      <w:r w:rsidRPr="004B0451">
        <w:t xml:space="preserve"> v čl. 3 odst. 4</w:t>
      </w:r>
      <w:r w:rsidR="00E8031C" w:rsidRPr="004B0451">
        <w:t xml:space="preserve"> a</w:t>
      </w:r>
      <w:r w:rsidR="003A0DB1" w:rsidRPr="004B0451">
        <w:t xml:space="preserve"> 5</w:t>
      </w:r>
      <w:r w:rsidRPr="004B0451">
        <w:t xml:space="preserve">. </w:t>
      </w:r>
    </w:p>
    <w:p w:rsidR="00F71191" w:rsidRPr="004B0451" w:rsidRDefault="00F71191" w:rsidP="00A773EE">
      <w:pPr>
        <w:rPr>
          <w:b/>
        </w:rPr>
      </w:pPr>
    </w:p>
    <w:p w:rsidR="0024722A" w:rsidRPr="004B0451" w:rsidRDefault="0024722A">
      <w:pPr>
        <w:jc w:val="center"/>
        <w:rPr>
          <w:b/>
        </w:rPr>
      </w:pPr>
      <w:r w:rsidRPr="004B0451">
        <w:rPr>
          <w:b/>
        </w:rPr>
        <w:t xml:space="preserve">Čl. </w:t>
      </w:r>
      <w:r w:rsidR="00D226C7" w:rsidRPr="004B0451">
        <w:rPr>
          <w:b/>
        </w:rPr>
        <w:t>6</w:t>
      </w:r>
    </w:p>
    <w:p w:rsidR="0024722A" w:rsidRPr="004B0451" w:rsidRDefault="0024722A">
      <w:pPr>
        <w:jc w:val="center"/>
        <w:rPr>
          <w:b/>
        </w:rPr>
      </w:pPr>
      <w:r w:rsidRPr="004B0451">
        <w:rPr>
          <w:b/>
        </w:rPr>
        <w:t>S</w:t>
      </w:r>
      <w:r w:rsidR="00912D28" w:rsidRPr="004B0451">
        <w:rPr>
          <w:b/>
        </w:rPr>
        <w:t>oustřeďování</w:t>
      </w:r>
      <w:r w:rsidRPr="004B0451">
        <w:rPr>
          <w:b/>
        </w:rPr>
        <w:t xml:space="preserve"> směsného </w:t>
      </w:r>
      <w:r w:rsidR="00A94551" w:rsidRPr="004B0451">
        <w:rPr>
          <w:b/>
        </w:rPr>
        <w:t xml:space="preserve">komunálního </w:t>
      </w:r>
      <w:r w:rsidRPr="004B0451">
        <w:rPr>
          <w:b/>
        </w:rPr>
        <w:t xml:space="preserve">odpadu </w:t>
      </w:r>
    </w:p>
    <w:p w:rsidR="0024722A" w:rsidRPr="004B0451" w:rsidRDefault="0024722A">
      <w:pPr>
        <w:jc w:val="center"/>
        <w:rPr>
          <w:b/>
        </w:rPr>
      </w:pPr>
    </w:p>
    <w:p w:rsidR="007072AA" w:rsidRPr="004B0451" w:rsidRDefault="0025354B" w:rsidP="00557071">
      <w:pPr>
        <w:widowControl w:val="0"/>
        <w:numPr>
          <w:ilvl w:val="0"/>
          <w:numId w:val="9"/>
        </w:numPr>
        <w:ind w:left="426" w:hanging="426"/>
        <w:jc w:val="both"/>
        <w:rPr>
          <w:strike/>
          <w:color w:val="00B0F0"/>
        </w:rPr>
      </w:pPr>
      <w:r w:rsidRPr="004B0451">
        <w:t xml:space="preserve">Směsný komunální odpad se </w:t>
      </w:r>
      <w:r w:rsidR="00912D28" w:rsidRPr="004B0451">
        <w:t xml:space="preserve">odkládá </w:t>
      </w:r>
      <w:r w:rsidRPr="004B0451">
        <w:t>do sběrných nádob. Pro účely této vyhlášky se sběrnými nádobami rozumějí</w:t>
      </w:r>
      <w:r w:rsidRPr="004B0451">
        <w:rPr>
          <w:color w:val="00B0F0"/>
        </w:rPr>
        <w:t>:</w:t>
      </w:r>
    </w:p>
    <w:p w:rsidR="0025354B" w:rsidRPr="004B0451" w:rsidRDefault="005F0210" w:rsidP="00557071">
      <w:pPr>
        <w:numPr>
          <w:ilvl w:val="0"/>
          <w:numId w:val="1"/>
        </w:numPr>
        <w:ind w:firstLine="66"/>
        <w:jc w:val="both"/>
        <w:rPr>
          <w:i/>
        </w:rPr>
      </w:pPr>
      <w:r w:rsidRPr="004B0451">
        <w:rPr>
          <w:bCs/>
          <w:i/>
        </w:rPr>
        <w:t>popelnice</w:t>
      </w:r>
    </w:p>
    <w:p w:rsidR="0025354B" w:rsidRPr="004B0451" w:rsidRDefault="005F0210" w:rsidP="00557071">
      <w:pPr>
        <w:numPr>
          <w:ilvl w:val="0"/>
          <w:numId w:val="1"/>
        </w:numPr>
        <w:ind w:firstLine="66"/>
        <w:jc w:val="both"/>
        <w:rPr>
          <w:i/>
        </w:rPr>
      </w:pPr>
      <w:r w:rsidRPr="004B0451">
        <w:rPr>
          <w:bCs/>
          <w:i/>
        </w:rPr>
        <w:t>igelitové pytle</w:t>
      </w:r>
    </w:p>
    <w:p w:rsidR="00CF5BE8" w:rsidRPr="004B0451" w:rsidRDefault="005F0210" w:rsidP="00557071">
      <w:pPr>
        <w:numPr>
          <w:ilvl w:val="0"/>
          <w:numId w:val="1"/>
        </w:numPr>
        <w:ind w:firstLine="66"/>
        <w:jc w:val="both"/>
        <w:rPr>
          <w:i/>
        </w:rPr>
      </w:pPr>
      <w:r w:rsidRPr="004B0451">
        <w:rPr>
          <w:i/>
        </w:rPr>
        <w:t>odpadkové koše</w:t>
      </w:r>
      <w:r w:rsidR="0025354B" w:rsidRPr="004B0451">
        <w:rPr>
          <w:i/>
        </w:rPr>
        <w:t>,</w:t>
      </w:r>
      <w:r w:rsidR="0025354B" w:rsidRPr="004B0451">
        <w:t xml:space="preserve"> </w:t>
      </w:r>
      <w:r w:rsidR="0025354B" w:rsidRPr="004B0451">
        <w:rPr>
          <w:i/>
        </w:rPr>
        <w:t>které jsou umístěny na veřejných prostranstvích v obci, sloužící pro odkládání drobného směsného komunálního odpadu.</w:t>
      </w:r>
    </w:p>
    <w:p w:rsidR="007072AA" w:rsidRPr="004B0451" w:rsidRDefault="007072AA" w:rsidP="007072AA">
      <w:pPr>
        <w:ind w:left="426"/>
        <w:jc w:val="both"/>
        <w:rPr>
          <w:i/>
        </w:rPr>
      </w:pPr>
    </w:p>
    <w:p w:rsidR="00CF5BE8" w:rsidRPr="004B0451" w:rsidRDefault="00CF5BE8" w:rsidP="00557071">
      <w:pPr>
        <w:numPr>
          <w:ilvl w:val="0"/>
          <w:numId w:val="9"/>
        </w:numPr>
        <w:ind w:left="426" w:hanging="426"/>
        <w:jc w:val="both"/>
        <w:rPr>
          <w:color w:val="00B0F0"/>
        </w:rPr>
      </w:pPr>
      <w:r w:rsidRPr="004B0451">
        <w:t>S</w:t>
      </w:r>
      <w:r w:rsidR="00247C11" w:rsidRPr="004B0451">
        <w:t>oustřeďování</w:t>
      </w:r>
      <w:r w:rsidRPr="004B0451">
        <w:t xml:space="preserve"> směsného komunálního odpadu podléhá požadavkům stanoveným </w:t>
      </w:r>
      <w:r w:rsidRPr="004B0451">
        <w:br/>
        <w:t>v čl. 3 odst. 4</w:t>
      </w:r>
      <w:r w:rsidR="00E8031C" w:rsidRPr="004B0451">
        <w:t xml:space="preserve"> a</w:t>
      </w:r>
      <w:r w:rsidRPr="004B0451">
        <w:t xml:space="preserve"> 5. </w:t>
      </w:r>
    </w:p>
    <w:p w:rsidR="000F4568" w:rsidRPr="004B0451" w:rsidRDefault="000F4568" w:rsidP="00CF5BE8">
      <w:pPr>
        <w:pStyle w:val="Default"/>
        <w:ind w:left="360"/>
        <w:jc w:val="both"/>
        <w:rPr>
          <w:rFonts w:ascii="Times New Roman" w:hAnsi="Times New Roman" w:cs="Times New Roman"/>
          <w:color w:val="00B0F0"/>
        </w:rPr>
      </w:pPr>
    </w:p>
    <w:p w:rsidR="001A1793" w:rsidRPr="004B0451" w:rsidRDefault="001A1793" w:rsidP="00D226C7">
      <w:pPr>
        <w:rPr>
          <w:b/>
        </w:rPr>
      </w:pPr>
    </w:p>
    <w:p w:rsidR="00CC79B6" w:rsidRDefault="00CC79B6" w:rsidP="00F771CC">
      <w:pPr>
        <w:jc w:val="center"/>
        <w:rPr>
          <w:b/>
        </w:rPr>
      </w:pPr>
    </w:p>
    <w:p w:rsidR="00CC79B6" w:rsidRDefault="00CC79B6" w:rsidP="00F771CC">
      <w:pPr>
        <w:jc w:val="center"/>
        <w:rPr>
          <w:b/>
        </w:rPr>
      </w:pPr>
    </w:p>
    <w:p w:rsidR="00CC79B6" w:rsidRDefault="00CC79B6" w:rsidP="00F771CC">
      <w:pPr>
        <w:jc w:val="center"/>
        <w:rPr>
          <w:b/>
        </w:rPr>
      </w:pPr>
    </w:p>
    <w:p w:rsidR="00F771CC" w:rsidRPr="004B0451" w:rsidRDefault="00F771CC" w:rsidP="00F771CC">
      <w:pPr>
        <w:jc w:val="center"/>
        <w:rPr>
          <w:b/>
        </w:rPr>
      </w:pPr>
      <w:r w:rsidRPr="004B0451">
        <w:rPr>
          <w:b/>
        </w:rPr>
        <w:lastRenderedPageBreak/>
        <w:t xml:space="preserve">Čl. </w:t>
      </w:r>
      <w:r w:rsidR="002A1A6E">
        <w:rPr>
          <w:b/>
        </w:rPr>
        <w:t>7</w:t>
      </w:r>
    </w:p>
    <w:p w:rsidR="00211D36" w:rsidRPr="004B0451" w:rsidRDefault="00F771CC" w:rsidP="00F771CC">
      <w:pPr>
        <w:pStyle w:val="Nadpis2"/>
        <w:jc w:val="center"/>
        <w:rPr>
          <w:b/>
          <w:bCs/>
          <w:szCs w:val="24"/>
          <w:u w:val="none"/>
        </w:rPr>
      </w:pPr>
      <w:r w:rsidRPr="004B0451">
        <w:rPr>
          <w:b/>
          <w:bCs/>
          <w:szCs w:val="24"/>
          <w:u w:val="none"/>
        </w:rPr>
        <w:t>Nakládání s výrob</w:t>
      </w:r>
      <w:r w:rsidR="00211D36" w:rsidRPr="004B0451">
        <w:rPr>
          <w:b/>
          <w:bCs/>
          <w:szCs w:val="24"/>
          <w:u w:val="none"/>
        </w:rPr>
        <w:t>k</w:t>
      </w:r>
      <w:r w:rsidRPr="004B0451">
        <w:rPr>
          <w:b/>
          <w:bCs/>
          <w:szCs w:val="24"/>
          <w:u w:val="none"/>
        </w:rPr>
        <w:t>y s ukončenou životností v rámci služby pro výrobce</w:t>
      </w:r>
      <w:r w:rsidR="00211D36" w:rsidRPr="004B0451">
        <w:rPr>
          <w:b/>
          <w:bCs/>
          <w:szCs w:val="24"/>
          <w:u w:val="none"/>
        </w:rPr>
        <w:t xml:space="preserve"> </w:t>
      </w:r>
    </w:p>
    <w:p w:rsidR="00F771CC" w:rsidRPr="004B0451" w:rsidRDefault="00211D36" w:rsidP="00F771CC">
      <w:pPr>
        <w:pStyle w:val="Nadpis2"/>
        <w:jc w:val="center"/>
        <w:rPr>
          <w:b/>
          <w:bCs/>
          <w:szCs w:val="24"/>
          <w:u w:val="none"/>
        </w:rPr>
      </w:pPr>
      <w:r w:rsidRPr="004B0451">
        <w:rPr>
          <w:b/>
          <w:bCs/>
          <w:szCs w:val="24"/>
          <w:u w:val="none"/>
        </w:rPr>
        <w:t>(zpětný odběr)</w:t>
      </w:r>
    </w:p>
    <w:p w:rsidR="007072AA" w:rsidRPr="004B0451" w:rsidRDefault="007072AA" w:rsidP="007072AA"/>
    <w:p w:rsidR="00211D36" w:rsidRPr="004B0451" w:rsidRDefault="00211D36" w:rsidP="00557071">
      <w:pPr>
        <w:numPr>
          <w:ilvl w:val="0"/>
          <w:numId w:val="10"/>
        </w:numPr>
        <w:autoSpaceDE w:val="0"/>
        <w:autoSpaceDN w:val="0"/>
        <w:adjustRightInd w:val="0"/>
        <w:ind w:left="426" w:hanging="426"/>
        <w:jc w:val="both"/>
      </w:pPr>
      <w:r w:rsidRPr="004B0451">
        <w:t xml:space="preserve">Obec v rámci služby pro výrobce nakládá s těmito výrobky s ukončenou životností: </w:t>
      </w:r>
    </w:p>
    <w:p w:rsidR="00414D31" w:rsidRPr="004B0451" w:rsidRDefault="00414D31" w:rsidP="00211D36">
      <w:pPr>
        <w:autoSpaceDE w:val="0"/>
        <w:autoSpaceDN w:val="0"/>
        <w:adjustRightInd w:val="0"/>
        <w:ind w:left="720"/>
        <w:jc w:val="both"/>
      </w:pPr>
    </w:p>
    <w:p w:rsidR="00211D36" w:rsidRPr="00BB42C9" w:rsidRDefault="00211D36" w:rsidP="00557071">
      <w:pPr>
        <w:numPr>
          <w:ilvl w:val="0"/>
          <w:numId w:val="12"/>
        </w:numPr>
        <w:autoSpaceDE w:val="0"/>
        <w:autoSpaceDN w:val="0"/>
        <w:adjustRightInd w:val="0"/>
        <w:jc w:val="both"/>
      </w:pPr>
      <w:r w:rsidRPr="00BB42C9">
        <w:t>elektrozařízení</w:t>
      </w:r>
    </w:p>
    <w:p w:rsidR="00507157" w:rsidRPr="00BB42C9" w:rsidRDefault="00507157" w:rsidP="00557071">
      <w:pPr>
        <w:numPr>
          <w:ilvl w:val="0"/>
          <w:numId w:val="12"/>
        </w:numPr>
        <w:autoSpaceDE w:val="0"/>
        <w:autoSpaceDN w:val="0"/>
        <w:adjustRightInd w:val="0"/>
        <w:jc w:val="both"/>
      </w:pPr>
      <w:r w:rsidRPr="00BB42C9">
        <w:t>baterie a akumulátory</w:t>
      </w:r>
    </w:p>
    <w:p w:rsidR="00414D31" w:rsidRPr="00BB42C9" w:rsidRDefault="002E2E84" w:rsidP="00211D36">
      <w:pPr>
        <w:autoSpaceDE w:val="0"/>
        <w:autoSpaceDN w:val="0"/>
        <w:adjustRightInd w:val="0"/>
        <w:ind w:left="720"/>
        <w:jc w:val="both"/>
      </w:pPr>
      <w:r w:rsidRPr="00BB42C9">
        <w:t>b</w:t>
      </w:r>
      <w:r w:rsidR="00414D31" w:rsidRPr="00BB42C9">
        <w:t xml:space="preserve">) </w:t>
      </w:r>
      <w:r w:rsidR="00BB42C9">
        <w:t xml:space="preserve">  </w:t>
      </w:r>
      <w:r w:rsidR="008A2FC7" w:rsidRPr="00BB42C9">
        <w:t xml:space="preserve">pneumatiky </w:t>
      </w:r>
    </w:p>
    <w:p w:rsidR="00211D36" w:rsidRPr="00BB42C9" w:rsidRDefault="00211D36" w:rsidP="00D27F18">
      <w:pPr>
        <w:tabs>
          <w:tab w:val="num" w:pos="567"/>
        </w:tabs>
        <w:ind w:left="567" w:hanging="282"/>
        <w:jc w:val="both"/>
        <w:rPr>
          <w:i/>
          <w:color w:val="00B0F0"/>
        </w:rPr>
      </w:pPr>
      <w:r w:rsidRPr="00BB42C9">
        <w:rPr>
          <w:color w:val="00B0F0"/>
        </w:rPr>
        <w:tab/>
      </w:r>
      <w:r w:rsidRPr="00BB42C9">
        <w:rPr>
          <w:i/>
          <w:color w:val="00B0F0"/>
        </w:rPr>
        <w:t xml:space="preserve"> </w:t>
      </w:r>
    </w:p>
    <w:p w:rsidR="00211D36" w:rsidRPr="00BB42C9" w:rsidRDefault="00211D36" w:rsidP="00211D36">
      <w:pPr>
        <w:autoSpaceDE w:val="0"/>
        <w:autoSpaceDN w:val="0"/>
        <w:adjustRightInd w:val="0"/>
        <w:ind w:left="720"/>
        <w:jc w:val="both"/>
      </w:pPr>
    </w:p>
    <w:p w:rsidR="00F771CC" w:rsidRPr="00BB42C9" w:rsidRDefault="00F771CC" w:rsidP="00557071">
      <w:pPr>
        <w:numPr>
          <w:ilvl w:val="0"/>
          <w:numId w:val="10"/>
        </w:numPr>
        <w:autoSpaceDE w:val="0"/>
        <w:autoSpaceDN w:val="0"/>
        <w:adjustRightInd w:val="0"/>
        <w:ind w:left="426" w:hanging="426"/>
        <w:jc w:val="both"/>
        <w:rPr>
          <w:i/>
        </w:rPr>
      </w:pPr>
      <w:r w:rsidRPr="00BB42C9">
        <w:t>Výrobky s ukončenou životností</w:t>
      </w:r>
      <w:r w:rsidR="00211D36" w:rsidRPr="00BB42C9">
        <w:t xml:space="preserve"> uvedené v odst. 1</w:t>
      </w:r>
      <w:r w:rsidRPr="00BB42C9">
        <w:t xml:space="preserve"> lze předávat</w:t>
      </w:r>
      <w:r w:rsidR="002E2E84" w:rsidRPr="00BB42C9">
        <w:rPr>
          <w:i/>
          <w:color w:val="00B0F0"/>
        </w:rPr>
        <w:t>:</w:t>
      </w:r>
    </w:p>
    <w:p w:rsidR="002E2E84" w:rsidRPr="00BB42C9" w:rsidRDefault="002E2E84" w:rsidP="002E2E84">
      <w:pPr>
        <w:autoSpaceDE w:val="0"/>
        <w:autoSpaceDN w:val="0"/>
        <w:adjustRightInd w:val="0"/>
        <w:ind w:left="426"/>
        <w:jc w:val="both"/>
        <w:rPr>
          <w:i/>
        </w:rPr>
      </w:pPr>
    </w:p>
    <w:p w:rsidR="002E2E84" w:rsidRPr="00BB42C9" w:rsidRDefault="009E57CE" w:rsidP="00557071">
      <w:pPr>
        <w:numPr>
          <w:ilvl w:val="0"/>
          <w:numId w:val="11"/>
        </w:numPr>
        <w:autoSpaceDE w:val="0"/>
        <w:autoSpaceDN w:val="0"/>
        <w:adjustRightInd w:val="0"/>
        <w:jc w:val="both"/>
      </w:pPr>
      <w:r w:rsidRPr="00BB42C9">
        <w:t>e</w:t>
      </w:r>
      <w:r w:rsidR="002E2E84" w:rsidRPr="00BB42C9">
        <w:t>lektro</w:t>
      </w:r>
      <w:r w:rsidRPr="00BB42C9">
        <w:t xml:space="preserve"> a baterie a akumulátory</w:t>
      </w:r>
      <w:r w:rsidR="002E2E84" w:rsidRPr="00BB42C9">
        <w:t>- ul. K Hubačovu, ul. Potočiny – u bytovek</w:t>
      </w:r>
      <w:r w:rsidRPr="00BB42C9">
        <w:t xml:space="preserve">, ul. </w:t>
      </w:r>
      <w:proofErr w:type="spellStart"/>
      <w:r w:rsidRPr="00BB42C9">
        <w:t>Skuhrovecká</w:t>
      </w:r>
      <w:proofErr w:type="spellEnd"/>
    </w:p>
    <w:p w:rsidR="002E2E84" w:rsidRPr="004B0451" w:rsidRDefault="009E57CE" w:rsidP="00557071">
      <w:pPr>
        <w:numPr>
          <w:ilvl w:val="0"/>
          <w:numId w:val="11"/>
        </w:numPr>
        <w:autoSpaceDE w:val="0"/>
        <w:autoSpaceDN w:val="0"/>
        <w:adjustRightInd w:val="0"/>
        <w:jc w:val="both"/>
      </w:pPr>
      <w:r>
        <w:t>p</w:t>
      </w:r>
      <w:r w:rsidR="00BB5C38" w:rsidRPr="004B0451">
        <w:t>neu – areál</w:t>
      </w:r>
      <w:r w:rsidR="002E2E84" w:rsidRPr="004B0451">
        <w:t xml:space="preserve"> sběrného dvora</w:t>
      </w:r>
    </w:p>
    <w:p w:rsidR="00BB5C38" w:rsidRPr="00994A6D" w:rsidRDefault="00BB5C38" w:rsidP="00BB5C38">
      <w:pPr>
        <w:pStyle w:val="slalnk"/>
        <w:spacing w:before="480"/>
        <w:rPr>
          <w:szCs w:val="24"/>
        </w:rPr>
      </w:pPr>
      <w:r w:rsidRPr="00994A6D">
        <w:rPr>
          <w:szCs w:val="24"/>
        </w:rPr>
        <w:t xml:space="preserve">Čl. </w:t>
      </w:r>
      <w:r>
        <w:rPr>
          <w:szCs w:val="24"/>
        </w:rPr>
        <w:t>8</w:t>
      </w:r>
    </w:p>
    <w:p w:rsidR="00BB5C38" w:rsidRPr="00994A6D" w:rsidRDefault="00BB5C38" w:rsidP="00BB5C38">
      <w:pPr>
        <w:pStyle w:val="Nzvylnk"/>
        <w:rPr>
          <w:szCs w:val="24"/>
        </w:rPr>
      </w:pPr>
      <w:r w:rsidRPr="00994A6D">
        <w:rPr>
          <w:szCs w:val="24"/>
        </w:rPr>
        <w:t>Zrušovací ustanovení</w:t>
      </w:r>
    </w:p>
    <w:p w:rsidR="00BB5C38" w:rsidRPr="004B0451" w:rsidRDefault="00BB5C38" w:rsidP="00BB5C38">
      <w:pPr>
        <w:ind w:left="360"/>
        <w:jc w:val="center"/>
        <w:rPr>
          <w:b/>
          <w:u w:val="single"/>
        </w:rPr>
      </w:pPr>
    </w:p>
    <w:p w:rsidR="00BB5C38" w:rsidRPr="004B0451" w:rsidRDefault="00BB5C38" w:rsidP="00BB5C38">
      <w:pPr>
        <w:ind w:left="360"/>
        <w:jc w:val="both"/>
      </w:pPr>
      <w:r w:rsidRPr="004B0451">
        <w:t xml:space="preserve">Nabytím účinnosti této vyhlášky se zrušuje obecně závazná vyhláška obce </w:t>
      </w:r>
      <w:r w:rsidRPr="004B0451">
        <w:br/>
        <w:t>č.</w:t>
      </w:r>
      <w:r w:rsidR="005E4288">
        <w:t xml:space="preserve"> 1</w:t>
      </w:r>
      <w:r w:rsidRPr="004B0451">
        <w:t>/20</w:t>
      </w:r>
      <w:r w:rsidR="00BB42C9">
        <w:t>2</w:t>
      </w:r>
      <w:r w:rsidR="005E4288">
        <w:t>2</w:t>
      </w:r>
      <w:r w:rsidRPr="004B0451">
        <w:t xml:space="preserve"> o stanovení </w:t>
      </w:r>
      <w:r>
        <w:t xml:space="preserve">obecního </w:t>
      </w:r>
      <w:r w:rsidRPr="004B0451">
        <w:t>systému</w:t>
      </w:r>
      <w:r>
        <w:t xml:space="preserve"> odpadového hospodářství</w:t>
      </w:r>
      <w:r w:rsidR="005E4288">
        <w:t xml:space="preserve"> ze dne 15. 06. 2022</w:t>
      </w:r>
      <w:r w:rsidR="00BB42C9">
        <w:t>.</w:t>
      </w:r>
    </w:p>
    <w:p w:rsidR="00BB5C38" w:rsidRDefault="00BB5C38">
      <w:pPr>
        <w:jc w:val="center"/>
        <w:rPr>
          <w:b/>
        </w:rPr>
      </w:pPr>
    </w:p>
    <w:p w:rsidR="00AE4253" w:rsidRDefault="00AE4253">
      <w:pPr>
        <w:jc w:val="center"/>
        <w:rPr>
          <w:b/>
        </w:rPr>
      </w:pPr>
    </w:p>
    <w:p w:rsidR="00AE4253" w:rsidRDefault="00AE4253">
      <w:pPr>
        <w:jc w:val="center"/>
        <w:rPr>
          <w:b/>
        </w:rPr>
      </w:pPr>
    </w:p>
    <w:p w:rsidR="0024722A" w:rsidRPr="004B0451" w:rsidRDefault="0024722A">
      <w:pPr>
        <w:jc w:val="center"/>
        <w:rPr>
          <w:b/>
        </w:rPr>
      </w:pPr>
      <w:r w:rsidRPr="004B0451">
        <w:rPr>
          <w:b/>
        </w:rPr>
        <w:t xml:space="preserve">Čl. </w:t>
      </w:r>
      <w:r w:rsidR="00BB5C38">
        <w:rPr>
          <w:b/>
        </w:rPr>
        <w:t>9</w:t>
      </w:r>
    </w:p>
    <w:p w:rsidR="0024722A" w:rsidRPr="004B0451" w:rsidRDefault="00BB5C38">
      <w:pPr>
        <w:jc w:val="center"/>
        <w:rPr>
          <w:b/>
        </w:rPr>
      </w:pPr>
      <w:r>
        <w:rPr>
          <w:b/>
        </w:rPr>
        <w:t>Účinnost</w:t>
      </w:r>
    </w:p>
    <w:p w:rsidR="0024722A" w:rsidRPr="004B0451" w:rsidRDefault="0024722A">
      <w:pPr>
        <w:jc w:val="both"/>
      </w:pPr>
    </w:p>
    <w:p w:rsidR="0025354B" w:rsidRPr="004B0451" w:rsidRDefault="009E57CE" w:rsidP="009E57CE">
      <w:pPr>
        <w:jc w:val="both"/>
      </w:pPr>
      <w:r>
        <w:t xml:space="preserve">     </w:t>
      </w:r>
      <w:r w:rsidR="0024722A" w:rsidRPr="004B0451">
        <w:t xml:space="preserve">Tato vyhláška nabývá účinnosti </w:t>
      </w:r>
      <w:r w:rsidR="004B0451">
        <w:t>15</w:t>
      </w:r>
      <w:r w:rsidR="009D7965">
        <w:t>.</w:t>
      </w:r>
      <w:r w:rsidR="004B0451">
        <w:t xml:space="preserve"> dnem po dni vyhlášení.</w:t>
      </w:r>
    </w:p>
    <w:p w:rsidR="0024722A" w:rsidRPr="004B0451" w:rsidRDefault="0024722A" w:rsidP="0025354B">
      <w:pPr>
        <w:tabs>
          <w:tab w:val="num" w:pos="540"/>
        </w:tabs>
        <w:ind w:left="540"/>
        <w:jc w:val="both"/>
      </w:pPr>
    </w:p>
    <w:p w:rsidR="006D2BE1" w:rsidRPr="004B0451" w:rsidRDefault="006D2BE1" w:rsidP="00E2491F">
      <w:pPr>
        <w:ind w:firstLine="708"/>
        <w:rPr>
          <w:bCs/>
          <w:i/>
        </w:rPr>
      </w:pPr>
    </w:p>
    <w:p w:rsidR="006D2BE1" w:rsidRPr="004B0451" w:rsidRDefault="006D2BE1" w:rsidP="00E2491F">
      <w:pPr>
        <w:ind w:firstLine="708"/>
        <w:rPr>
          <w:bCs/>
          <w:i/>
        </w:rPr>
      </w:pPr>
    </w:p>
    <w:p w:rsidR="004B0451" w:rsidRDefault="004B0451" w:rsidP="004B0451">
      <w:pPr>
        <w:spacing w:before="120" w:line="264" w:lineRule="auto"/>
        <w:ind w:firstLine="708"/>
        <w:jc w:val="both"/>
        <w:rPr>
          <w:color w:val="0070C0"/>
        </w:rPr>
      </w:pPr>
    </w:p>
    <w:p w:rsidR="004B0451" w:rsidRPr="00994A6D" w:rsidRDefault="004B0451" w:rsidP="004B0451">
      <w:pPr>
        <w:spacing w:before="120" w:line="264" w:lineRule="auto"/>
        <w:ind w:firstLine="708"/>
        <w:jc w:val="both"/>
        <w:rPr>
          <w:color w:val="0070C0"/>
        </w:rPr>
      </w:pPr>
    </w:p>
    <w:p w:rsidR="004B0451" w:rsidRPr="00994A6D" w:rsidRDefault="004B0451" w:rsidP="004B0451">
      <w:pPr>
        <w:pStyle w:val="Zkladntext"/>
        <w:tabs>
          <w:tab w:val="left" w:pos="1440"/>
          <w:tab w:val="left" w:pos="7020"/>
        </w:tabs>
        <w:spacing w:after="0" w:line="264" w:lineRule="auto"/>
      </w:pPr>
      <w:r w:rsidRPr="00994A6D">
        <w:rPr>
          <w:i/>
        </w:rPr>
        <w:tab/>
      </w:r>
      <w:r w:rsidRPr="00994A6D">
        <w:rPr>
          <w:i/>
        </w:rPr>
        <w:tab/>
      </w:r>
    </w:p>
    <w:p w:rsidR="004B0451" w:rsidRPr="00994A6D" w:rsidRDefault="004B0451" w:rsidP="004B0451">
      <w:pPr>
        <w:pStyle w:val="Zkladntext"/>
        <w:tabs>
          <w:tab w:val="left" w:pos="720"/>
          <w:tab w:val="left" w:pos="6120"/>
        </w:tabs>
        <w:spacing w:after="0" w:line="264" w:lineRule="auto"/>
      </w:pPr>
      <w:r w:rsidRPr="00994A6D">
        <w:rPr>
          <w:i/>
        </w:rPr>
        <w:t>..................................</w:t>
      </w:r>
      <w:r>
        <w:rPr>
          <w:i/>
        </w:rPr>
        <w:t>...</w:t>
      </w:r>
      <w:r>
        <w:rPr>
          <w:i/>
        </w:rPr>
        <w:tab/>
      </w:r>
      <w:r w:rsidRPr="00994A6D">
        <w:rPr>
          <w:i/>
        </w:rPr>
        <w:t>................................</w:t>
      </w:r>
      <w:r>
        <w:rPr>
          <w:i/>
        </w:rPr>
        <w:t>.......</w:t>
      </w:r>
      <w:r w:rsidRPr="00994A6D">
        <w:rPr>
          <w:i/>
        </w:rPr>
        <w:tab/>
      </w:r>
    </w:p>
    <w:p w:rsidR="004B0451" w:rsidRPr="00994A6D" w:rsidRDefault="004B0451" w:rsidP="004B0451">
      <w:pPr>
        <w:pStyle w:val="Zkladntext"/>
        <w:tabs>
          <w:tab w:val="left" w:pos="1080"/>
          <w:tab w:val="left" w:pos="6660"/>
        </w:tabs>
        <w:spacing w:after="0" w:line="264" w:lineRule="auto"/>
      </w:pPr>
      <w:r>
        <w:t xml:space="preserve">Bc. Margita Valentová </w:t>
      </w:r>
      <w:r w:rsidR="00725163">
        <w:t>v. r.</w:t>
      </w:r>
      <w:r>
        <w:t xml:space="preserve">                                                     </w:t>
      </w:r>
      <w:r w:rsidR="000555A4">
        <w:t xml:space="preserve">     Mgr. Lucie </w:t>
      </w:r>
      <w:r w:rsidR="009D7965">
        <w:t>P</w:t>
      </w:r>
      <w:r w:rsidR="000555A4">
        <w:t>rocházková</w:t>
      </w:r>
      <w:r w:rsidR="00725163">
        <w:t xml:space="preserve"> v. r.</w:t>
      </w:r>
      <w:bookmarkStart w:id="0" w:name="_GoBack"/>
      <w:bookmarkEnd w:id="0"/>
    </w:p>
    <w:p w:rsidR="004B0451" w:rsidRPr="00994A6D" w:rsidRDefault="004B0451" w:rsidP="004B0451">
      <w:pPr>
        <w:pStyle w:val="Zkladntext"/>
        <w:tabs>
          <w:tab w:val="left" w:pos="1080"/>
          <w:tab w:val="left" w:pos="7020"/>
        </w:tabs>
        <w:spacing w:after="0" w:line="264" w:lineRule="auto"/>
      </w:pPr>
      <w:r>
        <w:t xml:space="preserve">        s</w:t>
      </w:r>
      <w:r w:rsidRPr="00994A6D">
        <w:t>tarostka</w:t>
      </w:r>
      <w:r>
        <w:t xml:space="preserve">                                                                                      místo</w:t>
      </w:r>
      <w:r w:rsidRPr="00994A6D">
        <w:t>starostka</w:t>
      </w:r>
    </w:p>
    <w:p w:rsidR="006D2BE1" w:rsidRPr="004B0451" w:rsidRDefault="006D2BE1" w:rsidP="00E2491F">
      <w:pPr>
        <w:ind w:firstLine="708"/>
        <w:rPr>
          <w:bCs/>
          <w:i/>
        </w:rPr>
      </w:pPr>
    </w:p>
    <w:sectPr w:rsidR="006D2BE1" w:rsidRPr="004B0451" w:rsidSect="006D2BE1">
      <w:footerReference w:type="default" r:id="rId8"/>
      <w:pgSz w:w="11906" w:h="16838"/>
      <w:pgMar w:top="993"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4D0" w:rsidRDefault="000F64D0">
      <w:r>
        <w:separator/>
      </w:r>
    </w:p>
  </w:endnote>
  <w:endnote w:type="continuationSeparator" w:id="0">
    <w:p w:rsidR="000F64D0" w:rsidRDefault="000F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6A3" w:rsidRDefault="00FB36A3">
    <w:pPr>
      <w:pStyle w:val="Zpat"/>
      <w:jc w:val="center"/>
    </w:pPr>
    <w:r>
      <w:fldChar w:fldCharType="begin"/>
    </w:r>
    <w:r>
      <w:instrText>PAGE   \* MERGEFORMAT</w:instrText>
    </w:r>
    <w:r>
      <w:fldChar w:fldCharType="separate"/>
    </w:r>
    <w:r w:rsidR="00852D4C">
      <w:rPr>
        <w:noProof/>
      </w:rPr>
      <w:t>5</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4D0" w:rsidRDefault="000F64D0">
      <w:r>
        <w:separator/>
      </w:r>
    </w:p>
  </w:footnote>
  <w:footnote w:type="continuationSeparator" w:id="0">
    <w:p w:rsidR="000F64D0" w:rsidRDefault="000F64D0">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1DA"/>
    <w:multiLevelType w:val="hybridMultilevel"/>
    <w:tmpl w:val="6C1E3284"/>
    <w:lvl w:ilvl="0" w:tplc="43D0CF08">
      <w:start w:val="1"/>
      <w:numFmt w:val="lowerLetter"/>
      <w:lvlText w:val="%1)"/>
      <w:lvlJc w:val="left"/>
      <w:pPr>
        <w:ind w:left="1068" w:hanging="360"/>
      </w:pPr>
      <w:rPr>
        <w:rFonts w:ascii="Times New Roman" w:eastAsia="Times New Roman" w:hAnsi="Times New Roman" w:cs="Times New Roman"/>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AA2EDA"/>
    <w:multiLevelType w:val="hybridMultilevel"/>
    <w:tmpl w:val="5FB072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2B884C26"/>
    <w:multiLevelType w:val="hybridMultilevel"/>
    <w:tmpl w:val="28B63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EFF22FF"/>
    <w:multiLevelType w:val="hybridMultilevel"/>
    <w:tmpl w:val="4D18F1AC"/>
    <w:lvl w:ilvl="0" w:tplc="04CC4A5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0633A1"/>
    <w:multiLevelType w:val="hybridMultilevel"/>
    <w:tmpl w:val="6A2CB876"/>
    <w:lvl w:ilvl="0" w:tplc="74A2F7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01A2178"/>
    <w:multiLevelType w:val="hybridMultilevel"/>
    <w:tmpl w:val="79FE8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A15EBB"/>
    <w:multiLevelType w:val="hybridMultilevel"/>
    <w:tmpl w:val="F620EB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5"/>
  </w:num>
  <w:num w:numId="2">
    <w:abstractNumId w:val="12"/>
  </w:num>
  <w:num w:numId="3">
    <w:abstractNumId w:val="6"/>
  </w:num>
  <w:num w:numId="4">
    <w:abstractNumId w:val="11"/>
  </w:num>
  <w:num w:numId="5">
    <w:abstractNumId w:val="8"/>
  </w:num>
  <w:num w:numId="6">
    <w:abstractNumId w:val="2"/>
  </w:num>
  <w:num w:numId="7">
    <w:abstractNumId w:val="1"/>
  </w:num>
  <w:num w:numId="8">
    <w:abstractNumId w:val="3"/>
  </w:num>
  <w:num w:numId="9">
    <w:abstractNumId w:val="9"/>
  </w:num>
  <w:num w:numId="10">
    <w:abstractNumId w:val="7"/>
  </w:num>
  <w:num w:numId="11">
    <w:abstractNumId w:val="0"/>
  </w:num>
  <w:num w:numId="12">
    <w:abstractNumId w:val="10"/>
  </w:num>
  <w:num w:numId="13">
    <w:abstractNumId w:val="4"/>
  </w:num>
  <w:num w:numId="14">
    <w:abstractNumId w:val="13"/>
  </w:num>
  <w:num w:numId="15">
    <w:abstractNumId w:val="14"/>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55A4"/>
    <w:rsid w:val="0005615E"/>
    <w:rsid w:val="0005787D"/>
    <w:rsid w:val="00076954"/>
    <w:rsid w:val="00076F7D"/>
    <w:rsid w:val="00077E69"/>
    <w:rsid w:val="00081A52"/>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0F64D0"/>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45B"/>
    <w:rsid w:val="001A1793"/>
    <w:rsid w:val="001A5FC6"/>
    <w:rsid w:val="001B0AEB"/>
    <w:rsid w:val="001B166F"/>
    <w:rsid w:val="001C6E05"/>
    <w:rsid w:val="001D22A9"/>
    <w:rsid w:val="001E0DF7"/>
    <w:rsid w:val="001E5FBF"/>
    <w:rsid w:val="00200839"/>
    <w:rsid w:val="00202C4A"/>
    <w:rsid w:val="00206275"/>
    <w:rsid w:val="00211218"/>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1988"/>
    <w:rsid w:val="002A020A"/>
    <w:rsid w:val="002A1A6E"/>
    <w:rsid w:val="002A3581"/>
    <w:rsid w:val="002A5A25"/>
    <w:rsid w:val="002B3665"/>
    <w:rsid w:val="002B7E6B"/>
    <w:rsid w:val="002C32D2"/>
    <w:rsid w:val="002C3644"/>
    <w:rsid w:val="002C442F"/>
    <w:rsid w:val="002D64B8"/>
    <w:rsid w:val="002D7DAC"/>
    <w:rsid w:val="002E2E84"/>
    <w:rsid w:val="002F6C9F"/>
    <w:rsid w:val="0031415A"/>
    <w:rsid w:val="00320CF7"/>
    <w:rsid w:val="0032634F"/>
    <w:rsid w:val="0034317B"/>
    <w:rsid w:val="00343C2D"/>
    <w:rsid w:val="00344369"/>
    <w:rsid w:val="00352DD8"/>
    <w:rsid w:val="00373576"/>
    <w:rsid w:val="0037455E"/>
    <w:rsid w:val="003746ED"/>
    <w:rsid w:val="003934B6"/>
    <w:rsid w:val="0039659F"/>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7229"/>
    <w:rsid w:val="004761AD"/>
    <w:rsid w:val="00476A0B"/>
    <w:rsid w:val="00480156"/>
    <w:rsid w:val="004852B3"/>
    <w:rsid w:val="00492D2F"/>
    <w:rsid w:val="004966EB"/>
    <w:rsid w:val="004B018B"/>
    <w:rsid w:val="004B0451"/>
    <w:rsid w:val="004C5CD8"/>
    <w:rsid w:val="004D0009"/>
    <w:rsid w:val="004D30A2"/>
    <w:rsid w:val="004D3973"/>
    <w:rsid w:val="004D5A15"/>
    <w:rsid w:val="00502A5D"/>
    <w:rsid w:val="00503F10"/>
    <w:rsid w:val="00505735"/>
    <w:rsid w:val="00507157"/>
    <w:rsid w:val="0051226B"/>
    <w:rsid w:val="0052041F"/>
    <w:rsid w:val="00525ABF"/>
    <w:rsid w:val="00540721"/>
    <w:rsid w:val="00540BAC"/>
    <w:rsid w:val="00543342"/>
    <w:rsid w:val="00543380"/>
    <w:rsid w:val="0054776B"/>
    <w:rsid w:val="00547890"/>
    <w:rsid w:val="00550D41"/>
    <w:rsid w:val="00552FFF"/>
    <w:rsid w:val="00553B78"/>
    <w:rsid w:val="00555FEB"/>
    <w:rsid w:val="00557071"/>
    <w:rsid w:val="00560DED"/>
    <w:rsid w:val="0056694A"/>
    <w:rsid w:val="00576E29"/>
    <w:rsid w:val="0059780C"/>
    <w:rsid w:val="005A3FFD"/>
    <w:rsid w:val="005C0885"/>
    <w:rsid w:val="005C7494"/>
    <w:rsid w:val="005C7FAC"/>
    <w:rsid w:val="005D29B1"/>
    <w:rsid w:val="005D6CD7"/>
    <w:rsid w:val="005E114F"/>
    <w:rsid w:val="005E2539"/>
    <w:rsid w:val="005E3069"/>
    <w:rsid w:val="005E4288"/>
    <w:rsid w:val="005F0210"/>
    <w:rsid w:val="005F1D1F"/>
    <w:rsid w:val="006025AC"/>
    <w:rsid w:val="00604F7D"/>
    <w:rsid w:val="006101FB"/>
    <w:rsid w:val="00617D61"/>
    <w:rsid w:val="00617FE8"/>
    <w:rsid w:val="00620481"/>
    <w:rsid w:val="006277AF"/>
    <w:rsid w:val="00632CE4"/>
    <w:rsid w:val="00632F39"/>
    <w:rsid w:val="00641107"/>
    <w:rsid w:val="006511C7"/>
    <w:rsid w:val="00667683"/>
    <w:rsid w:val="00671A01"/>
    <w:rsid w:val="00675B4F"/>
    <w:rsid w:val="006814CB"/>
    <w:rsid w:val="006866EF"/>
    <w:rsid w:val="00692B36"/>
    <w:rsid w:val="00692C42"/>
    <w:rsid w:val="00693339"/>
    <w:rsid w:val="00696155"/>
    <w:rsid w:val="006B58B2"/>
    <w:rsid w:val="006B6EE4"/>
    <w:rsid w:val="006D2BE1"/>
    <w:rsid w:val="006E5A79"/>
    <w:rsid w:val="006F432E"/>
    <w:rsid w:val="007008E2"/>
    <w:rsid w:val="00702D6A"/>
    <w:rsid w:val="007063A1"/>
    <w:rsid w:val="007072AA"/>
    <w:rsid w:val="00712D36"/>
    <w:rsid w:val="007131EC"/>
    <w:rsid w:val="00714B2D"/>
    <w:rsid w:val="0071677D"/>
    <w:rsid w:val="00723DF9"/>
    <w:rsid w:val="00725163"/>
    <w:rsid w:val="0072693E"/>
    <w:rsid w:val="00732470"/>
    <w:rsid w:val="0073528A"/>
    <w:rsid w:val="007405C4"/>
    <w:rsid w:val="00745703"/>
    <w:rsid w:val="00765052"/>
    <w:rsid w:val="007654D3"/>
    <w:rsid w:val="00777412"/>
    <w:rsid w:val="00787EE1"/>
    <w:rsid w:val="007909DA"/>
    <w:rsid w:val="00795009"/>
    <w:rsid w:val="00797A40"/>
    <w:rsid w:val="007A3B21"/>
    <w:rsid w:val="007A514D"/>
    <w:rsid w:val="007A672F"/>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578D"/>
    <w:rsid w:val="00852D4C"/>
    <w:rsid w:val="00856F33"/>
    <w:rsid w:val="00870986"/>
    <w:rsid w:val="00872F8B"/>
    <w:rsid w:val="008A0526"/>
    <w:rsid w:val="008A20A1"/>
    <w:rsid w:val="008A2FC7"/>
    <w:rsid w:val="008A4009"/>
    <w:rsid w:val="008A452C"/>
    <w:rsid w:val="008B4493"/>
    <w:rsid w:val="008C3A2A"/>
    <w:rsid w:val="008D2025"/>
    <w:rsid w:val="008D3350"/>
    <w:rsid w:val="008E10CD"/>
    <w:rsid w:val="008E4005"/>
    <w:rsid w:val="008F1E1D"/>
    <w:rsid w:val="009007DD"/>
    <w:rsid w:val="00912D28"/>
    <w:rsid w:val="0091379C"/>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1D10"/>
    <w:rsid w:val="009A0313"/>
    <w:rsid w:val="009A0DDF"/>
    <w:rsid w:val="009A1A48"/>
    <w:rsid w:val="009A64B8"/>
    <w:rsid w:val="009B50E5"/>
    <w:rsid w:val="009B680A"/>
    <w:rsid w:val="009B77CC"/>
    <w:rsid w:val="009C40AC"/>
    <w:rsid w:val="009C7464"/>
    <w:rsid w:val="009D5C19"/>
    <w:rsid w:val="009D7965"/>
    <w:rsid w:val="009E4450"/>
    <w:rsid w:val="009E5176"/>
    <w:rsid w:val="009E57CE"/>
    <w:rsid w:val="009F5BB9"/>
    <w:rsid w:val="00A07653"/>
    <w:rsid w:val="00A11DFF"/>
    <w:rsid w:val="00A23FF9"/>
    <w:rsid w:val="00A25B5E"/>
    <w:rsid w:val="00A33FDC"/>
    <w:rsid w:val="00A342C0"/>
    <w:rsid w:val="00A47650"/>
    <w:rsid w:val="00A532C2"/>
    <w:rsid w:val="00A5538F"/>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4253"/>
    <w:rsid w:val="00AE5EEF"/>
    <w:rsid w:val="00AF49AB"/>
    <w:rsid w:val="00AF72CD"/>
    <w:rsid w:val="00B11B51"/>
    <w:rsid w:val="00B321B9"/>
    <w:rsid w:val="00B3452E"/>
    <w:rsid w:val="00B42462"/>
    <w:rsid w:val="00B43672"/>
    <w:rsid w:val="00B556A5"/>
    <w:rsid w:val="00B7787C"/>
    <w:rsid w:val="00B947F5"/>
    <w:rsid w:val="00BA2FB8"/>
    <w:rsid w:val="00BA7164"/>
    <w:rsid w:val="00BB42C9"/>
    <w:rsid w:val="00BB5C38"/>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2567"/>
    <w:rsid w:val="00C6488F"/>
    <w:rsid w:val="00C67796"/>
    <w:rsid w:val="00C742D1"/>
    <w:rsid w:val="00C819B3"/>
    <w:rsid w:val="00C8342C"/>
    <w:rsid w:val="00C9368B"/>
    <w:rsid w:val="00C94283"/>
    <w:rsid w:val="00CA5511"/>
    <w:rsid w:val="00CB176B"/>
    <w:rsid w:val="00CB5394"/>
    <w:rsid w:val="00CB5754"/>
    <w:rsid w:val="00CB5E14"/>
    <w:rsid w:val="00CC4B32"/>
    <w:rsid w:val="00CC79B6"/>
    <w:rsid w:val="00CD24CC"/>
    <w:rsid w:val="00CE1581"/>
    <w:rsid w:val="00CF0B79"/>
    <w:rsid w:val="00CF5BE8"/>
    <w:rsid w:val="00CF6192"/>
    <w:rsid w:val="00D04C14"/>
    <w:rsid w:val="00D226C7"/>
    <w:rsid w:val="00D2467D"/>
    <w:rsid w:val="00D25BA7"/>
    <w:rsid w:val="00D27F18"/>
    <w:rsid w:val="00D4132C"/>
    <w:rsid w:val="00D44ECF"/>
    <w:rsid w:val="00D51D24"/>
    <w:rsid w:val="00D546F5"/>
    <w:rsid w:val="00D55649"/>
    <w:rsid w:val="00D55BDE"/>
    <w:rsid w:val="00D56226"/>
    <w:rsid w:val="00D62F8B"/>
    <w:rsid w:val="00D7341B"/>
    <w:rsid w:val="00D736CB"/>
    <w:rsid w:val="00D832B7"/>
    <w:rsid w:val="00D91A41"/>
    <w:rsid w:val="00DA69E9"/>
    <w:rsid w:val="00DB2051"/>
    <w:rsid w:val="00DB28DB"/>
    <w:rsid w:val="00DC3C0A"/>
    <w:rsid w:val="00DE0A5F"/>
    <w:rsid w:val="00DE54A3"/>
    <w:rsid w:val="00DF28D8"/>
    <w:rsid w:val="00E04C79"/>
    <w:rsid w:val="00E07D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A7492"/>
    <w:rsid w:val="00EB2DCF"/>
    <w:rsid w:val="00EB4815"/>
    <w:rsid w:val="00EB486C"/>
    <w:rsid w:val="00EB7D8D"/>
    <w:rsid w:val="00EC1789"/>
    <w:rsid w:val="00EC41F9"/>
    <w:rsid w:val="00ED3AF6"/>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075B"/>
    <w:rsid w:val="00F71191"/>
    <w:rsid w:val="00F724DF"/>
    <w:rsid w:val="00F76A45"/>
    <w:rsid w:val="00F77173"/>
    <w:rsid w:val="00F771CC"/>
    <w:rsid w:val="00F876B3"/>
    <w:rsid w:val="00F87C7D"/>
    <w:rsid w:val="00FA0ACD"/>
    <w:rsid w:val="00FA33FD"/>
    <w:rsid w:val="00FA3D38"/>
    <w:rsid w:val="00FB298C"/>
    <w:rsid w:val="00FB317C"/>
    <w:rsid w:val="00FB36A3"/>
    <w:rsid w:val="00FB4709"/>
    <w:rsid w:val="00FB6AE5"/>
    <w:rsid w:val="00FB6FF1"/>
    <w:rsid w:val="00FC59DA"/>
    <w:rsid w:val="00FD7191"/>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372BE"/>
  <w15:chartTrackingRefBased/>
  <w15:docId w15:val="{D234D269-6E66-41CC-B1C9-B50886FA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slalnk">
    <w:name w:val="Čísla článků"/>
    <w:basedOn w:val="Normln"/>
    <w:next w:val="Bezmezer"/>
    <w:rsid w:val="00BB5C38"/>
    <w:pPr>
      <w:keepNext/>
      <w:keepLines/>
      <w:suppressAutoHyphens/>
      <w:spacing w:before="360" w:after="60"/>
      <w:jc w:val="center"/>
    </w:pPr>
    <w:rPr>
      <w:b/>
      <w:bCs/>
      <w:szCs w:val="20"/>
      <w:lang w:eastAsia="zh-CN"/>
    </w:rPr>
  </w:style>
  <w:style w:type="paragraph" w:customStyle="1" w:styleId="Nzvylnk">
    <w:name w:val="Názvy článků"/>
    <w:basedOn w:val="slalnk"/>
    <w:rsid w:val="00BB5C38"/>
    <w:pPr>
      <w:spacing w:before="60" w:after="160"/>
    </w:pPr>
  </w:style>
  <w:style w:type="paragraph" w:styleId="Bezmezer">
    <w:name w:val="No Spacing"/>
    <w:uiPriority w:val="1"/>
    <w:qFormat/>
    <w:rsid w:val="00BB5C38"/>
    <w:rPr>
      <w:sz w:val="24"/>
      <w:szCs w:val="24"/>
    </w:rPr>
  </w:style>
  <w:style w:type="paragraph" w:styleId="Revize">
    <w:name w:val="Revision"/>
    <w:hidden/>
    <w:uiPriority w:val="99"/>
    <w:semiHidden/>
    <w:rsid w:val="00ED3A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48D5-C916-4189-82F3-8B5DA133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1107</Words>
  <Characters>6534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Vlasta Šibilová</cp:lastModifiedBy>
  <cp:revision>5</cp:revision>
  <cp:lastPrinted>2023-12-19T20:46:00Z</cp:lastPrinted>
  <dcterms:created xsi:type="dcterms:W3CDTF">2023-12-15T07:40:00Z</dcterms:created>
  <dcterms:modified xsi:type="dcterms:W3CDTF">2023-12-19T20:47:00Z</dcterms:modified>
</cp:coreProperties>
</file>