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SVS/2025/183921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BFBD5E8" w14:textId="77777777" w:rsidR="006256B3" w:rsidRPr="006256B3" w:rsidRDefault="006256B3" w:rsidP="006256B3">
      <w:pPr>
        <w:spacing w:before="120" w:after="120"/>
        <w:ind w:firstLine="567"/>
        <w:jc w:val="both"/>
        <w:rPr>
          <w:rFonts w:ascii="Arial" w:eastAsia="Times New Roman" w:hAnsi="Arial" w:cs="Arial"/>
          <w:b/>
          <w:bCs/>
          <w:sz w:val="26"/>
          <w:szCs w:val="26"/>
        </w:rPr>
      </w:pPr>
      <w:r w:rsidRPr="006256B3">
        <w:rPr>
          <w:rFonts w:ascii="Arial" w:eastAsia="Times New Roman" w:hAnsi="Arial" w:cs="Arial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6256B3">
        <w:rPr>
          <w:rFonts w:ascii="Arial" w:eastAsia="Times New Roman" w:hAnsi="Arial" w:cs="Arial"/>
        </w:rPr>
        <w:br/>
        <w:t>s § 54 odst. 1, odst. 2 písm. a) a odst. 3 veterinárního zákona, § 75a odst. 1 a 2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mění</w:t>
      </w:r>
    </w:p>
    <w:p w14:paraId="6174EBCF" w14:textId="23761A1D" w:rsidR="00616664" w:rsidRDefault="006256B3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0C86848" w14:textId="77777777" w:rsid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 w:rsidRPr="006256B3">
        <w:rPr>
          <w:rFonts w:ascii="Arial" w:eastAsia="Times New Roman" w:hAnsi="Arial" w:cs="Arial"/>
        </w:rPr>
        <w:t xml:space="preserve">nařízená dne </w:t>
      </w:r>
    </w:p>
    <w:p w14:paraId="50172193" w14:textId="215BF57C" w:rsid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- 18.11.2025</w:t>
      </w:r>
      <w:r w:rsidRPr="006256B3">
        <w:rPr>
          <w:rFonts w:ascii="Arial" w:eastAsia="Times New Roman" w:hAnsi="Arial" w:cs="Arial"/>
        </w:rPr>
        <w:t xml:space="preserve"> nařízením Státní veterinární správy č. j. SVS/2025/172415, publikovaným ve Sbírce právních předpisů územních samosprávných celků a některých správních úřadů pod číslem právního předpisu 227/2025, </w:t>
      </w:r>
    </w:p>
    <w:p w14:paraId="5FE55EA7" w14:textId="295231CE" w:rsid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- 19.11.2025 </w:t>
      </w:r>
      <w:r w:rsidRPr="006256B3">
        <w:rPr>
          <w:rFonts w:ascii="Arial" w:eastAsia="Times New Roman" w:hAnsi="Arial" w:cs="Arial"/>
        </w:rPr>
        <w:t>nařízením Státní veterinární správy č. j. SVS/2025/173804, publikovaným ve Sbírce právních předpisů územních samosprávných celků a některých správních úřadů pod číslem právního předpisu 231/2025,</w:t>
      </w:r>
    </w:p>
    <w:p w14:paraId="4F889BCC" w14:textId="049A8958" w:rsid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256B3">
        <w:rPr>
          <w:rFonts w:ascii="Arial" w:eastAsia="Times New Roman" w:hAnsi="Arial" w:cs="Arial"/>
        </w:rPr>
        <w:t>25.11.2025</w:t>
      </w:r>
      <w:r>
        <w:rPr>
          <w:rFonts w:ascii="Arial" w:eastAsia="Times New Roman" w:hAnsi="Arial" w:cs="Arial"/>
        </w:rPr>
        <w:t xml:space="preserve"> </w:t>
      </w:r>
      <w:r w:rsidRPr="006256B3">
        <w:rPr>
          <w:rFonts w:ascii="Arial" w:eastAsia="Times New Roman" w:hAnsi="Arial" w:cs="Arial"/>
        </w:rPr>
        <w:t>nařízením Státní veterinární správy č. j. SVS/2025/176887, publikovaným ve Sbírce právních předpisů územních samosprávných celků a některých správních úřadů pod číslem právního předpisu 237/2025,</w:t>
      </w:r>
    </w:p>
    <w:p w14:paraId="7BBFE5BC" w14:textId="63D70615" w:rsid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- 26</w:t>
      </w:r>
      <w:r w:rsidRPr="006256B3">
        <w:rPr>
          <w:rFonts w:ascii="Arial" w:eastAsia="Times New Roman" w:hAnsi="Arial" w:cs="Arial"/>
        </w:rPr>
        <w:t>.11.2025 nařízením Státní veterinární správy č. j. SVS/2025/177679, publikovaným ve Sbírce právních předpisů územních samosprávných celků a některých správních úřadů pod číslem právního předpisu 238/2025,</w:t>
      </w:r>
    </w:p>
    <w:p w14:paraId="230DF953" w14:textId="527F7B76" w:rsidR="006256B3" w:rsidRPr="006256B3" w:rsidRDefault="006256B3" w:rsidP="006256B3">
      <w:pPr>
        <w:spacing w:before="120" w:after="120"/>
        <w:jc w:val="both"/>
        <w:rPr>
          <w:rFonts w:ascii="Arial" w:eastAsia="Times New Roman" w:hAnsi="Arial" w:cs="Arial"/>
        </w:rPr>
      </w:pPr>
      <w:r w:rsidRPr="006256B3">
        <w:rPr>
          <w:rFonts w:ascii="Arial" w:eastAsia="Times New Roman" w:hAnsi="Arial" w:cs="Arial"/>
        </w:rPr>
        <w:t>k zamezení šíření nebezpečné nákazy – vysoce patogenní aviární influenzy ptáků (tzv. „ptačí chřipky“) na území části Plzeňského kraje, 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3678BDD" w14:textId="77777777" w:rsidR="0067240D" w:rsidRPr="0067240D" w:rsidRDefault="0067240D" w:rsidP="0067240D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67240D">
        <w:rPr>
          <w:rFonts w:ascii="Arial" w:eastAsia="Times New Roman" w:hAnsi="Arial" w:cs="Times New Roman"/>
          <w:b/>
          <w:bCs/>
          <w:lang w:eastAsia="cs-CZ"/>
        </w:rPr>
        <w:t>Opatření v pásmu dozoru</w:t>
      </w:r>
    </w:p>
    <w:p w14:paraId="70368531" w14:textId="4A75209C" w:rsidR="0067240D" w:rsidRDefault="0067240D" w:rsidP="0067240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Opatření v pásmu dozoru uvedená ve výše označených nařízeních se doplňují takto:</w:t>
      </w:r>
    </w:p>
    <w:p w14:paraId="145DB8DB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lastRenderedPageBreak/>
        <w:t xml:space="preserve">1) </w:t>
      </w:r>
      <w:r w:rsidRPr="005F20D3">
        <w:rPr>
          <w:rFonts w:ascii="Arial" w:eastAsia="Times New Roman" w:hAnsi="Arial" w:cs="Arial"/>
          <w:b/>
          <w:bCs/>
        </w:rPr>
        <w:t>Chovatelům ptáků v oblasti se nařizuje</w:t>
      </w:r>
      <w:r>
        <w:rPr>
          <w:rFonts w:ascii="Arial" w:eastAsia="Times New Roman" w:hAnsi="Arial" w:cs="Arial"/>
          <w:bCs/>
        </w:rPr>
        <w:t>:</w:t>
      </w:r>
    </w:p>
    <w:p w14:paraId="6A897502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a) držet chované ptáky odděleně od volně žijících zvířat jejich umístěním do uzavřených prostor, zde je držet, zamezit vnikání volně žijícího ptactva do objektů zasíťováním oken </w:t>
      </w:r>
      <w:r>
        <w:rPr>
          <w:rFonts w:ascii="Arial" w:eastAsia="Times New Roman" w:hAnsi="Arial" w:cs="Arial"/>
          <w:bCs/>
        </w:rPr>
        <w:br/>
      </w:r>
      <w:r w:rsidRPr="00D45BE3">
        <w:rPr>
          <w:rFonts w:ascii="Arial" w:eastAsia="Times New Roman" w:hAnsi="Arial" w:cs="Arial"/>
          <w:bCs/>
        </w:rPr>
        <w:t xml:space="preserve">a větracích otvorů; není-li to proveditelné nebo slučitelné s požadavky na pohodu chovaných ptáků, přijmout přiměřená opatření k minimalizaci jejich kontaktů s volně žijícím ptactvem, </w:t>
      </w:r>
    </w:p>
    <w:p w14:paraId="365ACA8F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>b) zamezit přístupu volně žijících ptáků ke krmivu a napájecí vodě a zabránit kontaminaci krmiva a napájecí vody trusem volně žijících ptáků,</w:t>
      </w:r>
    </w:p>
    <w:p w14:paraId="54199AF4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</w:t>
      </w:r>
      <w:r w:rsidRPr="00D45BE3">
        <w:rPr>
          <w:rFonts w:ascii="Arial" w:eastAsia="Times New Roman" w:hAnsi="Arial" w:cs="Arial"/>
          <w:bCs/>
        </w:rPr>
        <w:t>) zákaz účastnit se s ptáky pocházejícími z oblasti svodů a veřejných vystoupení v rámci celé České republiky,</w:t>
      </w:r>
    </w:p>
    <w:p w14:paraId="755A55A9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</w:t>
      </w:r>
      <w:r w:rsidRPr="00D45BE3">
        <w:rPr>
          <w:rFonts w:ascii="Arial" w:eastAsia="Times New Roman" w:hAnsi="Arial" w:cs="Arial"/>
          <w:bCs/>
        </w:rPr>
        <w:t>) umožnit úřednímu veterinárnímu lékaři provedení klinické prohlídky ptáků včetně případného odběru vzorků a posk</w:t>
      </w:r>
      <w:r>
        <w:rPr>
          <w:rFonts w:ascii="Arial" w:eastAsia="Times New Roman" w:hAnsi="Arial" w:cs="Arial"/>
          <w:bCs/>
        </w:rPr>
        <w:t>ytnout mu potřebnou součinnost.</w:t>
      </w:r>
    </w:p>
    <w:p w14:paraId="25951820" w14:textId="77777777" w:rsidR="0010108F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2) </w:t>
      </w:r>
      <w:r w:rsidRPr="005F20D3">
        <w:rPr>
          <w:rFonts w:ascii="Arial" w:eastAsia="Times New Roman" w:hAnsi="Arial" w:cs="Arial"/>
          <w:b/>
          <w:bCs/>
        </w:rPr>
        <w:t>Chovatelům ptáků v oblasti, kteří chovají ptáky jako podnikatelé, se nařizuje</w:t>
      </w:r>
      <w:r>
        <w:rPr>
          <w:rFonts w:ascii="Arial" w:eastAsia="Times New Roman" w:hAnsi="Arial" w:cs="Arial"/>
          <w:bCs/>
        </w:rPr>
        <w:t>:</w:t>
      </w:r>
    </w:p>
    <w:p w14:paraId="63CB5479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vést záznamy o všech osobách vstupujících do hospodářství s chovem ptáků. Tyto záznamy musí obsahovat zejména jméno, příjmení, datum narození, bydliště a datum vstupu </w:t>
      </w:r>
      <w:r>
        <w:rPr>
          <w:rFonts w:ascii="Arial" w:eastAsia="Times New Roman" w:hAnsi="Arial" w:cs="Arial"/>
          <w:bCs/>
        </w:rPr>
        <w:br/>
      </w:r>
      <w:r w:rsidRPr="00D45BE3">
        <w:rPr>
          <w:rFonts w:ascii="Arial" w:eastAsia="Times New Roman" w:hAnsi="Arial" w:cs="Arial"/>
          <w:bCs/>
        </w:rPr>
        <w:t xml:space="preserve">do hospodářství. To neplatí, pokud do hospodářství vstupuje úřední veterinární lékař </w:t>
      </w:r>
      <w:r>
        <w:rPr>
          <w:rFonts w:ascii="Arial" w:eastAsia="Times New Roman" w:hAnsi="Arial" w:cs="Arial"/>
          <w:bCs/>
        </w:rPr>
        <w:br/>
      </w:r>
      <w:r w:rsidRPr="00D45BE3">
        <w:rPr>
          <w:rFonts w:ascii="Arial" w:eastAsia="Times New Roman" w:hAnsi="Arial" w:cs="Arial"/>
          <w:bCs/>
        </w:rPr>
        <w:t xml:space="preserve">za účelem výkonu státního veterinárního dozoru. V takovém případě musí záznamy obsahovat pouze číslo služebního průkazu úředního veterinárního lékaře. Záznamy jsou chovatelé povinni uchovávat po dobu platnosti tohoto nařízení a na vyžádání úředního veterinárního </w:t>
      </w:r>
      <w:r w:rsidRPr="00D45BE3">
        <w:rPr>
          <w:rFonts w:ascii="Arial" w:eastAsia="Times New Roman" w:hAnsi="Arial" w:cs="Arial"/>
          <w:bCs/>
        </w:rPr>
        <w:lastRenderedPageBreak/>
        <w:t xml:space="preserve">lékaře je neprodleně předložit ke kontrole. </w:t>
      </w:r>
    </w:p>
    <w:p w14:paraId="0A747F6D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3) </w:t>
      </w:r>
      <w:r w:rsidRPr="005F20D3">
        <w:rPr>
          <w:rFonts w:ascii="Arial" w:eastAsia="Times New Roman" w:hAnsi="Arial" w:cs="Arial"/>
          <w:b/>
          <w:bCs/>
        </w:rPr>
        <w:t>Provozovatelům záchranných stanic pro hendikepované živočichy v oblasti se nařizuje</w:t>
      </w:r>
      <w:r w:rsidRPr="00D45BE3">
        <w:rPr>
          <w:rFonts w:ascii="Arial" w:eastAsia="Times New Roman" w:hAnsi="Arial" w:cs="Arial"/>
          <w:bCs/>
        </w:rPr>
        <w:t>:</w:t>
      </w:r>
    </w:p>
    <w:p w14:paraId="3249276E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>a) hlásit místně příslušné krajské veterinární správě Státní veterinární správy (dále jen „KVS SVS“) úhyny ptáků v záchranné stanici, s výjimkou případů, kdy je úhyn ptáka prokazatelně spojen s následky jeho zranění,</w:t>
      </w:r>
    </w:p>
    <w:p w14:paraId="3B7A6E98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>b) vést evidenci úhynů ptáků v záchranné stanici včetně data úhynu a příčiny úhynu, a to v písemné nebo elektronické podobě,</w:t>
      </w:r>
    </w:p>
    <w:p w14:paraId="62F18992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>c) umožnit úřednímu veterinárnímu lékaři provedení klinické prohlídky zvířat v záchranné stanici včetně případného odběru vzorků a posk</w:t>
      </w:r>
      <w:r>
        <w:rPr>
          <w:rFonts w:ascii="Arial" w:eastAsia="Times New Roman" w:hAnsi="Arial" w:cs="Arial"/>
          <w:bCs/>
        </w:rPr>
        <w:t>ytnout mu potřebnou součinnost.</w:t>
      </w:r>
    </w:p>
    <w:p w14:paraId="67378366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4) </w:t>
      </w:r>
      <w:r w:rsidRPr="005F20D3">
        <w:rPr>
          <w:rFonts w:ascii="Arial" w:eastAsia="Times New Roman" w:hAnsi="Arial" w:cs="Arial"/>
          <w:b/>
          <w:bCs/>
        </w:rPr>
        <w:t>Pořadatelům honů na pernatou zvěř v oblasti se nařizuje</w:t>
      </w:r>
      <w:r w:rsidRPr="00D45BE3">
        <w:rPr>
          <w:rFonts w:ascii="Arial" w:eastAsia="Times New Roman" w:hAnsi="Arial" w:cs="Arial"/>
          <w:bCs/>
        </w:rPr>
        <w:t xml:space="preserve">: </w:t>
      </w:r>
    </w:p>
    <w:p w14:paraId="57B8C655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a) zajistit vyšetření na aviární influenzu u 5 kusů pernaté zvěře z hejna, které má být předmětem honu; na vyšetření musí být zasláno 5 kusů kadáverů celých těl ptáků, a to nejvýše sedm dnů před dnem pořádání honu; kadávery musí být vyšetřeny ve státním veterinárním ústavu s negativním výsledkem, </w:t>
      </w:r>
    </w:p>
    <w:p w14:paraId="669D8265" w14:textId="77777777" w:rsidR="0010108F" w:rsidRPr="00D45BE3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 xml:space="preserve">b) nejméně 3 pracovní dny před plánovaným termínem konání honu musí být oznámeno konání honu na </w:t>
      </w:r>
      <w:bookmarkStart w:id="1" w:name="_Hlk215521104"/>
      <w:r w:rsidRPr="00D45BE3">
        <w:rPr>
          <w:rFonts w:ascii="Arial" w:eastAsia="Times New Roman" w:hAnsi="Arial" w:cs="Arial"/>
          <w:bCs/>
        </w:rPr>
        <w:t xml:space="preserve">místně příslušnou </w:t>
      </w:r>
      <w:bookmarkEnd w:id="1"/>
      <w:r w:rsidRPr="00D45BE3">
        <w:rPr>
          <w:rFonts w:ascii="Arial" w:eastAsia="Times New Roman" w:hAnsi="Arial" w:cs="Arial"/>
          <w:bCs/>
        </w:rPr>
        <w:t xml:space="preserve">KVS SVS včetně doručení laboratorního protokolu vyšetření dle písmene a); součástí oznámení musí být datum konání honu, místo konání honu, jméno </w:t>
      </w:r>
      <w:r>
        <w:rPr>
          <w:rFonts w:ascii="Arial" w:eastAsia="Times New Roman" w:hAnsi="Arial" w:cs="Arial"/>
          <w:bCs/>
        </w:rPr>
        <w:br/>
      </w:r>
      <w:r w:rsidRPr="00D45BE3">
        <w:rPr>
          <w:rFonts w:ascii="Arial" w:eastAsia="Times New Roman" w:hAnsi="Arial" w:cs="Arial"/>
          <w:bCs/>
        </w:rPr>
        <w:t>a adresa pořadatele honu, jméno a adresa uživatele honitby,</w:t>
      </w:r>
    </w:p>
    <w:p w14:paraId="43A03C86" w14:textId="77777777" w:rsidR="0010108F" w:rsidRDefault="0010108F" w:rsidP="001010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</w:rPr>
      </w:pPr>
      <w:r w:rsidRPr="00D45BE3">
        <w:rPr>
          <w:rFonts w:ascii="Arial" w:eastAsia="Times New Roman" w:hAnsi="Arial" w:cs="Arial"/>
          <w:bCs/>
        </w:rPr>
        <w:t>c) celá těla ulovené pernaté zvěře a jejich části mohou být přemísťovány pouze</w:t>
      </w:r>
      <w:r>
        <w:rPr>
          <w:rFonts w:ascii="Arial" w:eastAsia="Times New Roman" w:hAnsi="Arial" w:cs="Arial"/>
          <w:bCs/>
        </w:rPr>
        <w:t xml:space="preserve"> v rámci území České republiky.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824B4AB" w14:textId="77777777" w:rsidR="00D8387B" w:rsidRPr="00D8387B" w:rsidRDefault="00D8387B" w:rsidP="00D8387B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D8387B"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 w:rsidRPr="00D8387B">
        <w:rPr>
          <w:rFonts w:ascii="Arial" w:eastAsia="Calibri" w:hAnsi="Arial" w:cs="Arial"/>
        </w:rPr>
        <w:br/>
        <w:t>o Sbírce právních předpisů územních samosprávných celků a některých správních úřadů</w:t>
      </w:r>
      <w:r w:rsidRPr="00D8387B">
        <w:rPr>
          <w:rFonts w:ascii="Arial" w:eastAsia="Calibri" w:hAnsi="Arial" w:cs="Arial"/>
        </w:rPr>
        <w:br/>
        <w:t xml:space="preserve">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333FA96" w14:textId="77777777" w:rsidR="00D8387B" w:rsidRPr="00D8387B" w:rsidRDefault="00D8387B" w:rsidP="00D8387B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D8387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musí být každému přístupné u krajské veterinární správy, krajského úřadu a všech obecních úřadů, jejichž území se týká.  </w:t>
      </w:r>
    </w:p>
    <w:p w14:paraId="4C2106A3" w14:textId="77777777" w:rsidR="00D8387B" w:rsidRPr="00D8387B" w:rsidRDefault="00D8387B" w:rsidP="00D8387B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D8387B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F9D6FA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8387B">
            <w:rPr>
              <w:rFonts w:ascii="Arial" w:eastAsia="Calibri" w:hAnsi="Arial" w:cs="Arial"/>
            </w:rPr>
            <w:t>Plzni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387B">
            <w:rPr>
              <w:rFonts w:ascii="Arial" w:hAnsi="Arial" w:cs="Arial"/>
            </w:rPr>
            <w:t>05.12.2025</w:t>
          </w:r>
        </w:sdtContent>
      </w:sdt>
      <w:bookmarkEnd w:id="2"/>
    </w:p>
    <w:p w14:paraId="7FE781A8" w14:textId="3F9C4CBF" w:rsidR="00312826" w:rsidRDefault="00312826" w:rsidP="00E36D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4723BB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Václav Poláček</w:t>
          </w:r>
        </w:sdtContent>
      </w:sdt>
    </w:p>
    <w:p w14:paraId="5C5FFA72" w14:textId="77777777" w:rsidR="00850D2F" w:rsidRPr="00850D2F" w:rsidRDefault="004723BB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Plzeňský kraj</w:t>
          </w:r>
        </w:sdtContent>
      </w:sdt>
    </w:p>
    <w:p w14:paraId="6917DD20" w14:textId="77777777" w:rsidR="00850D2F" w:rsidRPr="00850D2F" w:rsidRDefault="00850D2F" w:rsidP="00D8387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C80285F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 xml:space="preserve">Do datové schránky: </w:t>
          </w:r>
        </w:p>
        <w:p w14:paraId="2B9985DA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Krajský úřad Plzeňského kraje, Škroupova 1760/18, 301 00 Plzeň 3 - Jižní Předměstí</w:t>
          </w:r>
        </w:p>
        <w:p w14:paraId="3BB0BEA8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Hasičský záchranný sbor Plzeňského kraje, Kaplířova 2726/9, 301 00 Plzeň 3</w:t>
          </w:r>
        </w:p>
        <w:p w14:paraId="068F114B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Krajské ředitelství policie Plzeňského kraje, Nádražní 2437/2, 301 00 Plzeň 3 - Východní Předměstí</w:t>
          </w:r>
        </w:p>
        <w:p w14:paraId="3997310E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Krajská hygienická stanice Plzeňského kraje se sídlem v Plzni, Skrétova 1188/15, 303 22 Plzeň</w:t>
          </w:r>
        </w:p>
        <w:p w14:paraId="7841B282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Obecní úřady: dotčené obce v pásmu a příslušné obce s rozšířenou působností</w:t>
          </w:r>
        </w:p>
        <w:p w14:paraId="0B6A2FEC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</w:p>
        <w:p w14:paraId="03BD2C9B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 xml:space="preserve">E-mailem: </w:t>
          </w:r>
        </w:p>
        <w:p w14:paraId="0B64EECF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>OS KVL pro okresy PJ, PM, RO, MVDr. Leoš Grejcar</w:t>
          </w:r>
        </w:p>
        <w:p w14:paraId="3A2A2D07" w14:textId="77777777" w:rsidR="0010108F" w:rsidRPr="00921A93" w:rsidRDefault="0010108F" w:rsidP="0010108F">
          <w:pPr>
            <w:autoSpaceDE w:val="0"/>
            <w:autoSpaceDN w:val="0"/>
            <w:adjustRightInd w:val="0"/>
            <w:spacing w:before="120" w:after="120" w:line="240" w:lineRule="auto"/>
            <w:jc w:val="both"/>
            <w:rPr>
              <w:rFonts w:ascii="Arial" w:eastAsia="Times New Roman" w:hAnsi="Arial" w:cs="Arial"/>
              <w:lang w:eastAsia="cs-CZ"/>
            </w:rPr>
          </w:pPr>
          <w:r w:rsidRPr="00921A93">
            <w:rPr>
              <w:rFonts w:ascii="Arial" w:eastAsia="Times New Roman" w:hAnsi="Arial" w:cs="Arial"/>
              <w:lang w:eastAsia="cs-CZ"/>
            </w:rPr>
            <w:t xml:space="preserve">OS KVL pro okres KT, MVDr. Jan Hlaváč </w:t>
          </w:r>
        </w:p>
        <w:p w14:paraId="5FB0C16E" w14:textId="77777777" w:rsidR="00616664" w:rsidRPr="00C01D55" w:rsidRDefault="004723BB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4723BB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6256B3" w:rsidRDefault="006256B3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6256B3" w:rsidRDefault="006256B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73602F0" w:rsidR="006256B3" w:rsidRDefault="006256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BB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6256B3" w:rsidRDefault="00625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6256B3" w:rsidRDefault="006256B3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6256B3" w:rsidRDefault="006256B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425"/>
        </w:tabs>
        <w:ind w:left="-709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-425"/>
        </w:tabs>
        <w:ind w:left="-425" w:hanging="284"/>
      </w:pPr>
    </w:lvl>
    <w:lvl w:ilvl="2">
      <w:start w:val="1"/>
      <w:numFmt w:val="decimal"/>
      <w:lvlText w:val="%3."/>
      <w:lvlJc w:val="left"/>
      <w:pPr>
        <w:ind w:left="425" w:hanging="425"/>
      </w:pPr>
    </w:lvl>
    <w:lvl w:ilvl="3">
      <w:start w:val="1"/>
      <w:numFmt w:val="decimal"/>
      <w:lvlText w:val="(%4)"/>
      <w:lvlJc w:val="left"/>
      <w:pPr>
        <w:ind w:left="731" w:hanging="360"/>
      </w:pPr>
    </w:lvl>
    <w:lvl w:ilvl="4">
      <w:start w:val="1"/>
      <w:numFmt w:val="lowerLetter"/>
      <w:lvlText w:val="(%5)"/>
      <w:lvlJc w:val="left"/>
      <w:pPr>
        <w:ind w:left="1091" w:hanging="360"/>
      </w:pPr>
    </w:lvl>
    <w:lvl w:ilvl="5">
      <w:start w:val="1"/>
      <w:numFmt w:val="lowerRoman"/>
      <w:lvlText w:val="(%6)"/>
      <w:lvlJc w:val="left"/>
      <w:pPr>
        <w:ind w:left="1451" w:hanging="360"/>
      </w:pPr>
    </w:lvl>
    <w:lvl w:ilvl="6">
      <w:start w:val="1"/>
      <w:numFmt w:val="decimal"/>
      <w:lvlText w:val="%7."/>
      <w:lvlJc w:val="left"/>
      <w:pPr>
        <w:ind w:left="1811" w:hanging="360"/>
      </w:pPr>
    </w:lvl>
    <w:lvl w:ilvl="7">
      <w:start w:val="1"/>
      <w:numFmt w:val="lowerLetter"/>
      <w:lvlText w:val="%8."/>
      <w:lvlJc w:val="left"/>
      <w:pPr>
        <w:ind w:left="2171" w:hanging="360"/>
      </w:pPr>
    </w:lvl>
    <w:lvl w:ilvl="8">
      <w:start w:val="1"/>
      <w:numFmt w:val="lowerRoman"/>
      <w:lvlText w:val="%9."/>
      <w:lvlJc w:val="left"/>
      <w:pPr>
        <w:ind w:left="2531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0108F"/>
    <w:rsid w:val="00256328"/>
    <w:rsid w:val="002A17AA"/>
    <w:rsid w:val="00312826"/>
    <w:rsid w:val="00362F56"/>
    <w:rsid w:val="00461078"/>
    <w:rsid w:val="004723BB"/>
    <w:rsid w:val="005F46EA"/>
    <w:rsid w:val="00616664"/>
    <w:rsid w:val="006256B3"/>
    <w:rsid w:val="00661489"/>
    <w:rsid w:val="0067240D"/>
    <w:rsid w:val="00740498"/>
    <w:rsid w:val="007B6A92"/>
    <w:rsid w:val="00850D2F"/>
    <w:rsid w:val="009066E7"/>
    <w:rsid w:val="009D7D39"/>
    <w:rsid w:val="00AB1E28"/>
    <w:rsid w:val="00BB5C31"/>
    <w:rsid w:val="00D8387B"/>
    <w:rsid w:val="00DC4873"/>
    <w:rsid w:val="00E0754C"/>
    <w:rsid w:val="00E36DA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  <w:rsid w:val="00F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6516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2</cp:revision>
  <dcterms:created xsi:type="dcterms:W3CDTF">2025-12-05T13:31:00Z</dcterms:created>
  <dcterms:modified xsi:type="dcterms:W3CDTF">2025-12-05T13:31:00Z</dcterms:modified>
</cp:coreProperties>
</file>