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85" w:rsidRPr="001751EA" w:rsidRDefault="00EE1D85" w:rsidP="00EE1D8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1751EA">
        <w:rPr>
          <w:rFonts w:asciiTheme="minorHAnsi" w:eastAsiaTheme="minorHAnsi" w:hAnsiTheme="minorHAnsi" w:cstheme="minorBidi"/>
          <w:b/>
          <w:sz w:val="28"/>
          <w:szCs w:val="28"/>
        </w:rPr>
        <w:t>Město Český Těšín</w:t>
      </w:r>
    </w:p>
    <w:p w:rsidR="00EE1D85" w:rsidRPr="001751EA" w:rsidRDefault="00EE1D85" w:rsidP="00EE1D8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1751EA">
        <w:rPr>
          <w:rFonts w:asciiTheme="minorHAnsi" w:eastAsiaTheme="minorHAnsi" w:hAnsiTheme="minorHAnsi" w:cstheme="minorBidi"/>
          <w:b/>
          <w:sz w:val="28"/>
          <w:szCs w:val="28"/>
        </w:rPr>
        <w:t>Rada města Český Těšín</w:t>
      </w:r>
    </w:p>
    <w:p w:rsidR="00EE1D85" w:rsidRPr="001751EA" w:rsidRDefault="00EE1D85" w:rsidP="00EE1D8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EE1D85" w:rsidRPr="001751EA" w:rsidRDefault="00EE1D85" w:rsidP="00EE1D85">
      <w:pPr>
        <w:ind w:left="2124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1751EA">
        <w:rPr>
          <w:rFonts w:asciiTheme="minorHAnsi" w:eastAsiaTheme="minorHAnsi" w:hAnsiTheme="minorHAnsi" w:cstheme="minorBidi"/>
          <w:b/>
          <w:sz w:val="28"/>
          <w:szCs w:val="28"/>
        </w:rPr>
        <w:t xml:space="preserve">            Nařízení města Český Těšín, </w:t>
      </w:r>
    </w:p>
    <w:p w:rsidR="00EE1D85" w:rsidRPr="001751EA" w:rsidRDefault="00EE1D85" w:rsidP="00EE1D85">
      <w:pPr>
        <w:ind w:left="2124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EE1D85" w:rsidRPr="001751EA" w:rsidRDefault="00EE1D85" w:rsidP="00EE1D85">
      <w:pPr>
        <w:tabs>
          <w:tab w:val="left" w:pos="5190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szCs w:val="22"/>
        </w:rPr>
      </w:pPr>
      <w:r w:rsidRPr="001751EA">
        <w:rPr>
          <w:rFonts w:asciiTheme="minorHAnsi" w:eastAsiaTheme="minorHAnsi" w:hAnsiTheme="minorHAnsi" w:cstheme="minorBidi"/>
          <w:b/>
          <w:szCs w:val="22"/>
        </w:rPr>
        <w:t>kterým se ruší N</w:t>
      </w:r>
      <w:r>
        <w:rPr>
          <w:rFonts w:asciiTheme="minorHAnsi" w:eastAsiaTheme="minorHAnsi" w:hAnsiTheme="minorHAnsi" w:cstheme="minorBidi"/>
          <w:b/>
          <w:szCs w:val="22"/>
        </w:rPr>
        <w:t>ařízení města Český Těšín č. 2/2023</w:t>
      </w:r>
      <w:r w:rsidRPr="001751EA">
        <w:rPr>
          <w:rFonts w:asciiTheme="minorHAnsi" w:eastAsiaTheme="minorHAnsi" w:hAnsiTheme="minorHAnsi" w:cstheme="minorBidi"/>
          <w:b/>
          <w:szCs w:val="22"/>
        </w:rPr>
        <w:t>, kterým se stanovující</w:t>
      </w:r>
      <w:r w:rsidRPr="001751EA">
        <w:rPr>
          <w:rFonts w:asciiTheme="minorHAnsi" w:eastAsiaTheme="minorHAnsi" w:hAnsiTheme="minorHAnsi" w:cstheme="minorBidi"/>
          <w:szCs w:val="22"/>
        </w:rPr>
        <w:t xml:space="preserve"> </w:t>
      </w:r>
      <w:r w:rsidRPr="001751EA">
        <w:rPr>
          <w:rFonts w:asciiTheme="minorHAnsi" w:eastAsiaTheme="minorHAnsi" w:hAnsiTheme="minorHAnsi" w:cstheme="minorBidi"/>
          <w:b/>
          <w:szCs w:val="22"/>
        </w:rPr>
        <w:t>maximální ceny jízdného v městské hromadné dopravě pro zónu 45 v rámci Integrovaného dopravního systému Moravskoslezského kraje ODIS na území města Český Těšín v případě jednotlivého jízdného</w:t>
      </w:r>
    </w:p>
    <w:p w:rsidR="00EE1D85" w:rsidRPr="001751EA" w:rsidRDefault="00EE1D85" w:rsidP="00EE1D85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751EA">
        <w:rPr>
          <w:rFonts w:asciiTheme="minorHAnsi" w:eastAsiaTheme="minorHAnsi" w:hAnsiTheme="minorHAnsi" w:cstheme="minorBidi"/>
          <w:sz w:val="22"/>
          <w:szCs w:val="22"/>
        </w:rPr>
        <w:t xml:space="preserve">Rada města Český Těšín se na své </w:t>
      </w:r>
      <w:r>
        <w:rPr>
          <w:rFonts w:asciiTheme="minorHAnsi" w:eastAsiaTheme="minorHAnsi" w:hAnsiTheme="minorHAnsi" w:cstheme="minorBidi"/>
          <w:sz w:val="22"/>
          <w:szCs w:val="22"/>
        </w:rPr>
        <w:t>30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 xml:space="preserve">. schůzi konané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dne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26.11.2024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 xml:space="preserve"> usnesením č. </w:t>
      </w:r>
      <w:r w:rsidR="008A1EAF">
        <w:rPr>
          <w:rFonts w:asciiTheme="minorHAnsi" w:eastAsiaTheme="minorHAnsi" w:hAnsiTheme="minorHAnsi" w:cstheme="minorBidi"/>
          <w:sz w:val="22"/>
          <w:szCs w:val="22"/>
        </w:rPr>
        <w:t>1935/</w:t>
      </w:r>
      <w:r>
        <w:rPr>
          <w:rFonts w:asciiTheme="minorHAnsi" w:eastAsiaTheme="minorHAnsi" w:hAnsiTheme="minorHAnsi" w:cstheme="minorBidi"/>
          <w:sz w:val="22"/>
          <w:szCs w:val="22"/>
        </w:rPr>
        <w:t>30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>./RM usnesla</w:t>
      </w:r>
      <w:r w:rsidRPr="001751E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>vydat</w:t>
      </w:r>
      <w:r w:rsidRPr="001751E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>dle § 11 odstavce 1 a § 102 odstavce 2 písm. d) zákona č. 128/2000 Sb., o obcích (obecní zřízení</w:t>
      </w:r>
      <w:r>
        <w:rPr>
          <w:rFonts w:asciiTheme="minorHAnsi" w:eastAsiaTheme="minorHAnsi" w:hAnsiTheme="minorHAnsi" w:cstheme="minorBidi"/>
          <w:sz w:val="22"/>
          <w:szCs w:val="22"/>
        </w:rPr>
        <w:t>) ve znění pozdějších předpisů,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 xml:space="preserve"> v souladu s částí I. oddíl B položka 3 Výměru Ministerstva financí č.</w:t>
      </w:r>
      <w:r w:rsidR="008A1EAF">
        <w:rPr>
          <w:rFonts w:asciiTheme="minorHAnsi" w:eastAsiaTheme="minorHAnsi" w:hAnsiTheme="minorHAnsi" w:cstheme="minorBidi"/>
          <w:sz w:val="22"/>
          <w:szCs w:val="22"/>
        </w:rPr>
        <w:t> 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>01/2022, ze dne 03.12.2021, kterým se vydává seznam zboží s regulovanými cenami</w:t>
      </w:r>
      <w:r>
        <w:rPr>
          <w:rFonts w:asciiTheme="minorHAnsi" w:eastAsiaTheme="minorHAnsi" w:hAnsiTheme="minorHAnsi" w:cstheme="minorBidi"/>
          <w:sz w:val="22"/>
          <w:szCs w:val="22"/>
        </w:rPr>
        <w:t>, toto nařízení města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>:</w:t>
      </w:r>
    </w:p>
    <w:p w:rsidR="00EE1D85" w:rsidRPr="001751EA" w:rsidRDefault="00EE1D85" w:rsidP="00EE1D85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1751EA">
        <w:rPr>
          <w:rFonts w:asciiTheme="minorHAnsi" w:eastAsiaTheme="minorHAnsi" w:hAnsiTheme="minorHAnsi" w:cstheme="minorBidi"/>
          <w:b/>
          <w:sz w:val="22"/>
          <w:szCs w:val="22"/>
        </w:rPr>
        <w:t>Článek 1</w:t>
      </w:r>
    </w:p>
    <w:p w:rsidR="00EE1D85" w:rsidRPr="001751EA" w:rsidRDefault="00EE1D85" w:rsidP="00EE1D85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1751EA">
        <w:rPr>
          <w:rFonts w:asciiTheme="minorHAnsi" w:eastAsiaTheme="minorHAnsi" w:hAnsiTheme="minorHAnsi" w:cstheme="minorBidi"/>
          <w:b/>
          <w:sz w:val="22"/>
          <w:szCs w:val="22"/>
        </w:rPr>
        <w:t>Zrušovací ustanovení</w:t>
      </w:r>
    </w:p>
    <w:p w:rsidR="00EE1D85" w:rsidRPr="001751EA" w:rsidRDefault="00EE1D85" w:rsidP="00EE1D8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EE1D85" w:rsidRPr="001751EA" w:rsidRDefault="00EE1D85" w:rsidP="00EE1D85">
      <w:pPr>
        <w:tabs>
          <w:tab w:val="left" w:pos="5190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751EA">
        <w:rPr>
          <w:rFonts w:asciiTheme="minorHAnsi" w:eastAsiaTheme="minorHAnsi" w:hAnsiTheme="minorHAnsi" w:cstheme="minorBidi"/>
          <w:sz w:val="22"/>
          <w:szCs w:val="22"/>
        </w:rPr>
        <w:t>Tímto nařízením se ruš</w:t>
      </w:r>
      <w:r w:rsidR="00216F90">
        <w:rPr>
          <w:rFonts w:asciiTheme="minorHAnsi" w:eastAsiaTheme="minorHAnsi" w:hAnsiTheme="minorHAnsi" w:cstheme="minorBidi"/>
          <w:sz w:val="22"/>
          <w:szCs w:val="22"/>
        </w:rPr>
        <w:t>í Nařízení města Český Těšín č.</w:t>
      </w:r>
      <w:r w:rsidR="0064473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682E75">
        <w:rPr>
          <w:rFonts w:asciiTheme="minorHAnsi" w:eastAsiaTheme="minorHAnsi" w:hAnsiTheme="minorHAnsi" w:cstheme="minorBidi"/>
          <w:sz w:val="22"/>
          <w:szCs w:val="22"/>
        </w:rPr>
        <w:t>2/2023</w:t>
      </w:r>
      <w:r w:rsidRPr="001751EA">
        <w:rPr>
          <w:rFonts w:asciiTheme="minorHAnsi" w:eastAsiaTheme="minorHAnsi" w:hAnsiTheme="minorHAnsi" w:cstheme="minorBidi"/>
          <w:sz w:val="22"/>
          <w:szCs w:val="22"/>
        </w:rPr>
        <w:t>, kterým se stanovují maximální ceny jízdného v městské hromadné dopravě pro zónu 45 v rámci Integrovaného dopravního systému Moravskoslezského kraje ODIS na území města Český Těšín v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 případě jednotlivého jízdného, která nabyla účinnosti dne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11.06.2023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>, a to bez náhrady.</w:t>
      </w:r>
    </w:p>
    <w:p w:rsidR="00EE1D85" w:rsidRPr="008A1EAF" w:rsidRDefault="00EE1D85" w:rsidP="00EE1D85">
      <w:pPr>
        <w:tabs>
          <w:tab w:val="left" w:pos="5190"/>
        </w:tabs>
        <w:spacing w:after="160" w:line="259" w:lineRule="auto"/>
        <w:rPr>
          <w:rFonts w:ascii="Calibri" w:eastAsiaTheme="minorHAnsi" w:hAnsi="Calibri" w:cs="Calibri"/>
          <w:sz w:val="22"/>
          <w:szCs w:val="22"/>
        </w:rPr>
      </w:pPr>
    </w:p>
    <w:p w:rsidR="00EE1D85" w:rsidRPr="008A1EAF" w:rsidRDefault="00EE1D85" w:rsidP="00EE1D85">
      <w:pPr>
        <w:tabs>
          <w:tab w:val="left" w:pos="5190"/>
        </w:tabs>
        <w:spacing w:line="259" w:lineRule="auto"/>
        <w:jc w:val="center"/>
        <w:rPr>
          <w:rFonts w:ascii="Calibri" w:eastAsiaTheme="minorHAnsi" w:hAnsi="Calibri" w:cs="Calibri"/>
          <w:b/>
          <w:sz w:val="22"/>
          <w:szCs w:val="22"/>
        </w:rPr>
      </w:pPr>
      <w:r w:rsidRPr="008A1EAF">
        <w:rPr>
          <w:rFonts w:ascii="Calibri" w:eastAsiaTheme="minorHAnsi" w:hAnsi="Calibri" w:cs="Calibri"/>
          <w:b/>
          <w:sz w:val="22"/>
          <w:szCs w:val="22"/>
        </w:rPr>
        <w:t>Článek 2</w:t>
      </w:r>
    </w:p>
    <w:p w:rsidR="00EE1D85" w:rsidRPr="008A1EAF" w:rsidRDefault="00EE1D85" w:rsidP="00EE1D85">
      <w:pPr>
        <w:tabs>
          <w:tab w:val="left" w:pos="5190"/>
        </w:tabs>
        <w:spacing w:line="259" w:lineRule="auto"/>
        <w:jc w:val="center"/>
        <w:rPr>
          <w:rFonts w:ascii="Calibri" w:eastAsiaTheme="minorHAnsi" w:hAnsi="Calibri" w:cs="Calibri"/>
          <w:b/>
          <w:sz w:val="22"/>
          <w:szCs w:val="22"/>
        </w:rPr>
      </w:pPr>
      <w:r w:rsidRPr="008A1EAF">
        <w:rPr>
          <w:rFonts w:ascii="Calibri" w:eastAsiaTheme="minorHAnsi" w:hAnsi="Calibri" w:cs="Calibri"/>
          <w:b/>
          <w:sz w:val="22"/>
          <w:szCs w:val="22"/>
        </w:rPr>
        <w:t>Účinnost</w:t>
      </w:r>
    </w:p>
    <w:p w:rsidR="00EE1D85" w:rsidRPr="008A1EAF" w:rsidRDefault="00EE1D85" w:rsidP="00EE1D85">
      <w:pPr>
        <w:tabs>
          <w:tab w:val="left" w:pos="5190"/>
        </w:tabs>
        <w:spacing w:after="160" w:line="259" w:lineRule="auto"/>
        <w:jc w:val="center"/>
        <w:rPr>
          <w:rFonts w:ascii="Calibri" w:eastAsiaTheme="minorHAnsi" w:hAnsi="Calibri" w:cs="Calibri"/>
          <w:b/>
          <w:sz w:val="22"/>
          <w:szCs w:val="22"/>
        </w:rPr>
      </w:pPr>
    </w:p>
    <w:p w:rsidR="00EE1D85" w:rsidRPr="008A1EAF" w:rsidRDefault="00EE1D85" w:rsidP="00EE1D85">
      <w:pPr>
        <w:numPr>
          <w:ilvl w:val="0"/>
          <w:numId w:val="1"/>
        </w:num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val="en-US"/>
        </w:rPr>
      </w:pPr>
      <w:r w:rsidRPr="008A1EAF">
        <w:rPr>
          <w:rFonts w:ascii="Calibri" w:eastAsiaTheme="minorHAnsi" w:hAnsi="Calibri" w:cs="Calibri"/>
          <w:sz w:val="22"/>
          <w:szCs w:val="22"/>
        </w:rPr>
        <w:t xml:space="preserve">Toto nařízení města nabývá účinnosti dnem </w:t>
      </w:r>
      <w:proofErr w:type="gramStart"/>
      <w:r w:rsidRPr="008A1EAF">
        <w:rPr>
          <w:rFonts w:ascii="Calibri" w:eastAsiaTheme="minorHAnsi" w:hAnsi="Calibri" w:cs="Calibri"/>
          <w:sz w:val="22"/>
          <w:szCs w:val="22"/>
        </w:rPr>
        <w:t>15.12.2024</w:t>
      </w:r>
      <w:proofErr w:type="gramEnd"/>
      <w:r w:rsidRPr="008A1EAF">
        <w:rPr>
          <w:rFonts w:ascii="Calibri" w:eastAsiaTheme="minorHAnsi" w:hAnsi="Calibri" w:cs="Calibri"/>
          <w:sz w:val="22"/>
          <w:szCs w:val="22"/>
        </w:rPr>
        <w:t>.</w:t>
      </w:r>
    </w:p>
    <w:p w:rsidR="00EE1D85" w:rsidRPr="008A1EAF" w:rsidRDefault="00EE1D85" w:rsidP="00EE1D85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</w:rPr>
      </w:pPr>
    </w:p>
    <w:p w:rsidR="00EE1D85" w:rsidRPr="008A1EAF" w:rsidRDefault="00EE1D85" w:rsidP="00EE1D85">
      <w:pPr>
        <w:spacing w:after="160" w:line="259" w:lineRule="auto"/>
        <w:ind w:left="720"/>
        <w:contextualSpacing/>
        <w:rPr>
          <w:rFonts w:ascii="Calibri" w:eastAsiaTheme="minorHAnsi" w:hAnsi="Calibri" w:cs="Calibri"/>
          <w:sz w:val="22"/>
          <w:szCs w:val="22"/>
          <w:lang w:val="en-US"/>
        </w:rPr>
      </w:pPr>
    </w:p>
    <w:p w:rsidR="00EE1D85" w:rsidRPr="008A1EAF" w:rsidRDefault="00EE1D85" w:rsidP="00EE1D85">
      <w:pPr>
        <w:spacing w:after="160" w:line="259" w:lineRule="auto"/>
        <w:ind w:left="720"/>
        <w:contextualSpacing/>
        <w:rPr>
          <w:rFonts w:ascii="Calibri" w:eastAsiaTheme="minorHAnsi" w:hAnsi="Calibri" w:cs="Calibri"/>
          <w:sz w:val="22"/>
          <w:szCs w:val="22"/>
          <w:lang w:val="en-US"/>
        </w:rPr>
      </w:pPr>
    </w:p>
    <w:p w:rsidR="00EE1D85" w:rsidRPr="008A1EAF" w:rsidRDefault="00EE1D85" w:rsidP="00EE1D85">
      <w:pPr>
        <w:spacing w:after="160" w:line="259" w:lineRule="auto"/>
        <w:rPr>
          <w:rFonts w:ascii="Calibri" w:eastAsiaTheme="minorHAnsi" w:hAnsi="Calibri" w:cs="Calibri"/>
          <w:sz w:val="22"/>
          <w:szCs w:val="22"/>
        </w:rPr>
      </w:pPr>
    </w:p>
    <w:p w:rsidR="00EE1D85" w:rsidRPr="008A1EAF" w:rsidRDefault="00EE1D85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  <w:r w:rsidRPr="008A1EAF">
        <w:rPr>
          <w:rFonts w:ascii="Calibri" w:hAnsi="Calibri" w:cs="Calibri"/>
        </w:rPr>
        <w:t>Karel Kula</w:t>
      </w:r>
      <w:r w:rsidR="008A1EAF">
        <w:rPr>
          <w:rFonts w:ascii="Calibri" w:hAnsi="Calibri" w:cs="Calibri"/>
        </w:rPr>
        <w:t xml:space="preserve">, v. r. </w:t>
      </w:r>
    </w:p>
    <w:p w:rsidR="008A1EAF" w:rsidRPr="008A1EAF" w:rsidRDefault="00EE1D85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  <w:r w:rsidRPr="008A1EAF">
        <w:rPr>
          <w:rFonts w:ascii="Calibri" w:hAnsi="Calibri" w:cs="Calibri"/>
        </w:rPr>
        <w:t>starosta města</w:t>
      </w:r>
    </w:p>
    <w:p w:rsidR="008A1EAF" w:rsidRPr="008A1EAF" w:rsidRDefault="008A1EAF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</w:p>
    <w:p w:rsidR="008A1EAF" w:rsidRPr="008A1EAF" w:rsidRDefault="008A1EAF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</w:p>
    <w:p w:rsidR="008A1EAF" w:rsidRPr="008A1EAF" w:rsidRDefault="008A1EAF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</w:p>
    <w:p w:rsidR="008A1EAF" w:rsidRPr="008A1EAF" w:rsidRDefault="008A1EAF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</w:p>
    <w:p w:rsidR="00EE1D85" w:rsidRPr="008A1EAF" w:rsidRDefault="008A1EAF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  <w:r w:rsidRPr="008A1EAF">
        <w:rPr>
          <w:rFonts w:ascii="Calibri" w:hAnsi="Calibri" w:cs="Calibri"/>
        </w:rPr>
        <w:t>Ing. Jan Pekař, CFA, MBA</w:t>
      </w:r>
      <w:r>
        <w:rPr>
          <w:rFonts w:ascii="Calibri" w:hAnsi="Calibri" w:cs="Calibri"/>
        </w:rPr>
        <w:t xml:space="preserve">, v. r. </w:t>
      </w:r>
    </w:p>
    <w:p w:rsidR="008A1EAF" w:rsidRPr="008A1EAF" w:rsidRDefault="008A1EAF" w:rsidP="008A1EAF">
      <w:pPr>
        <w:tabs>
          <w:tab w:val="left" w:pos="426"/>
        </w:tabs>
        <w:ind w:left="426" w:hanging="426"/>
        <w:jc w:val="center"/>
        <w:rPr>
          <w:rFonts w:ascii="Calibri" w:hAnsi="Calibri" w:cs="Calibri"/>
        </w:rPr>
      </w:pPr>
      <w:r w:rsidRPr="008A1EAF">
        <w:rPr>
          <w:rFonts w:ascii="Calibri" w:eastAsiaTheme="minorHAnsi" w:hAnsi="Calibri" w:cs="Calibri"/>
          <w:sz w:val="22"/>
          <w:szCs w:val="22"/>
        </w:rPr>
        <w:t>místostarosta města</w:t>
      </w:r>
      <w:bookmarkStart w:id="0" w:name="_GoBack"/>
      <w:bookmarkEnd w:id="0"/>
    </w:p>
    <w:p w:rsidR="00EE1D85" w:rsidRPr="008A1EAF" w:rsidRDefault="00EE1D85" w:rsidP="00EE1D85">
      <w:pPr>
        <w:spacing w:line="259" w:lineRule="auto"/>
        <w:rPr>
          <w:rFonts w:ascii="Calibri" w:eastAsiaTheme="minorHAnsi" w:hAnsi="Calibri" w:cs="Calibri"/>
          <w:sz w:val="22"/>
          <w:szCs w:val="22"/>
        </w:rPr>
      </w:pPr>
      <w:r w:rsidRPr="008A1EAF">
        <w:rPr>
          <w:rFonts w:ascii="Calibri" w:eastAsiaTheme="minorHAnsi" w:hAnsi="Calibri" w:cs="Calibri"/>
          <w:sz w:val="22"/>
          <w:szCs w:val="22"/>
        </w:rPr>
        <w:tab/>
      </w:r>
      <w:r w:rsidRPr="008A1EAF">
        <w:rPr>
          <w:rFonts w:ascii="Calibri" w:eastAsiaTheme="minorHAnsi" w:hAnsi="Calibri" w:cs="Calibri"/>
          <w:sz w:val="22"/>
          <w:szCs w:val="22"/>
        </w:rPr>
        <w:tab/>
      </w:r>
      <w:r w:rsidRPr="008A1EAF">
        <w:rPr>
          <w:rFonts w:ascii="Calibri" w:eastAsiaTheme="minorHAnsi" w:hAnsi="Calibri" w:cs="Calibri"/>
          <w:sz w:val="22"/>
          <w:szCs w:val="22"/>
        </w:rPr>
        <w:tab/>
      </w:r>
    </w:p>
    <w:p w:rsidR="008971F1" w:rsidRDefault="008971F1"/>
    <w:sectPr w:rsidR="0089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819E2"/>
    <w:multiLevelType w:val="hybridMultilevel"/>
    <w:tmpl w:val="F0162EB6"/>
    <w:lvl w:ilvl="0" w:tplc="801AC35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85"/>
    <w:rsid w:val="00216F90"/>
    <w:rsid w:val="00644733"/>
    <w:rsid w:val="008971F1"/>
    <w:rsid w:val="008A1EAF"/>
    <w:rsid w:val="00BB3BE0"/>
    <w:rsid w:val="00E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8B76"/>
  <w15:chartTrackingRefBased/>
  <w15:docId w15:val="{4CD5D586-E288-4167-B66D-BD3911AE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Gorzolková Karina</dc:creator>
  <cp:keywords/>
  <dc:description/>
  <cp:lastModifiedBy>Mynarzová Kateřina</cp:lastModifiedBy>
  <cp:revision>3</cp:revision>
  <cp:lastPrinted>2024-11-25T13:39:00Z</cp:lastPrinted>
  <dcterms:created xsi:type="dcterms:W3CDTF">2024-11-29T10:52:00Z</dcterms:created>
  <dcterms:modified xsi:type="dcterms:W3CDTF">2024-11-29T10:54:00Z</dcterms:modified>
</cp:coreProperties>
</file>