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E3FCC" w14:textId="2C64ABB8" w:rsidR="00085E32" w:rsidRPr="009308D4" w:rsidRDefault="00FD6637" w:rsidP="009308D4">
      <w:pPr>
        <w:jc w:val="center"/>
        <w:rPr>
          <w:rFonts w:ascii="Arial" w:hAnsi="Arial" w:cs="Arial"/>
          <w:b/>
          <w:bCs/>
        </w:rPr>
      </w:pPr>
      <w:r w:rsidRPr="009308D4">
        <w:rPr>
          <w:rFonts w:ascii="Arial" w:hAnsi="Arial" w:cs="Arial"/>
          <w:b/>
          <w:bCs/>
        </w:rPr>
        <w:t>Město Plasy</w:t>
      </w:r>
    </w:p>
    <w:p w14:paraId="3847AB5B" w14:textId="44139795" w:rsidR="00FD6637" w:rsidRPr="009308D4" w:rsidRDefault="00FD6637" w:rsidP="009308D4">
      <w:pPr>
        <w:jc w:val="center"/>
        <w:rPr>
          <w:rFonts w:ascii="Arial" w:hAnsi="Arial" w:cs="Arial"/>
          <w:b/>
          <w:bCs/>
        </w:rPr>
      </w:pPr>
      <w:r w:rsidRPr="009308D4">
        <w:rPr>
          <w:rFonts w:ascii="Arial" w:hAnsi="Arial" w:cs="Arial"/>
          <w:b/>
          <w:bCs/>
        </w:rPr>
        <w:t>Zastupitelstvo města Plasy</w:t>
      </w:r>
    </w:p>
    <w:p w14:paraId="42DCFFC2" w14:textId="77777777" w:rsidR="00FD6637" w:rsidRPr="009308D4" w:rsidRDefault="00FD6637" w:rsidP="009308D4">
      <w:pPr>
        <w:jc w:val="center"/>
        <w:rPr>
          <w:rFonts w:ascii="Arial" w:hAnsi="Arial" w:cs="Arial"/>
          <w:b/>
          <w:bCs/>
        </w:rPr>
      </w:pPr>
    </w:p>
    <w:p w14:paraId="192BDEBB" w14:textId="011F74C7" w:rsidR="00FD6637" w:rsidRPr="009308D4" w:rsidRDefault="00FD6637" w:rsidP="009308D4">
      <w:pPr>
        <w:jc w:val="center"/>
        <w:rPr>
          <w:rFonts w:ascii="Arial" w:hAnsi="Arial" w:cs="Arial"/>
          <w:b/>
          <w:bCs/>
        </w:rPr>
      </w:pPr>
      <w:r w:rsidRPr="009308D4">
        <w:rPr>
          <w:rFonts w:ascii="Arial" w:hAnsi="Arial" w:cs="Arial"/>
          <w:b/>
          <w:bCs/>
        </w:rPr>
        <w:t>Obecně závazná vyhláška města Plasy</w:t>
      </w:r>
    </w:p>
    <w:p w14:paraId="6D01BB25" w14:textId="2BD5E167" w:rsidR="00FD6637" w:rsidRPr="009308D4" w:rsidRDefault="00FD6637" w:rsidP="009308D4">
      <w:pPr>
        <w:jc w:val="center"/>
        <w:rPr>
          <w:rFonts w:ascii="Arial" w:hAnsi="Arial" w:cs="Arial"/>
          <w:b/>
          <w:bCs/>
        </w:rPr>
      </w:pPr>
      <w:r w:rsidRPr="009308D4">
        <w:rPr>
          <w:rFonts w:ascii="Arial" w:hAnsi="Arial" w:cs="Arial"/>
          <w:b/>
          <w:bCs/>
        </w:rPr>
        <w:t>o stanovení m</w:t>
      </w:r>
      <w:r w:rsidR="009308D4" w:rsidRPr="009308D4">
        <w:rPr>
          <w:rFonts w:ascii="Arial" w:hAnsi="Arial" w:cs="Arial"/>
          <w:b/>
          <w:bCs/>
        </w:rPr>
        <w:t>ístního koeficientu pro jednotlivé skupiny nemovitých věcí</w:t>
      </w:r>
    </w:p>
    <w:p w14:paraId="7E7B876C" w14:textId="77777777" w:rsidR="009308D4" w:rsidRDefault="009308D4" w:rsidP="00671268"/>
    <w:p w14:paraId="0300BBF5" w14:textId="77777777" w:rsidR="009308D4" w:rsidRDefault="009308D4" w:rsidP="007874A7">
      <w:pPr>
        <w:jc w:val="both"/>
      </w:pPr>
    </w:p>
    <w:p w14:paraId="331D160E" w14:textId="1374E6B1" w:rsidR="009308D4" w:rsidRDefault="00DE47D1" w:rsidP="007874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Plasy se na svém zasedání dne 11.</w:t>
      </w:r>
      <w:r w:rsidR="00770FD5">
        <w:rPr>
          <w:rFonts w:ascii="Arial" w:hAnsi="Arial" w:cs="Arial"/>
          <w:sz w:val="22"/>
          <w:szCs w:val="22"/>
        </w:rPr>
        <w:t xml:space="preserve"> </w:t>
      </w:r>
      <w:r w:rsidR="008D1908">
        <w:rPr>
          <w:rFonts w:ascii="Arial" w:hAnsi="Arial" w:cs="Arial"/>
          <w:sz w:val="22"/>
          <w:szCs w:val="22"/>
        </w:rPr>
        <w:t>09.</w:t>
      </w:r>
      <w:r>
        <w:rPr>
          <w:rFonts w:ascii="Arial" w:hAnsi="Arial" w:cs="Arial"/>
          <w:sz w:val="22"/>
          <w:szCs w:val="22"/>
        </w:rPr>
        <w:t xml:space="preserve"> 2024 usneslo vydat na základě § 12 odst. 1 písm. </w:t>
      </w:r>
      <w:r w:rsidR="0071768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</w:t>
      </w:r>
      <w:r w:rsidR="00717681">
        <w:rPr>
          <w:rFonts w:ascii="Arial" w:hAnsi="Arial" w:cs="Arial"/>
          <w:sz w:val="22"/>
          <w:szCs w:val="22"/>
        </w:rPr>
        <w:t xml:space="preserve">bodu 4 </w:t>
      </w:r>
      <w:r>
        <w:rPr>
          <w:rFonts w:ascii="Arial" w:hAnsi="Arial" w:cs="Arial"/>
          <w:sz w:val="22"/>
          <w:szCs w:val="22"/>
        </w:rPr>
        <w:t>zákona č. 33</w:t>
      </w:r>
      <w:r w:rsidR="00717681">
        <w:rPr>
          <w:rFonts w:ascii="Arial" w:hAnsi="Arial" w:cs="Arial"/>
          <w:sz w:val="22"/>
          <w:szCs w:val="22"/>
        </w:rPr>
        <w:t>8/1992 Sb., o dani z nemovitých věcí, ve znění pozdějších předpisů (dále jen „zákon o dani z nemovitých věcí“)</w:t>
      </w:r>
      <w:r w:rsidR="00772BB3">
        <w:rPr>
          <w:rFonts w:ascii="Arial" w:hAnsi="Arial" w:cs="Arial"/>
          <w:sz w:val="22"/>
          <w:szCs w:val="22"/>
        </w:rPr>
        <w:t>, a v souladu s § 10 písm. d) a § 84 odst. 2 písm. h) zákona č. 128/2000 Sb., o obcích (obecní zřízení), ve znění pozdějších předpisů, tuto obecně závaznou vyhlášku:</w:t>
      </w:r>
    </w:p>
    <w:p w14:paraId="761F1698" w14:textId="77777777" w:rsidR="00772BB3" w:rsidRDefault="00772BB3" w:rsidP="009308D4">
      <w:pPr>
        <w:rPr>
          <w:rFonts w:ascii="Arial" w:hAnsi="Arial" w:cs="Arial"/>
          <w:sz w:val="22"/>
          <w:szCs w:val="22"/>
        </w:rPr>
      </w:pPr>
    </w:p>
    <w:p w14:paraId="6274D02B" w14:textId="14C78401" w:rsidR="00772BB3" w:rsidRPr="0061492A" w:rsidRDefault="00D172BB" w:rsidP="0061492A">
      <w:pPr>
        <w:jc w:val="center"/>
        <w:rPr>
          <w:rFonts w:ascii="Arial" w:hAnsi="Arial" w:cs="Arial"/>
          <w:b/>
          <w:bCs/>
        </w:rPr>
      </w:pPr>
      <w:r w:rsidRPr="0061492A">
        <w:rPr>
          <w:rFonts w:ascii="Arial" w:hAnsi="Arial" w:cs="Arial"/>
          <w:b/>
          <w:bCs/>
        </w:rPr>
        <w:t>Čl. 1</w:t>
      </w:r>
    </w:p>
    <w:p w14:paraId="7386DBFA" w14:textId="79D240DC" w:rsidR="00D172BB" w:rsidRPr="0061492A" w:rsidRDefault="0061492A" w:rsidP="0061492A">
      <w:pPr>
        <w:jc w:val="center"/>
        <w:rPr>
          <w:rFonts w:ascii="Arial" w:hAnsi="Arial" w:cs="Arial"/>
          <w:b/>
          <w:bCs/>
        </w:rPr>
      </w:pPr>
      <w:r w:rsidRPr="0061492A">
        <w:rPr>
          <w:rFonts w:ascii="Arial" w:hAnsi="Arial" w:cs="Arial"/>
          <w:b/>
          <w:bCs/>
        </w:rPr>
        <w:t>Úvodní ustanovení</w:t>
      </w:r>
    </w:p>
    <w:p w14:paraId="6ACF6D7A" w14:textId="77777777" w:rsidR="0061492A" w:rsidRDefault="0061492A" w:rsidP="009308D4">
      <w:pPr>
        <w:rPr>
          <w:rFonts w:ascii="Arial" w:hAnsi="Arial" w:cs="Arial"/>
          <w:sz w:val="22"/>
          <w:szCs w:val="22"/>
        </w:rPr>
      </w:pPr>
    </w:p>
    <w:p w14:paraId="3ADE6E90" w14:textId="2586F352" w:rsidR="0061492A" w:rsidRDefault="0061492A" w:rsidP="0061492A">
      <w:pPr>
        <w:pStyle w:val="Odstavec"/>
      </w:pPr>
      <w:r>
        <w:t>Město Plasy touto vyhláškou stanovuje místní koeficient pro jednotliv</w:t>
      </w:r>
      <w:r w:rsidR="00304CF4">
        <w:t>é</w:t>
      </w:r>
      <w:r>
        <w:t xml:space="preserve"> skupin</w:t>
      </w:r>
      <w:r w:rsidR="00304CF4">
        <w:t>y</w:t>
      </w:r>
      <w:r>
        <w:t xml:space="preserve"> nemovitých věcí.</w:t>
      </w:r>
    </w:p>
    <w:p w14:paraId="6DF3BE75" w14:textId="77777777" w:rsidR="0061492A" w:rsidRPr="009308D4" w:rsidRDefault="0061492A" w:rsidP="009308D4">
      <w:pPr>
        <w:rPr>
          <w:rFonts w:ascii="Arial" w:hAnsi="Arial" w:cs="Arial"/>
          <w:sz w:val="22"/>
          <w:szCs w:val="22"/>
        </w:rPr>
      </w:pPr>
    </w:p>
    <w:p w14:paraId="3CC9B159" w14:textId="7A38D325" w:rsidR="009308D4" w:rsidRPr="00841E2B" w:rsidRDefault="00841E2B" w:rsidP="00841E2B">
      <w:pPr>
        <w:jc w:val="center"/>
        <w:rPr>
          <w:rFonts w:ascii="Arial" w:hAnsi="Arial" w:cs="Arial"/>
          <w:b/>
          <w:bCs/>
        </w:rPr>
      </w:pPr>
      <w:r w:rsidRPr="00841E2B">
        <w:rPr>
          <w:rFonts w:ascii="Arial" w:hAnsi="Arial" w:cs="Arial"/>
          <w:b/>
          <w:bCs/>
        </w:rPr>
        <w:t>Čl. 2</w:t>
      </w:r>
    </w:p>
    <w:p w14:paraId="07EEA0DE" w14:textId="3CEF3422" w:rsidR="00841E2B" w:rsidRDefault="00841E2B" w:rsidP="00841E2B">
      <w:pPr>
        <w:jc w:val="center"/>
        <w:rPr>
          <w:rFonts w:ascii="Arial" w:hAnsi="Arial" w:cs="Arial"/>
          <w:b/>
          <w:bCs/>
        </w:rPr>
      </w:pPr>
      <w:r w:rsidRPr="00841E2B">
        <w:rPr>
          <w:rFonts w:ascii="Arial" w:hAnsi="Arial" w:cs="Arial"/>
          <w:b/>
          <w:bCs/>
        </w:rPr>
        <w:t>Místní koeficient pro jednotlivé skupiny nemovitých věcí</w:t>
      </w:r>
    </w:p>
    <w:p w14:paraId="33945A40" w14:textId="77777777" w:rsidR="00841E2B" w:rsidRDefault="00841E2B" w:rsidP="00841E2B">
      <w:pPr>
        <w:jc w:val="center"/>
        <w:rPr>
          <w:rFonts w:ascii="Arial" w:hAnsi="Arial" w:cs="Arial"/>
          <w:b/>
          <w:bCs/>
        </w:rPr>
      </w:pPr>
    </w:p>
    <w:p w14:paraId="01578E81" w14:textId="4ED1FE27" w:rsidR="00841E2B" w:rsidRPr="00732C89" w:rsidRDefault="00E45817" w:rsidP="007874A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32C89">
        <w:rPr>
          <w:rFonts w:ascii="Arial" w:hAnsi="Arial" w:cs="Arial"/>
          <w:sz w:val="22"/>
          <w:szCs w:val="22"/>
        </w:rPr>
        <w:t>Město Plasy stanovuje místní koeficient pro jednotlivé skupiny staveb a jednotek dle § 10a odst. 1 zákona o dani z nemovitých věcí, a to v následující výši:</w:t>
      </w:r>
    </w:p>
    <w:p w14:paraId="35D6D74A" w14:textId="77777777" w:rsidR="00E45817" w:rsidRDefault="00E45817" w:rsidP="007874A7">
      <w:pPr>
        <w:jc w:val="both"/>
        <w:rPr>
          <w:rFonts w:ascii="Arial" w:hAnsi="Arial" w:cs="Arial"/>
          <w:sz w:val="22"/>
          <w:szCs w:val="22"/>
        </w:rPr>
      </w:pPr>
    </w:p>
    <w:p w14:paraId="4C630430" w14:textId="65D3A89B" w:rsidR="00E45817" w:rsidRPr="00BE1E8E" w:rsidRDefault="001C2574" w:rsidP="007874A7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E1E8E">
        <w:rPr>
          <w:rFonts w:ascii="Arial" w:hAnsi="Arial" w:cs="Arial"/>
          <w:b/>
          <w:bCs/>
          <w:sz w:val="22"/>
          <w:szCs w:val="22"/>
        </w:rPr>
        <w:t>r</w:t>
      </w:r>
      <w:r w:rsidR="00E45817" w:rsidRPr="00BE1E8E">
        <w:rPr>
          <w:rFonts w:ascii="Arial" w:hAnsi="Arial" w:cs="Arial"/>
          <w:b/>
          <w:bCs/>
          <w:sz w:val="22"/>
          <w:szCs w:val="22"/>
        </w:rPr>
        <w:t>ekreační budovy</w:t>
      </w:r>
      <w:r w:rsidR="00E45817">
        <w:rPr>
          <w:rFonts w:ascii="Arial" w:hAnsi="Arial" w:cs="Arial"/>
          <w:sz w:val="22"/>
          <w:szCs w:val="22"/>
        </w:rPr>
        <w:tab/>
      </w:r>
      <w:r w:rsidR="00E45817">
        <w:rPr>
          <w:rFonts w:ascii="Arial" w:hAnsi="Arial" w:cs="Arial"/>
          <w:sz w:val="22"/>
          <w:szCs w:val="22"/>
        </w:rPr>
        <w:tab/>
      </w:r>
      <w:r w:rsidR="00E45817">
        <w:rPr>
          <w:rFonts w:ascii="Arial" w:hAnsi="Arial" w:cs="Arial"/>
          <w:sz w:val="22"/>
          <w:szCs w:val="22"/>
        </w:rPr>
        <w:tab/>
      </w:r>
      <w:r w:rsidR="00E45817">
        <w:rPr>
          <w:rFonts w:ascii="Arial" w:hAnsi="Arial" w:cs="Arial"/>
          <w:sz w:val="22"/>
          <w:szCs w:val="22"/>
        </w:rPr>
        <w:tab/>
      </w:r>
      <w:r w:rsidR="00E45817">
        <w:rPr>
          <w:rFonts w:ascii="Arial" w:hAnsi="Arial" w:cs="Arial"/>
          <w:sz w:val="22"/>
          <w:szCs w:val="22"/>
        </w:rPr>
        <w:tab/>
      </w:r>
      <w:r w:rsidR="00E45817">
        <w:rPr>
          <w:rFonts w:ascii="Arial" w:hAnsi="Arial" w:cs="Arial"/>
          <w:sz w:val="22"/>
          <w:szCs w:val="22"/>
        </w:rPr>
        <w:tab/>
      </w:r>
      <w:r w:rsidR="00E45817">
        <w:rPr>
          <w:rFonts w:ascii="Arial" w:hAnsi="Arial" w:cs="Arial"/>
          <w:sz w:val="22"/>
          <w:szCs w:val="22"/>
        </w:rPr>
        <w:tab/>
      </w:r>
      <w:r w:rsidR="00E45817" w:rsidRPr="00BE1E8E">
        <w:rPr>
          <w:rFonts w:ascii="Arial" w:hAnsi="Arial" w:cs="Arial"/>
          <w:b/>
          <w:bCs/>
          <w:sz w:val="22"/>
          <w:szCs w:val="22"/>
        </w:rPr>
        <w:t>koeficient 3,0</w:t>
      </w:r>
      <w:r w:rsidR="00F42BCB" w:rsidRPr="00BE1E8E">
        <w:rPr>
          <w:rFonts w:ascii="Arial" w:hAnsi="Arial" w:cs="Arial"/>
          <w:b/>
          <w:bCs/>
          <w:sz w:val="22"/>
          <w:szCs w:val="22"/>
        </w:rPr>
        <w:t>.</w:t>
      </w:r>
    </w:p>
    <w:p w14:paraId="46EFD803" w14:textId="77777777" w:rsidR="001C2574" w:rsidRDefault="001C2574" w:rsidP="007874A7">
      <w:pPr>
        <w:jc w:val="both"/>
        <w:rPr>
          <w:rFonts w:ascii="Arial" w:hAnsi="Arial" w:cs="Arial"/>
          <w:sz w:val="22"/>
          <w:szCs w:val="22"/>
        </w:rPr>
      </w:pPr>
    </w:p>
    <w:p w14:paraId="78345060" w14:textId="652FA03E" w:rsidR="001C2574" w:rsidRDefault="001C2574" w:rsidP="007874A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pro jednotlivou skupinu nemovitých věcí se vztahuje na všechny nemovité věci dané skupiny nemovitých věcí na území celého města Plasy.</w:t>
      </w:r>
      <w:r w:rsidR="00B86960">
        <w:rPr>
          <w:rFonts w:ascii="Arial" w:hAnsi="Arial" w:cs="Arial"/>
          <w:sz w:val="22"/>
          <w:szCs w:val="22"/>
        </w:rPr>
        <w:t>¹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393A82" w14:textId="77777777" w:rsidR="001C2574" w:rsidRDefault="001C2574" w:rsidP="007874A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2F2FC6A" w14:textId="77777777" w:rsidR="00370312" w:rsidRDefault="00370312" w:rsidP="00370312">
      <w:pPr>
        <w:rPr>
          <w:rFonts w:ascii="Arial" w:hAnsi="Arial" w:cs="Arial"/>
          <w:sz w:val="22"/>
          <w:szCs w:val="22"/>
        </w:rPr>
      </w:pPr>
    </w:p>
    <w:p w14:paraId="6A90C629" w14:textId="77777777" w:rsidR="00370312" w:rsidRPr="000D3697" w:rsidRDefault="00370312" w:rsidP="000D3697">
      <w:pPr>
        <w:jc w:val="center"/>
        <w:rPr>
          <w:rFonts w:ascii="Arial" w:hAnsi="Arial" w:cs="Arial"/>
          <w:b/>
          <w:bCs/>
        </w:rPr>
      </w:pPr>
      <w:r w:rsidRPr="000D3697">
        <w:rPr>
          <w:rFonts w:ascii="Arial" w:hAnsi="Arial" w:cs="Arial"/>
          <w:b/>
          <w:bCs/>
        </w:rPr>
        <w:t>Čl. 3</w:t>
      </w:r>
    </w:p>
    <w:p w14:paraId="4FFB15E6" w14:textId="77777777" w:rsidR="00370312" w:rsidRPr="000D3697" w:rsidRDefault="00370312" w:rsidP="000D3697">
      <w:pPr>
        <w:jc w:val="center"/>
        <w:rPr>
          <w:rFonts w:ascii="Arial" w:hAnsi="Arial" w:cs="Arial"/>
          <w:b/>
          <w:bCs/>
        </w:rPr>
      </w:pPr>
      <w:r w:rsidRPr="000D3697">
        <w:rPr>
          <w:rFonts w:ascii="Arial" w:hAnsi="Arial" w:cs="Arial"/>
          <w:b/>
          <w:bCs/>
        </w:rPr>
        <w:t>Zrušovací ustanovení</w:t>
      </w:r>
    </w:p>
    <w:p w14:paraId="597DA144" w14:textId="77777777" w:rsidR="00370312" w:rsidRDefault="00370312" w:rsidP="007874A7">
      <w:pPr>
        <w:jc w:val="both"/>
        <w:rPr>
          <w:rFonts w:ascii="Arial" w:hAnsi="Arial" w:cs="Arial"/>
          <w:sz w:val="22"/>
          <w:szCs w:val="22"/>
        </w:rPr>
      </w:pPr>
    </w:p>
    <w:p w14:paraId="2A6E677E" w14:textId="56F4BD75" w:rsidR="00370312" w:rsidRDefault="00370312" w:rsidP="007874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Plasy č. 5/99, o úpravě koeficientu pro výpočet daně z nemovitostí, ze dne 10. </w:t>
      </w:r>
      <w:r w:rsidR="00770FD5">
        <w:rPr>
          <w:rFonts w:ascii="Arial" w:hAnsi="Arial" w:cs="Arial"/>
          <w:sz w:val="22"/>
          <w:szCs w:val="22"/>
        </w:rPr>
        <w:t xml:space="preserve">06. </w:t>
      </w:r>
      <w:r>
        <w:rPr>
          <w:rFonts w:ascii="Arial" w:hAnsi="Arial" w:cs="Arial"/>
          <w:sz w:val="22"/>
          <w:szCs w:val="22"/>
        </w:rPr>
        <w:t>1999.</w:t>
      </w:r>
    </w:p>
    <w:p w14:paraId="56BFAB5D" w14:textId="77777777" w:rsidR="00370312" w:rsidRDefault="00370312" w:rsidP="00370312">
      <w:pPr>
        <w:rPr>
          <w:rFonts w:ascii="Arial" w:hAnsi="Arial" w:cs="Arial"/>
          <w:sz w:val="22"/>
          <w:szCs w:val="22"/>
        </w:rPr>
      </w:pPr>
    </w:p>
    <w:p w14:paraId="67936D7D" w14:textId="77777777" w:rsidR="00370312" w:rsidRPr="000D3697" w:rsidRDefault="00370312" w:rsidP="000D3697">
      <w:pPr>
        <w:jc w:val="center"/>
        <w:rPr>
          <w:rFonts w:ascii="Arial" w:hAnsi="Arial" w:cs="Arial"/>
          <w:b/>
          <w:bCs/>
        </w:rPr>
      </w:pPr>
      <w:r w:rsidRPr="000D3697">
        <w:rPr>
          <w:rFonts w:ascii="Arial" w:hAnsi="Arial" w:cs="Arial"/>
          <w:b/>
          <w:bCs/>
        </w:rPr>
        <w:t>Čl. 4</w:t>
      </w:r>
    </w:p>
    <w:p w14:paraId="1C299122" w14:textId="77777777" w:rsidR="00370312" w:rsidRPr="000D3697" w:rsidRDefault="00370312" w:rsidP="000D3697">
      <w:pPr>
        <w:jc w:val="center"/>
        <w:rPr>
          <w:rFonts w:ascii="Arial" w:hAnsi="Arial" w:cs="Arial"/>
          <w:b/>
          <w:bCs/>
        </w:rPr>
      </w:pPr>
      <w:r w:rsidRPr="000D3697">
        <w:rPr>
          <w:rFonts w:ascii="Arial" w:hAnsi="Arial" w:cs="Arial"/>
          <w:b/>
          <w:bCs/>
        </w:rPr>
        <w:t>Účinnost</w:t>
      </w:r>
    </w:p>
    <w:p w14:paraId="147480A7" w14:textId="77777777" w:rsidR="00370312" w:rsidRDefault="00370312" w:rsidP="00370312">
      <w:pPr>
        <w:rPr>
          <w:rFonts w:ascii="Arial" w:hAnsi="Arial" w:cs="Arial"/>
          <w:sz w:val="22"/>
          <w:szCs w:val="22"/>
        </w:rPr>
      </w:pPr>
    </w:p>
    <w:p w14:paraId="3CCDAC7E" w14:textId="77777777" w:rsidR="000D25B7" w:rsidRDefault="00370312" w:rsidP="003703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0D25B7">
        <w:rPr>
          <w:rFonts w:ascii="Arial" w:hAnsi="Arial" w:cs="Arial"/>
          <w:sz w:val="22"/>
          <w:szCs w:val="22"/>
        </w:rPr>
        <w:t>1. ledna 2025.</w:t>
      </w:r>
    </w:p>
    <w:p w14:paraId="1330675E" w14:textId="77777777" w:rsidR="000D25B7" w:rsidRDefault="000D25B7" w:rsidP="00370312">
      <w:pPr>
        <w:rPr>
          <w:rFonts w:ascii="Arial" w:hAnsi="Arial" w:cs="Arial"/>
          <w:sz w:val="22"/>
          <w:szCs w:val="22"/>
        </w:rPr>
      </w:pPr>
    </w:p>
    <w:p w14:paraId="15935AD9" w14:textId="77777777" w:rsidR="000D25B7" w:rsidRDefault="000D25B7" w:rsidP="00370312">
      <w:pPr>
        <w:rPr>
          <w:rFonts w:ascii="Arial" w:hAnsi="Arial" w:cs="Arial"/>
          <w:sz w:val="22"/>
          <w:szCs w:val="22"/>
        </w:rPr>
      </w:pPr>
    </w:p>
    <w:p w14:paraId="53788818" w14:textId="77777777" w:rsidR="000D25B7" w:rsidRDefault="000D25B7" w:rsidP="00370312">
      <w:pPr>
        <w:rPr>
          <w:rFonts w:ascii="Arial" w:hAnsi="Arial" w:cs="Arial"/>
          <w:sz w:val="22"/>
          <w:szCs w:val="22"/>
        </w:rPr>
      </w:pPr>
    </w:p>
    <w:p w14:paraId="0670C224" w14:textId="77777777" w:rsidR="00C511D5" w:rsidRDefault="00C511D5" w:rsidP="00370312">
      <w:pPr>
        <w:rPr>
          <w:rFonts w:ascii="Arial" w:hAnsi="Arial" w:cs="Arial"/>
          <w:sz w:val="22"/>
          <w:szCs w:val="22"/>
        </w:rPr>
      </w:pPr>
    </w:p>
    <w:p w14:paraId="5FCD4937" w14:textId="77777777" w:rsidR="000D25B7" w:rsidRDefault="000D25B7" w:rsidP="00370312">
      <w:pPr>
        <w:rPr>
          <w:rFonts w:ascii="Arial" w:hAnsi="Arial" w:cs="Arial"/>
          <w:sz w:val="22"/>
          <w:szCs w:val="22"/>
        </w:rPr>
      </w:pPr>
    </w:p>
    <w:p w14:paraId="515B9592" w14:textId="5E9D856E" w:rsidR="000D25B7" w:rsidRDefault="00C511D5" w:rsidP="003703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……………………………………...</w:t>
      </w:r>
    </w:p>
    <w:p w14:paraId="393747AA" w14:textId="60240E17" w:rsidR="000D25B7" w:rsidRDefault="000D25B7" w:rsidP="003703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Gross</w:t>
      </w:r>
      <w:r w:rsidR="000D3697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Eva Kantor Pořádková</w:t>
      </w:r>
      <w:r w:rsidR="000D3697">
        <w:rPr>
          <w:rFonts w:ascii="Arial" w:hAnsi="Arial" w:cs="Arial"/>
          <w:sz w:val="22"/>
          <w:szCs w:val="22"/>
        </w:rPr>
        <w:t xml:space="preserve"> v.r.</w:t>
      </w:r>
    </w:p>
    <w:p w14:paraId="59D27676" w14:textId="6ABB6EE7" w:rsidR="001C2574" w:rsidRPr="00370312" w:rsidRDefault="00D50F65" w:rsidP="003703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D25B7">
        <w:rPr>
          <w:rFonts w:ascii="Arial" w:hAnsi="Arial" w:cs="Arial"/>
          <w:sz w:val="22"/>
          <w:szCs w:val="22"/>
        </w:rPr>
        <w:t>místostarosta</w:t>
      </w:r>
      <w:r w:rsidR="00907651" w:rsidRPr="00370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6F2A8F17" w14:textId="77777777" w:rsidR="00F42BCB" w:rsidRDefault="00F42BCB" w:rsidP="00841E2B">
      <w:pPr>
        <w:rPr>
          <w:rFonts w:ascii="Arial" w:hAnsi="Arial" w:cs="Arial"/>
          <w:sz w:val="22"/>
          <w:szCs w:val="22"/>
        </w:rPr>
      </w:pPr>
    </w:p>
    <w:p w14:paraId="60DD1945" w14:textId="77777777" w:rsidR="00120828" w:rsidRDefault="00120828" w:rsidP="00841E2B">
      <w:pPr>
        <w:rPr>
          <w:rFonts w:ascii="Arial" w:hAnsi="Arial" w:cs="Arial"/>
          <w:sz w:val="18"/>
          <w:szCs w:val="18"/>
        </w:rPr>
      </w:pPr>
    </w:p>
    <w:p w14:paraId="55F130D6" w14:textId="007A1AB1" w:rsidR="009D47F7" w:rsidRPr="009D47F7" w:rsidRDefault="009D47F7" w:rsidP="00841E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</w:t>
      </w:r>
    </w:p>
    <w:p w14:paraId="5505D8BA" w14:textId="1E9F7005" w:rsidR="00120828" w:rsidRDefault="00120828" w:rsidP="00841E2B">
      <w:pPr>
        <w:rPr>
          <w:rFonts w:ascii="Arial" w:hAnsi="Arial" w:cs="Arial"/>
          <w:sz w:val="18"/>
          <w:szCs w:val="18"/>
        </w:rPr>
      </w:pPr>
      <w:r w:rsidRPr="009D47F7">
        <w:rPr>
          <w:rStyle w:val="Znakapoznpodarou"/>
          <w:rFonts w:ascii="Arial" w:hAnsi="Arial" w:cs="Arial"/>
          <w:sz w:val="18"/>
          <w:szCs w:val="18"/>
        </w:rPr>
        <w:footnoteRef/>
      </w:r>
      <w:r w:rsidRPr="009D47F7">
        <w:rPr>
          <w:rFonts w:ascii="Arial" w:hAnsi="Arial" w:cs="Arial"/>
          <w:sz w:val="18"/>
          <w:szCs w:val="18"/>
        </w:rPr>
        <w:t>§ 12ab odst. 4 zákona o dani z nemovitých věcí</w:t>
      </w:r>
    </w:p>
    <w:sectPr w:rsidR="00120828" w:rsidSect="008C3C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F7E24" w14:textId="77777777" w:rsidR="00DA6756" w:rsidRDefault="00DA6756" w:rsidP="008D3542">
      <w:r>
        <w:separator/>
      </w:r>
    </w:p>
  </w:endnote>
  <w:endnote w:type="continuationSeparator" w:id="0">
    <w:p w14:paraId="6449BC27" w14:textId="77777777" w:rsidR="00DA6756" w:rsidRDefault="00DA6756" w:rsidP="008D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F5BC4" w14:textId="77777777" w:rsidR="00DA6756" w:rsidRDefault="00DA6756" w:rsidP="008D3542">
      <w:r>
        <w:separator/>
      </w:r>
    </w:p>
  </w:footnote>
  <w:footnote w:type="continuationSeparator" w:id="0">
    <w:p w14:paraId="1F789B6B" w14:textId="77777777" w:rsidR="00DA6756" w:rsidRDefault="00DA6756" w:rsidP="008D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709CC"/>
    <w:multiLevelType w:val="multilevel"/>
    <w:tmpl w:val="358CAA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9007EB1"/>
    <w:multiLevelType w:val="hybridMultilevel"/>
    <w:tmpl w:val="90884A48"/>
    <w:lvl w:ilvl="0" w:tplc="DE063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6576">
    <w:abstractNumId w:val="0"/>
  </w:num>
  <w:num w:numId="2" w16cid:durableId="935748941">
    <w:abstractNumId w:val="0"/>
    <w:lvlOverride w:ilvl="0">
      <w:startOverride w:val="1"/>
    </w:lvlOverride>
  </w:num>
  <w:num w:numId="3" w16cid:durableId="9228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EF"/>
    <w:rsid w:val="00085E32"/>
    <w:rsid w:val="000D25B7"/>
    <w:rsid w:val="000D3697"/>
    <w:rsid w:val="00101F03"/>
    <w:rsid w:val="00120828"/>
    <w:rsid w:val="0013149C"/>
    <w:rsid w:val="001B458E"/>
    <w:rsid w:val="001C2574"/>
    <w:rsid w:val="00304CF4"/>
    <w:rsid w:val="00341652"/>
    <w:rsid w:val="00370312"/>
    <w:rsid w:val="00383932"/>
    <w:rsid w:val="003F6C8C"/>
    <w:rsid w:val="004D5329"/>
    <w:rsid w:val="00517CE0"/>
    <w:rsid w:val="0061492A"/>
    <w:rsid w:val="006563EB"/>
    <w:rsid w:val="00671268"/>
    <w:rsid w:val="00717681"/>
    <w:rsid w:val="00732C89"/>
    <w:rsid w:val="00770FD5"/>
    <w:rsid w:val="00772BB3"/>
    <w:rsid w:val="007874A7"/>
    <w:rsid w:val="007D106A"/>
    <w:rsid w:val="00841E2B"/>
    <w:rsid w:val="00860565"/>
    <w:rsid w:val="008C3CA5"/>
    <w:rsid w:val="008D1908"/>
    <w:rsid w:val="008D3542"/>
    <w:rsid w:val="00907651"/>
    <w:rsid w:val="009308D4"/>
    <w:rsid w:val="0093164A"/>
    <w:rsid w:val="009D47F7"/>
    <w:rsid w:val="009F287E"/>
    <w:rsid w:val="00AD2BEF"/>
    <w:rsid w:val="00AE3C4F"/>
    <w:rsid w:val="00B86960"/>
    <w:rsid w:val="00BE1E8E"/>
    <w:rsid w:val="00C511D5"/>
    <w:rsid w:val="00C60C1C"/>
    <w:rsid w:val="00D172BB"/>
    <w:rsid w:val="00D210EF"/>
    <w:rsid w:val="00D50F65"/>
    <w:rsid w:val="00DA6756"/>
    <w:rsid w:val="00DE47D1"/>
    <w:rsid w:val="00DE7DBD"/>
    <w:rsid w:val="00E45817"/>
    <w:rsid w:val="00EC2B2B"/>
    <w:rsid w:val="00ED5B05"/>
    <w:rsid w:val="00F25C49"/>
    <w:rsid w:val="00F3179D"/>
    <w:rsid w:val="00F42BCB"/>
    <w:rsid w:val="00F57A6E"/>
    <w:rsid w:val="00F743CD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7CEE"/>
  <w15:chartTrackingRefBased/>
  <w15:docId w15:val="{B68C1579-6170-4793-A876-C7C2AA2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CA5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0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0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0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0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0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0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0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0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0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0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0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0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0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0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0E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C3CA5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8C3CA5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8C3CA5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8C3CA5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C3CA5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8C3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Kantor Pořádková</dc:creator>
  <cp:keywords/>
  <dc:description/>
  <cp:lastModifiedBy>Ivana  Horská</cp:lastModifiedBy>
  <cp:revision>2</cp:revision>
  <cp:lastPrinted>2024-09-12T10:12:00Z</cp:lastPrinted>
  <dcterms:created xsi:type="dcterms:W3CDTF">2024-09-12T10:13:00Z</dcterms:created>
  <dcterms:modified xsi:type="dcterms:W3CDTF">2024-09-12T10:13:00Z</dcterms:modified>
</cp:coreProperties>
</file>