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49F00" w14:textId="77777777"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14:paraId="27147FFE" w14:textId="77777777" w:rsidR="00A83688" w:rsidRDefault="00A83688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91462D">
        <w:rPr>
          <w:rFonts w:ascii="Arial" w:hAnsi="Arial" w:cs="Arial"/>
          <w:b/>
          <w:color w:val="000000"/>
          <w:sz w:val="28"/>
          <w:szCs w:val="28"/>
        </w:rPr>
        <w:t>Tučapy</w:t>
      </w:r>
    </w:p>
    <w:p w14:paraId="587F0791" w14:textId="77777777" w:rsidR="00A83688" w:rsidRDefault="00A83688" w:rsidP="00A8368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91462D">
        <w:rPr>
          <w:rFonts w:ascii="Arial" w:hAnsi="Arial" w:cs="Arial"/>
          <w:b/>
          <w:sz w:val="22"/>
          <w:szCs w:val="22"/>
        </w:rPr>
        <w:t>Tučapy</w:t>
      </w:r>
      <w:r>
        <w:rPr>
          <w:rFonts w:ascii="Arial" w:hAnsi="Arial" w:cs="Arial"/>
          <w:b/>
          <w:sz w:val="22"/>
          <w:szCs w:val="22"/>
        </w:rPr>
        <w:t xml:space="preserve"> č. </w:t>
      </w:r>
      <w:r w:rsidR="00FF599C">
        <w:rPr>
          <w:rFonts w:ascii="Arial" w:hAnsi="Arial" w:cs="Arial"/>
          <w:b/>
          <w:sz w:val="22"/>
          <w:szCs w:val="22"/>
        </w:rPr>
        <w:t>3/</w:t>
      </w:r>
      <w:r>
        <w:rPr>
          <w:rFonts w:ascii="Arial" w:hAnsi="Arial" w:cs="Arial"/>
          <w:b/>
          <w:sz w:val="22"/>
          <w:szCs w:val="22"/>
        </w:rPr>
        <w:t>20</w:t>
      </w:r>
      <w:r w:rsidR="00FF599C">
        <w:rPr>
          <w:rFonts w:ascii="Arial" w:hAnsi="Arial" w:cs="Arial"/>
          <w:b/>
          <w:sz w:val="22"/>
          <w:szCs w:val="22"/>
        </w:rPr>
        <w:t>16</w:t>
      </w:r>
      <w:r>
        <w:rPr>
          <w:rFonts w:ascii="Arial" w:hAnsi="Arial" w:cs="Arial"/>
          <w:b/>
          <w:sz w:val="22"/>
          <w:szCs w:val="22"/>
        </w:rPr>
        <w:t>,</w:t>
      </w:r>
    </w:p>
    <w:p w14:paraId="1C522CC8" w14:textId="77777777" w:rsidR="00A83688" w:rsidRDefault="00360E4F" w:rsidP="00A8368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</w:p>
    <w:p w14:paraId="178CA5BD" w14:textId="77777777" w:rsidR="00A83688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09BEF62A" w14:textId="77777777" w:rsidR="00A83688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1462D">
        <w:rPr>
          <w:rFonts w:ascii="Arial" w:hAnsi="Arial" w:cs="Arial"/>
          <w:sz w:val="22"/>
          <w:szCs w:val="22"/>
        </w:rPr>
        <w:t>Tučapy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FF599C">
        <w:rPr>
          <w:rFonts w:ascii="Arial" w:hAnsi="Arial" w:cs="Arial"/>
          <w:sz w:val="22"/>
          <w:szCs w:val="22"/>
        </w:rPr>
        <w:t>10.10.2016</w:t>
      </w:r>
      <w:r>
        <w:rPr>
          <w:rFonts w:ascii="Arial" w:hAnsi="Arial" w:cs="Arial"/>
          <w:sz w:val="22"/>
          <w:szCs w:val="22"/>
        </w:rPr>
        <w:t xml:space="preserve"> usnesením č</w:t>
      </w:r>
      <w:r w:rsidR="003F29F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FF599C">
        <w:rPr>
          <w:rFonts w:ascii="Arial" w:hAnsi="Arial" w:cs="Arial"/>
          <w:sz w:val="22"/>
          <w:szCs w:val="22"/>
        </w:rPr>
        <w:t xml:space="preserve">119/2016/ZO-12 </w:t>
      </w:r>
      <w:r>
        <w:rPr>
          <w:rFonts w:ascii="Arial" w:hAnsi="Arial" w:cs="Arial"/>
          <w:sz w:val="22"/>
          <w:szCs w:val="22"/>
        </w:rPr>
        <w:t>usneslo vydat na</w:t>
      </w:r>
      <w:r w:rsidR="00713E50">
        <w:rPr>
          <w:rFonts w:ascii="Arial" w:hAnsi="Arial" w:cs="Arial"/>
          <w:sz w:val="22"/>
          <w:szCs w:val="22"/>
        </w:rPr>
        <w:t xml:space="preserve"> základě ustanovení § 10 písm. d</w:t>
      </w:r>
      <w:r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440187">
        <w:rPr>
          <w:rFonts w:ascii="Arial" w:hAnsi="Arial" w:cs="Arial"/>
          <w:sz w:val="22"/>
          <w:szCs w:val="22"/>
        </w:rPr>
        <w:t>,</w:t>
      </w:r>
      <w:r w:rsidR="00713E50">
        <w:rPr>
          <w:rFonts w:ascii="Arial" w:hAnsi="Arial" w:cs="Arial"/>
          <w:sz w:val="22"/>
          <w:szCs w:val="22"/>
        </w:rPr>
        <w:t xml:space="preserve"> a na základě ustanovení § 47 odst. 6 zákona č</w:t>
      </w:r>
      <w:r w:rsidR="00B7046F">
        <w:rPr>
          <w:rFonts w:ascii="Arial" w:hAnsi="Arial" w:cs="Arial"/>
          <w:sz w:val="22"/>
          <w:szCs w:val="22"/>
        </w:rPr>
        <w:t xml:space="preserve">. 200/1990 Sb., o přestupcích, </w:t>
      </w:r>
      <w:r w:rsidR="00713E50">
        <w:rPr>
          <w:rFonts w:ascii="Arial" w:hAnsi="Arial" w:cs="Arial"/>
          <w:sz w:val="22"/>
          <w:szCs w:val="22"/>
        </w:rPr>
        <w:t xml:space="preserve">ve znění pozdějších předpisů, </w:t>
      </w:r>
      <w:r w:rsidR="00440187">
        <w:rPr>
          <w:rFonts w:ascii="Arial" w:hAnsi="Arial" w:cs="Arial"/>
          <w:sz w:val="22"/>
          <w:szCs w:val="22"/>
        </w:rPr>
        <w:t>tuto obecně závaznou vyhlášku:</w:t>
      </w:r>
    </w:p>
    <w:p w14:paraId="7DF66D11" w14:textId="77777777" w:rsidR="00113E23" w:rsidRDefault="00113E23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71C30DC6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2F454A5" w14:textId="77777777" w:rsidR="00A83688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260378D" w14:textId="77777777"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14:paraId="503FEE7E" w14:textId="77777777" w:rsidR="00A83688" w:rsidRDefault="00C24901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7409FD">
        <w:rPr>
          <w:rFonts w:ascii="Arial" w:hAnsi="Arial" w:cs="Arial"/>
          <w:sz w:val="22"/>
          <w:szCs w:val="22"/>
        </w:rPr>
        <w:t>stanovení výjimečných případů, při nichž je doba nočního klidu vymezena dobou kratší nebo žádnou než stanoví zákon.</w:t>
      </w:r>
    </w:p>
    <w:p w14:paraId="3FAD428C" w14:textId="77777777" w:rsidR="00FF599C" w:rsidRDefault="00FF599C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74DEC87A" w14:textId="77777777" w:rsidR="00A83688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1BDE56F" w14:textId="77777777" w:rsidR="00A83688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D17A992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5FD0FC23" w14:textId="77777777" w:rsidR="009719CB" w:rsidRPr="007409FD" w:rsidRDefault="007409FD" w:rsidP="007409F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 do 6.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</w:t>
      </w:r>
    </w:p>
    <w:p w14:paraId="6F65AA19" w14:textId="77777777" w:rsidR="00A83688" w:rsidRPr="00113E23" w:rsidRDefault="00A83688" w:rsidP="00A83688">
      <w:pPr>
        <w:spacing w:after="120"/>
        <w:rPr>
          <w:rFonts w:ascii="Arial" w:hAnsi="Arial" w:cs="Arial"/>
          <w:sz w:val="16"/>
          <w:szCs w:val="16"/>
        </w:rPr>
      </w:pPr>
    </w:p>
    <w:p w14:paraId="2A3B63B0" w14:textId="77777777" w:rsidR="007409FD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36C3246" w14:textId="77777777" w:rsidR="007409FD" w:rsidRDefault="00A5277E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žádnou</w:t>
      </w:r>
    </w:p>
    <w:p w14:paraId="28D19161" w14:textId="77777777" w:rsidR="00D76981" w:rsidRDefault="00D76981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AC309F0" w14:textId="77777777" w:rsidR="00A5277E" w:rsidRDefault="00877265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A5277E">
        <w:rPr>
          <w:rFonts w:ascii="Arial" w:hAnsi="Arial" w:cs="Arial"/>
          <w:sz w:val="22"/>
          <w:szCs w:val="22"/>
        </w:rPr>
        <w:t xml:space="preserve">) Doba nočního klidu se </w:t>
      </w:r>
      <w:r w:rsidR="00631555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>vymezuje</w:t>
      </w:r>
      <w:r w:rsidR="00A5277E">
        <w:rPr>
          <w:rFonts w:ascii="Arial" w:hAnsi="Arial" w:cs="Arial"/>
          <w:sz w:val="22"/>
          <w:szCs w:val="22"/>
        </w:rPr>
        <w:t>:</w:t>
      </w:r>
    </w:p>
    <w:p w14:paraId="7760EB8A" w14:textId="77777777" w:rsidR="00A5277E" w:rsidRDefault="00BB6892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A5277E">
        <w:rPr>
          <w:rFonts w:ascii="Arial" w:hAnsi="Arial" w:cs="Arial"/>
          <w:sz w:val="22"/>
          <w:szCs w:val="22"/>
        </w:rPr>
        <w:t xml:space="preserve"> v noci z 31. prosince na 1. ledna;</w:t>
      </w:r>
    </w:p>
    <w:p w14:paraId="5C39058B" w14:textId="77777777" w:rsidR="003E2BFA" w:rsidRDefault="0091462D" w:rsidP="00A038E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A5277E">
        <w:rPr>
          <w:rFonts w:ascii="Arial" w:hAnsi="Arial" w:cs="Arial"/>
          <w:sz w:val="22"/>
          <w:szCs w:val="22"/>
        </w:rPr>
        <w:t xml:space="preserve">) </w:t>
      </w:r>
      <w:r w:rsidR="003E2BFA">
        <w:rPr>
          <w:rFonts w:ascii="Arial" w:hAnsi="Arial" w:cs="Arial"/>
          <w:sz w:val="22"/>
          <w:szCs w:val="22"/>
        </w:rPr>
        <w:t>v noci z 30. dubna na 1. května;</w:t>
      </w:r>
    </w:p>
    <w:p w14:paraId="12967B71" w14:textId="77777777" w:rsidR="003E2BFA" w:rsidRDefault="003E2BFA" w:rsidP="00A038E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o Velikonočních svátcích </w:t>
      </w:r>
    </w:p>
    <w:p w14:paraId="320A5EA4" w14:textId="77777777" w:rsidR="00A5277E" w:rsidRPr="003E2BFA" w:rsidRDefault="003E2BFA" w:rsidP="00A038E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A5277E">
        <w:rPr>
          <w:rFonts w:ascii="Arial" w:hAnsi="Arial" w:cs="Arial"/>
          <w:sz w:val="22"/>
          <w:szCs w:val="22"/>
        </w:rPr>
        <w:t xml:space="preserve">v době konání </w:t>
      </w:r>
      <w:r w:rsidR="006424F2">
        <w:rPr>
          <w:rFonts w:ascii="Arial" w:hAnsi="Arial" w:cs="Arial"/>
          <w:sz w:val="22"/>
          <w:szCs w:val="22"/>
        </w:rPr>
        <w:t xml:space="preserve">těchto </w:t>
      </w:r>
      <w:r w:rsidR="00612462">
        <w:rPr>
          <w:rFonts w:ascii="Arial" w:hAnsi="Arial" w:cs="Arial"/>
          <w:sz w:val="22"/>
          <w:szCs w:val="22"/>
        </w:rPr>
        <w:t xml:space="preserve">tradičních </w:t>
      </w:r>
      <w:r w:rsidR="00A5277E">
        <w:rPr>
          <w:rFonts w:ascii="Arial" w:hAnsi="Arial" w:cs="Arial"/>
          <w:sz w:val="22"/>
          <w:szCs w:val="22"/>
        </w:rPr>
        <w:t>slavností</w:t>
      </w:r>
      <w:r w:rsidR="0091462D">
        <w:rPr>
          <w:rFonts w:ascii="Arial" w:hAnsi="Arial" w:cs="Arial"/>
          <w:sz w:val="22"/>
          <w:szCs w:val="22"/>
        </w:rPr>
        <w:t>:</w:t>
      </w:r>
      <w:r w:rsidR="00877265">
        <w:rPr>
          <w:rFonts w:ascii="Arial" w:hAnsi="Arial" w:cs="Arial"/>
          <w:sz w:val="22"/>
          <w:szCs w:val="22"/>
        </w:rPr>
        <w:t xml:space="preserve"> </w:t>
      </w:r>
      <w:r w:rsidR="00877265" w:rsidRPr="00F657D9">
        <w:rPr>
          <w:rFonts w:ascii="Arial" w:hAnsi="Arial" w:cs="Arial"/>
          <w:i/>
          <w:sz w:val="22"/>
          <w:szCs w:val="22"/>
        </w:rPr>
        <w:t>Masopust,</w:t>
      </w:r>
      <w:r>
        <w:rPr>
          <w:rFonts w:ascii="Arial" w:hAnsi="Arial" w:cs="Arial"/>
          <w:i/>
          <w:sz w:val="22"/>
          <w:szCs w:val="22"/>
        </w:rPr>
        <w:t xml:space="preserve"> Lampionový průvod,</w:t>
      </w:r>
      <w:r w:rsidR="00877265" w:rsidRPr="00F657D9">
        <w:rPr>
          <w:rFonts w:ascii="Arial" w:hAnsi="Arial" w:cs="Arial"/>
          <w:i/>
          <w:sz w:val="22"/>
          <w:szCs w:val="22"/>
        </w:rPr>
        <w:t xml:space="preserve"> </w:t>
      </w:r>
      <w:r w:rsidR="0091462D">
        <w:rPr>
          <w:rFonts w:ascii="Arial" w:hAnsi="Arial" w:cs="Arial"/>
          <w:i/>
          <w:sz w:val="22"/>
          <w:szCs w:val="22"/>
        </w:rPr>
        <w:t>Noční hasičská soutěž, Dvorecká pouť, Tučapská pouť, Ukončení léta</w:t>
      </w:r>
      <w:r>
        <w:rPr>
          <w:rFonts w:ascii="Arial" w:hAnsi="Arial" w:cs="Arial"/>
          <w:sz w:val="22"/>
          <w:szCs w:val="22"/>
        </w:rPr>
        <w:t xml:space="preserve">, </w:t>
      </w:r>
      <w:r w:rsidRPr="003E2BFA">
        <w:rPr>
          <w:rFonts w:ascii="Arial" w:hAnsi="Arial" w:cs="Arial"/>
          <w:i/>
          <w:sz w:val="22"/>
          <w:szCs w:val="22"/>
        </w:rPr>
        <w:t>Kácení májky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i/>
          <w:sz w:val="22"/>
          <w:szCs w:val="22"/>
        </w:rPr>
        <w:t>Turnaj v kopané o pohár obce</w:t>
      </w:r>
      <w:r w:rsidR="008E192E">
        <w:rPr>
          <w:rFonts w:ascii="Arial" w:hAnsi="Arial" w:cs="Arial"/>
          <w:i/>
          <w:sz w:val="22"/>
          <w:szCs w:val="22"/>
        </w:rPr>
        <w:t>, Tradiční mezinárodní svod loveckých psů</w:t>
      </w:r>
    </w:p>
    <w:p w14:paraId="52DD8315" w14:textId="77777777" w:rsidR="00D5700C" w:rsidRDefault="00D5700C" w:rsidP="00972C1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6FA9DBD" w14:textId="77777777" w:rsidR="00612462" w:rsidRDefault="00F657D9" w:rsidP="00972C1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612462">
        <w:rPr>
          <w:rFonts w:ascii="Arial" w:hAnsi="Arial" w:cs="Arial"/>
          <w:sz w:val="22"/>
          <w:szCs w:val="22"/>
        </w:rPr>
        <w:t xml:space="preserve">) </w:t>
      </w:r>
      <w:r w:rsidR="00972C17">
        <w:rPr>
          <w:rFonts w:ascii="Arial" w:hAnsi="Arial" w:cs="Arial"/>
          <w:sz w:val="22"/>
          <w:szCs w:val="22"/>
        </w:rPr>
        <w:t>Informace o konkrétním termínu</w:t>
      </w:r>
      <w:r w:rsidR="00B255E4">
        <w:rPr>
          <w:rFonts w:ascii="Arial" w:hAnsi="Arial" w:cs="Arial"/>
          <w:sz w:val="22"/>
          <w:szCs w:val="22"/>
        </w:rPr>
        <w:t xml:space="preserve"> konání akcí uvedených v odst. 1</w:t>
      </w:r>
      <w:r w:rsidR="00972C17">
        <w:rPr>
          <w:rFonts w:ascii="Arial" w:hAnsi="Arial" w:cs="Arial"/>
          <w:sz w:val="22"/>
          <w:szCs w:val="22"/>
        </w:rPr>
        <w:t xml:space="preserve"> této obecně závazné vyhlášky bude zveřejněna obecním úřadem na úřední desce minimálně </w:t>
      </w:r>
      <w:r w:rsidR="003E2BFA">
        <w:rPr>
          <w:rFonts w:ascii="Arial" w:hAnsi="Arial" w:cs="Arial"/>
          <w:sz w:val="22"/>
          <w:szCs w:val="22"/>
        </w:rPr>
        <w:t>10</w:t>
      </w:r>
      <w:r w:rsidR="00972C17">
        <w:rPr>
          <w:rFonts w:ascii="Arial" w:hAnsi="Arial" w:cs="Arial"/>
          <w:sz w:val="22"/>
          <w:szCs w:val="22"/>
        </w:rPr>
        <w:t xml:space="preserve"> dnů před datem konání. </w:t>
      </w:r>
    </w:p>
    <w:p w14:paraId="27821EB9" w14:textId="77777777" w:rsidR="00FF599C" w:rsidRDefault="00FF599C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45E1687D" w14:textId="77777777" w:rsidR="00A83688" w:rsidRDefault="004A0AA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73724F9C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3650977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5628BC06" w14:textId="77777777" w:rsidR="00A83688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73C208F2" w14:textId="77777777" w:rsidR="00FF599C" w:rsidRDefault="00FF599C" w:rsidP="00A83688">
      <w:pPr>
        <w:spacing w:after="120"/>
        <w:rPr>
          <w:rFonts w:ascii="Arial" w:hAnsi="Arial" w:cs="Arial"/>
          <w:sz w:val="22"/>
          <w:szCs w:val="22"/>
        </w:rPr>
      </w:pPr>
    </w:p>
    <w:p w14:paraId="75DE12CA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599C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>...................................</w:t>
      </w:r>
    </w:p>
    <w:p w14:paraId="6383B85B" w14:textId="77777777" w:rsidR="00A83688" w:rsidRPr="00FF599C" w:rsidRDefault="00FF599C" w:rsidP="00FF599C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Vladimír Pícha</w:t>
      </w:r>
      <w:r w:rsidR="00055D7E">
        <w:rPr>
          <w:rFonts w:ascii="Arial" w:hAnsi="Arial" w:cs="Arial"/>
          <w:sz w:val="22"/>
          <w:szCs w:val="22"/>
        </w:rPr>
        <w:t>, v.r.</w:t>
      </w:r>
      <w:r w:rsidR="00A83688" w:rsidRPr="00FF599C">
        <w:rPr>
          <w:rFonts w:ascii="Arial" w:hAnsi="Arial" w:cs="Arial"/>
          <w:sz w:val="22"/>
          <w:szCs w:val="22"/>
        </w:rPr>
        <w:tab/>
      </w:r>
      <w:r w:rsidR="00A83688" w:rsidRPr="00FF599C">
        <w:rPr>
          <w:rFonts w:ascii="Arial" w:hAnsi="Arial" w:cs="Arial"/>
          <w:sz w:val="22"/>
          <w:szCs w:val="22"/>
        </w:rPr>
        <w:tab/>
      </w:r>
      <w:r w:rsidR="00A83688" w:rsidRPr="00FF599C">
        <w:rPr>
          <w:rFonts w:ascii="Arial" w:hAnsi="Arial" w:cs="Arial"/>
          <w:sz w:val="22"/>
          <w:szCs w:val="22"/>
        </w:rPr>
        <w:tab/>
      </w:r>
      <w:r w:rsidR="00A83688" w:rsidRPr="00FF599C">
        <w:rPr>
          <w:rFonts w:ascii="Arial" w:hAnsi="Arial" w:cs="Arial"/>
          <w:sz w:val="22"/>
          <w:szCs w:val="22"/>
        </w:rPr>
        <w:tab/>
      </w:r>
      <w:r w:rsidR="00A83688" w:rsidRPr="00FF599C">
        <w:rPr>
          <w:rFonts w:ascii="Arial" w:hAnsi="Arial" w:cs="Arial"/>
          <w:sz w:val="22"/>
          <w:szCs w:val="22"/>
        </w:rPr>
        <w:tab/>
      </w:r>
      <w:r w:rsidR="00A83688" w:rsidRPr="00FF599C">
        <w:rPr>
          <w:rFonts w:ascii="Arial" w:hAnsi="Arial" w:cs="Arial"/>
          <w:sz w:val="22"/>
          <w:szCs w:val="22"/>
        </w:rPr>
        <w:tab/>
      </w:r>
      <w:r w:rsidR="00055D7E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>Pavel Novák</w:t>
      </w:r>
      <w:r w:rsidR="00055D7E">
        <w:rPr>
          <w:rFonts w:ascii="Arial" w:hAnsi="Arial" w:cs="Arial"/>
          <w:sz w:val="22"/>
          <w:szCs w:val="22"/>
        </w:rPr>
        <w:t>, v.r.</w:t>
      </w:r>
    </w:p>
    <w:p w14:paraId="4F446754" w14:textId="77777777" w:rsidR="00A83688" w:rsidRPr="00FF599C" w:rsidRDefault="00A83688" w:rsidP="00FF599C">
      <w:pPr>
        <w:pStyle w:val="Bezmezer"/>
        <w:rPr>
          <w:rFonts w:ascii="Arial" w:hAnsi="Arial" w:cs="Arial"/>
          <w:sz w:val="22"/>
          <w:szCs w:val="22"/>
        </w:rPr>
      </w:pPr>
      <w:r w:rsidRPr="00FF599C">
        <w:rPr>
          <w:rFonts w:ascii="Arial" w:hAnsi="Arial" w:cs="Arial"/>
          <w:sz w:val="22"/>
          <w:szCs w:val="22"/>
        </w:rPr>
        <w:t>místostarosta</w:t>
      </w:r>
      <w:r w:rsidR="00FF599C">
        <w:rPr>
          <w:rFonts w:ascii="Arial" w:hAnsi="Arial" w:cs="Arial"/>
          <w:sz w:val="22"/>
          <w:szCs w:val="22"/>
        </w:rPr>
        <w:t xml:space="preserve"> obce</w:t>
      </w:r>
      <w:r w:rsidRPr="00FF599C">
        <w:rPr>
          <w:rFonts w:ascii="Arial" w:hAnsi="Arial" w:cs="Arial"/>
          <w:sz w:val="22"/>
          <w:szCs w:val="22"/>
        </w:rPr>
        <w:tab/>
      </w:r>
      <w:r w:rsidRPr="00FF599C">
        <w:rPr>
          <w:rFonts w:ascii="Arial" w:hAnsi="Arial" w:cs="Arial"/>
          <w:sz w:val="22"/>
          <w:szCs w:val="22"/>
        </w:rPr>
        <w:tab/>
      </w:r>
      <w:r w:rsidRPr="00FF599C">
        <w:rPr>
          <w:rFonts w:ascii="Arial" w:hAnsi="Arial" w:cs="Arial"/>
          <w:sz w:val="22"/>
          <w:szCs w:val="22"/>
        </w:rPr>
        <w:tab/>
      </w:r>
      <w:r w:rsidRPr="00FF599C">
        <w:rPr>
          <w:rFonts w:ascii="Arial" w:hAnsi="Arial" w:cs="Arial"/>
          <w:sz w:val="22"/>
          <w:szCs w:val="22"/>
        </w:rPr>
        <w:tab/>
      </w:r>
      <w:r w:rsidRPr="00FF599C">
        <w:rPr>
          <w:rFonts w:ascii="Arial" w:hAnsi="Arial" w:cs="Arial"/>
          <w:sz w:val="22"/>
          <w:szCs w:val="22"/>
        </w:rPr>
        <w:tab/>
      </w:r>
      <w:r w:rsidRPr="00FF599C">
        <w:rPr>
          <w:rFonts w:ascii="Arial" w:hAnsi="Arial" w:cs="Arial"/>
          <w:sz w:val="22"/>
          <w:szCs w:val="22"/>
        </w:rPr>
        <w:tab/>
      </w:r>
      <w:r w:rsidRPr="00FF599C">
        <w:rPr>
          <w:rFonts w:ascii="Arial" w:hAnsi="Arial" w:cs="Arial"/>
          <w:sz w:val="22"/>
          <w:szCs w:val="22"/>
        </w:rPr>
        <w:tab/>
      </w:r>
      <w:r w:rsidR="00FF599C">
        <w:rPr>
          <w:rFonts w:ascii="Arial" w:hAnsi="Arial" w:cs="Arial"/>
          <w:sz w:val="22"/>
          <w:szCs w:val="22"/>
        </w:rPr>
        <w:t xml:space="preserve">           </w:t>
      </w:r>
      <w:r w:rsidRPr="00FF599C">
        <w:rPr>
          <w:rFonts w:ascii="Arial" w:hAnsi="Arial" w:cs="Arial"/>
          <w:sz w:val="22"/>
          <w:szCs w:val="22"/>
        </w:rPr>
        <w:t>starosta</w:t>
      </w:r>
      <w:r w:rsidR="00FF599C">
        <w:rPr>
          <w:rFonts w:ascii="Arial" w:hAnsi="Arial" w:cs="Arial"/>
          <w:sz w:val="22"/>
          <w:szCs w:val="22"/>
        </w:rPr>
        <w:t xml:space="preserve"> obce</w:t>
      </w:r>
    </w:p>
    <w:p w14:paraId="0E3CED6A" w14:textId="77777777" w:rsidR="00113E23" w:rsidRPr="00113E23" w:rsidRDefault="00113E23" w:rsidP="00A83688">
      <w:pPr>
        <w:spacing w:after="120"/>
        <w:rPr>
          <w:rFonts w:ascii="Arial" w:hAnsi="Arial" w:cs="Arial"/>
          <w:sz w:val="12"/>
          <w:szCs w:val="12"/>
        </w:rPr>
      </w:pPr>
    </w:p>
    <w:p w14:paraId="526CC490" w14:textId="77777777" w:rsidR="00B7046F" w:rsidRDefault="00B7046F" w:rsidP="00FF599C">
      <w:pPr>
        <w:pStyle w:val="Bezmezer"/>
        <w:rPr>
          <w:rFonts w:ascii="Arial" w:hAnsi="Arial" w:cs="Arial"/>
          <w:sz w:val="16"/>
          <w:szCs w:val="16"/>
        </w:rPr>
      </w:pPr>
    </w:p>
    <w:sectPr w:rsidR="00B7046F" w:rsidSect="00B7046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CD5EE" w14:textId="77777777" w:rsidR="003E2BFA" w:rsidRDefault="003E2BFA" w:rsidP="00A83688">
      <w:r>
        <w:separator/>
      </w:r>
    </w:p>
  </w:endnote>
  <w:endnote w:type="continuationSeparator" w:id="0">
    <w:p w14:paraId="2A2F6EB8" w14:textId="77777777" w:rsidR="003E2BFA" w:rsidRDefault="003E2BFA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FC0EC" w14:textId="77777777" w:rsidR="003E2BFA" w:rsidRDefault="003E2BFA" w:rsidP="00A83688">
      <w:r>
        <w:separator/>
      </w:r>
    </w:p>
  </w:footnote>
  <w:footnote w:type="continuationSeparator" w:id="0">
    <w:p w14:paraId="5ACE495B" w14:textId="77777777" w:rsidR="003E2BFA" w:rsidRDefault="003E2BFA" w:rsidP="00A83688">
      <w:r>
        <w:continuationSeparator/>
      </w:r>
    </w:p>
  </w:footnote>
  <w:footnote w:id="1">
    <w:p w14:paraId="3557FB72" w14:textId="77777777" w:rsidR="003E2BFA" w:rsidRPr="006B0B8B" w:rsidRDefault="003E2BFA" w:rsidP="006B0B8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877265">
        <w:rPr>
          <w:rFonts w:ascii="Arial" w:hAnsi="Arial" w:cs="Arial"/>
        </w:rPr>
        <w:t>dle ustanovení § 47 odst. 6 zákona č. 200/1990 Sb., o přestupcích, ve znění pozdějších předpisů</w:t>
      </w:r>
      <w:r>
        <w:rPr>
          <w:rFonts w:ascii="Arial" w:hAnsi="Arial" w:cs="Arial"/>
        </w:rPr>
        <w:t>, platí, že:</w:t>
      </w:r>
      <w:r w:rsidRPr="00877265">
        <w:rPr>
          <w:rFonts w:ascii="Arial" w:hAnsi="Arial" w:cs="Arial"/>
        </w:rPr>
        <w:t xml:space="preserve"> </w:t>
      </w:r>
      <w:r w:rsidRPr="00877265">
        <w:rPr>
          <w:rFonts w:ascii="Arial" w:hAnsi="Arial" w:cs="Arial"/>
          <w:i/>
        </w:rPr>
        <w:t xml:space="preserve">„Dobou nočního klidu se rozumí doba od 22. do 6. </w:t>
      </w:r>
      <w:r>
        <w:rPr>
          <w:rFonts w:ascii="Arial" w:hAnsi="Arial" w:cs="Arial"/>
          <w:i/>
        </w:rPr>
        <w:t>h</w:t>
      </w:r>
      <w:r w:rsidRPr="00877265">
        <w:rPr>
          <w:rFonts w:ascii="Arial" w:hAnsi="Arial" w:cs="Arial"/>
          <w:i/>
        </w:rPr>
        <w:t>odiny</w:t>
      </w:r>
      <w:r>
        <w:rPr>
          <w:rFonts w:ascii="Arial" w:hAnsi="Arial" w:cs="Arial"/>
          <w:i/>
        </w:rPr>
        <w:t>.</w:t>
      </w:r>
      <w:r w:rsidRPr="00877265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žádnou.“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7103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66787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0453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358666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14257866">
    <w:abstractNumId w:val="9"/>
  </w:num>
  <w:num w:numId="6" w16cid:durableId="16469283">
    <w:abstractNumId w:val="11"/>
  </w:num>
  <w:num w:numId="7" w16cid:durableId="621769218">
    <w:abstractNumId w:val="10"/>
  </w:num>
  <w:num w:numId="8" w16cid:durableId="198667854">
    <w:abstractNumId w:val="4"/>
  </w:num>
  <w:num w:numId="9" w16cid:durableId="1189371968">
    <w:abstractNumId w:val="1"/>
  </w:num>
  <w:num w:numId="10" w16cid:durableId="14107365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60868497">
    <w:abstractNumId w:val="0"/>
  </w:num>
  <w:num w:numId="12" w16cid:durableId="770318737">
    <w:abstractNumId w:val="5"/>
  </w:num>
  <w:num w:numId="13" w16cid:durableId="609081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22D2F"/>
    <w:rsid w:val="00055D7E"/>
    <w:rsid w:val="00073BBE"/>
    <w:rsid w:val="00113E23"/>
    <w:rsid w:val="001D213D"/>
    <w:rsid w:val="00200FE4"/>
    <w:rsid w:val="0027237E"/>
    <w:rsid w:val="00310DCB"/>
    <w:rsid w:val="00360E4F"/>
    <w:rsid w:val="00370CA8"/>
    <w:rsid w:val="003A2C69"/>
    <w:rsid w:val="003E2BFA"/>
    <w:rsid w:val="003F29F7"/>
    <w:rsid w:val="00440187"/>
    <w:rsid w:val="004546A4"/>
    <w:rsid w:val="00494977"/>
    <w:rsid w:val="00496690"/>
    <w:rsid w:val="004A0AA5"/>
    <w:rsid w:val="004D715A"/>
    <w:rsid w:val="004F1BF6"/>
    <w:rsid w:val="00580F2A"/>
    <w:rsid w:val="005A77CA"/>
    <w:rsid w:val="00612462"/>
    <w:rsid w:val="00631555"/>
    <w:rsid w:val="00634E86"/>
    <w:rsid w:val="006424F2"/>
    <w:rsid w:val="00643AA3"/>
    <w:rsid w:val="00680AB8"/>
    <w:rsid w:val="00687004"/>
    <w:rsid w:val="006B0B8B"/>
    <w:rsid w:val="006C04EC"/>
    <w:rsid w:val="006C132B"/>
    <w:rsid w:val="006C72AD"/>
    <w:rsid w:val="006E3515"/>
    <w:rsid w:val="006F749F"/>
    <w:rsid w:val="00713E50"/>
    <w:rsid w:val="00737A94"/>
    <w:rsid w:val="007409FD"/>
    <w:rsid w:val="007B6B19"/>
    <w:rsid w:val="007E6C3B"/>
    <w:rsid w:val="00820E25"/>
    <w:rsid w:val="00877265"/>
    <w:rsid w:val="00891BDA"/>
    <w:rsid w:val="008A158E"/>
    <w:rsid w:val="008E192E"/>
    <w:rsid w:val="0091462D"/>
    <w:rsid w:val="00927263"/>
    <w:rsid w:val="0093461C"/>
    <w:rsid w:val="00942CA6"/>
    <w:rsid w:val="009719CB"/>
    <w:rsid w:val="00972C17"/>
    <w:rsid w:val="009A6EA5"/>
    <w:rsid w:val="009B33E5"/>
    <w:rsid w:val="00A038E7"/>
    <w:rsid w:val="00A5277E"/>
    <w:rsid w:val="00A83688"/>
    <w:rsid w:val="00A926EE"/>
    <w:rsid w:val="00B255E4"/>
    <w:rsid w:val="00B3174C"/>
    <w:rsid w:val="00B462D8"/>
    <w:rsid w:val="00B64D6E"/>
    <w:rsid w:val="00B7046F"/>
    <w:rsid w:val="00B73873"/>
    <w:rsid w:val="00BA2394"/>
    <w:rsid w:val="00BB6892"/>
    <w:rsid w:val="00BB786E"/>
    <w:rsid w:val="00BD2953"/>
    <w:rsid w:val="00C24901"/>
    <w:rsid w:val="00C63F72"/>
    <w:rsid w:val="00C702D2"/>
    <w:rsid w:val="00CD23D7"/>
    <w:rsid w:val="00CD2810"/>
    <w:rsid w:val="00D34443"/>
    <w:rsid w:val="00D5700C"/>
    <w:rsid w:val="00D739BD"/>
    <w:rsid w:val="00D76981"/>
    <w:rsid w:val="00D9515F"/>
    <w:rsid w:val="00D976D2"/>
    <w:rsid w:val="00DD4F1D"/>
    <w:rsid w:val="00DF1B6A"/>
    <w:rsid w:val="00E2669A"/>
    <w:rsid w:val="00E670C4"/>
    <w:rsid w:val="00E95936"/>
    <w:rsid w:val="00E95AB4"/>
    <w:rsid w:val="00EA6E74"/>
    <w:rsid w:val="00F657D9"/>
    <w:rsid w:val="00FB4A1A"/>
    <w:rsid w:val="00FF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E863D"/>
  <w15:docId w15:val="{D6FB5AC2-BAB2-43BE-A3AF-7C409A3B0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113E2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3E2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113E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13E2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FF59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FD0D5-5A40-432F-9F98-A3F237BFA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MVCR</dc:creator>
  <cp:lastModifiedBy>Obec Tučapy</cp:lastModifiedBy>
  <cp:revision>2</cp:revision>
  <cp:lastPrinted>2016-10-25T06:16:00Z</cp:lastPrinted>
  <dcterms:created xsi:type="dcterms:W3CDTF">2023-03-24T12:03:00Z</dcterms:created>
  <dcterms:modified xsi:type="dcterms:W3CDTF">2023-03-24T12:03:00Z</dcterms:modified>
</cp:coreProperties>
</file>