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AB15" w14:textId="77777777" w:rsidR="0094175D" w:rsidRPr="0094175D" w:rsidRDefault="0094175D" w:rsidP="0094175D">
      <w:pPr>
        <w:spacing w:after="0" w:line="240" w:lineRule="auto"/>
        <w:jc w:val="center"/>
        <w:rPr>
          <w:b/>
          <w:bCs/>
        </w:rPr>
      </w:pPr>
      <w:r w:rsidRPr="0094175D">
        <w:rPr>
          <w:b/>
          <w:bCs/>
        </w:rPr>
        <w:t>Město Jičín</w:t>
      </w:r>
    </w:p>
    <w:p w14:paraId="587424FC" w14:textId="225B8C05" w:rsidR="0094175D" w:rsidRDefault="0094175D" w:rsidP="0094175D">
      <w:pPr>
        <w:spacing w:after="0" w:line="240" w:lineRule="auto"/>
        <w:jc w:val="center"/>
        <w:rPr>
          <w:b/>
          <w:bCs/>
        </w:rPr>
      </w:pPr>
      <w:r w:rsidRPr="0094175D">
        <w:rPr>
          <w:b/>
          <w:bCs/>
        </w:rPr>
        <w:t>Zastupitelstvo města</w:t>
      </w:r>
      <w:r w:rsidR="000058D6">
        <w:rPr>
          <w:b/>
          <w:bCs/>
        </w:rPr>
        <w:t xml:space="preserve"> Jičín</w:t>
      </w:r>
    </w:p>
    <w:p w14:paraId="2D176F10" w14:textId="72BCCF6C" w:rsidR="0066302B" w:rsidRPr="0094175D" w:rsidRDefault="0066302B" w:rsidP="0094175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</w:t>
      </w:r>
    </w:p>
    <w:p w14:paraId="10FACD53" w14:textId="347003B2" w:rsidR="0094175D" w:rsidRPr="0094175D" w:rsidRDefault="0094175D" w:rsidP="0066302B">
      <w:pPr>
        <w:spacing w:after="0" w:line="240" w:lineRule="auto"/>
        <w:jc w:val="center"/>
        <w:rPr>
          <w:b/>
          <w:bCs/>
        </w:rPr>
      </w:pPr>
      <w:r w:rsidRPr="0094175D">
        <w:rPr>
          <w:b/>
          <w:bCs/>
        </w:rPr>
        <w:t>Obecn</w:t>
      </w:r>
      <w:r w:rsidR="0066302B">
        <w:rPr>
          <w:b/>
          <w:bCs/>
        </w:rPr>
        <w:t xml:space="preserve">ě závazná vyhláška města </w:t>
      </w:r>
    </w:p>
    <w:p w14:paraId="00A3A985" w14:textId="77777777" w:rsidR="0094175D" w:rsidRDefault="0094175D" w:rsidP="0094175D">
      <w:pPr>
        <w:spacing w:after="0" w:line="240" w:lineRule="auto"/>
        <w:jc w:val="center"/>
      </w:pPr>
      <w:r>
        <w:rPr>
          <w:b/>
          <w:bCs/>
        </w:rPr>
        <w:t>o</w:t>
      </w:r>
      <w:r w:rsidRPr="0094175D">
        <w:rPr>
          <w:b/>
          <w:bCs/>
        </w:rPr>
        <w:t xml:space="preserve"> stanovení obecního systému odpadového hospodářství</w:t>
      </w:r>
    </w:p>
    <w:p w14:paraId="21AB07EB" w14:textId="77777777" w:rsidR="0094175D" w:rsidRDefault="0094175D" w:rsidP="0094175D">
      <w:pPr>
        <w:spacing w:after="0" w:line="240" w:lineRule="auto"/>
      </w:pPr>
    </w:p>
    <w:p w14:paraId="395B897B" w14:textId="620AA9A8" w:rsidR="0094175D" w:rsidRDefault="0094175D" w:rsidP="00324A89">
      <w:pPr>
        <w:spacing w:after="0" w:line="240" w:lineRule="auto"/>
        <w:jc w:val="both"/>
      </w:pPr>
      <w:r>
        <w:t>Zastupitelstvo měst</w:t>
      </w:r>
      <w:r w:rsidR="000058D6">
        <w:t>a Jičín</w:t>
      </w:r>
      <w:r>
        <w:t xml:space="preserve"> se na svém zasedání dne</w:t>
      </w:r>
      <w:r w:rsidR="000058D6">
        <w:t xml:space="preserve"> </w:t>
      </w:r>
      <w:r w:rsidR="007C1BE7">
        <w:t>1.2.2023</w:t>
      </w:r>
      <w:r>
        <w:t xml:space="preserve"> usnesením č</w:t>
      </w:r>
      <w:r w:rsidR="007C1BE7">
        <w:t>. 12.1/4 ZM</w:t>
      </w:r>
      <w:r>
        <w:t xml:space="preserve"> usneslo vydat na základě § 59 odst. 4</w:t>
      </w:r>
      <w:r w:rsidR="0066302B">
        <w:t xml:space="preserve"> zákona č. 541/2020, o odpadech</w:t>
      </w:r>
      <w: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</w:t>
      </w:r>
      <w:r w:rsidR="00CA613A">
        <w:t>“</w:t>
      </w:r>
      <w:r>
        <w:t>):</w:t>
      </w:r>
    </w:p>
    <w:p w14:paraId="07B60120" w14:textId="77777777" w:rsidR="00CA613A" w:rsidRDefault="00CA613A" w:rsidP="00324A89">
      <w:pPr>
        <w:spacing w:after="0" w:line="240" w:lineRule="auto"/>
        <w:jc w:val="both"/>
      </w:pPr>
    </w:p>
    <w:p w14:paraId="6C55E4B7" w14:textId="77777777" w:rsidR="00CA613A" w:rsidRPr="00CA613A" w:rsidRDefault="00CA613A" w:rsidP="00324A89">
      <w:pPr>
        <w:spacing w:after="0" w:line="240" w:lineRule="auto"/>
        <w:jc w:val="center"/>
        <w:rPr>
          <w:b/>
          <w:bCs/>
        </w:rPr>
      </w:pPr>
      <w:r w:rsidRPr="00CA613A">
        <w:rPr>
          <w:b/>
          <w:bCs/>
        </w:rPr>
        <w:t>Čl. 1</w:t>
      </w:r>
    </w:p>
    <w:p w14:paraId="3634343F" w14:textId="77777777" w:rsidR="00CA613A" w:rsidRPr="00CA613A" w:rsidRDefault="00CA613A" w:rsidP="00324A89">
      <w:pPr>
        <w:spacing w:after="0" w:line="240" w:lineRule="auto"/>
        <w:jc w:val="center"/>
        <w:rPr>
          <w:b/>
          <w:bCs/>
        </w:rPr>
      </w:pPr>
      <w:r w:rsidRPr="00CA613A">
        <w:rPr>
          <w:b/>
          <w:bCs/>
        </w:rPr>
        <w:t>Úvodní ustanovení</w:t>
      </w:r>
    </w:p>
    <w:p w14:paraId="0BC520CB" w14:textId="77777777" w:rsidR="00CA613A" w:rsidRDefault="00CA613A" w:rsidP="00324A89">
      <w:pPr>
        <w:spacing w:after="0" w:line="240" w:lineRule="auto"/>
        <w:jc w:val="both"/>
      </w:pPr>
    </w:p>
    <w:p w14:paraId="2487BF4C" w14:textId="77777777" w:rsidR="00CA613A" w:rsidRDefault="00CA613A" w:rsidP="00324A8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Tato vyhláška stanovuje obecní systém odpadového hospodářství na území města Jičína. </w:t>
      </w:r>
    </w:p>
    <w:p w14:paraId="06C29F41" w14:textId="4796D16F" w:rsidR="00CA613A" w:rsidRPr="00B6751C" w:rsidRDefault="00CA613A" w:rsidP="00324A8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Každý je povinen odpad nebo movitou věc, které předává do obecního sytému, odkládat na místa urče</w:t>
      </w:r>
      <w:r w:rsidR="0066302B">
        <w:t>ná městem</w:t>
      </w:r>
      <w:r>
        <w:t xml:space="preserve"> v souladu s povinnostmi stanovenými pro daný druh, kategorii nebo materiál odpadu nebo movitých věcí zákonem o </w:t>
      </w:r>
      <w:r w:rsidRPr="00B6751C">
        <w:t>odpadech a touto vyhláškou</w:t>
      </w:r>
      <w:r w:rsidR="004224C4" w:rsidRPr="00B6751C">
        <w:rPr>
          <w:rStyle w:val="Znakapoznpodarou"/>
        </w:rPr>
        <w:footnoteReference w:id="1"/>
      </w:r>
      <w:r w:rsidRPr="00B6751C">
        <w:t>.</w:t>
      </w:r>
    </w:p>
    <w:p w14:paraId="73642F84" w14:textId="4A6F4A5F" w:rsidR="003C6F10" w:rsidRPr="00B6751C" w:rsidRDefault="003C6F10" w:rsidP="00324A8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V okamžiku, kdy osoba zapojená do obecního systému odloží movitou věc nebo odpad, s výjimkou výrobků s ukonč</w:t>
      </w:r>
      <w:r w:rsidR="0066302B">
        <w:t xml:space="preserve">enou životností, na místě </w:t>
      </w:r>
      <w:r>
        <w:t>k tomuto účelu určeném</w:t>
      </w:r>
      <w:r w:rsidR="0066302B">
        <w:t xml:space="preserve"> městem, stává se město</w:t>
      </w:r>
      <w:r>
        <w:t xml:space="preserve"> vlastníkem této movité věci nebo </w:t>
      </w:r>
      <w:r w:rsidRPr="00B6751C">
        <w:t>odpadu</w:t>
      </w:r>
      <w:r w:rsidRPr="00B6751C">
        <w:rPr>
          <w:rStyle w:val="Znakapoznpodarou"/>
        </w:rPr>
        <w:footnoteReference w:id="2"/>
      </w:r>
      <w:r w:rsidRPr="00B6751C">
        <w:t>.</w:t>
      </w:r>
    </w:p>
    <w:p w14:paraId="657FCFEA" w14:textId="24EA390F" w:rsidR="00F815E7" w:rsidRDefault="00F815E7" w:rsidP="00324A8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Stanoviště sběrných nádob je místo, kde jsou sběrné nádoby trvale nebo přechodně umístěny za účelem dalšího nakládání </w:t>
      </w:r>
      <w:r w:rsidR="005C61B3">
        <w:t>s</w:t>
      </w:r>
      <w:r w:rsidR="00127631">
        <w:t>e směsným</w:t>
      </w:r>
      <w:r w:rsidR="005C61B3">
        <w:t xml:space="preserve"> </w:t>
      </w:r>
      <w:r>
        <w:t>komunálním odpadem. Stanoviště sběrných nádob jsou individuální nebo společná pro více uživatelů.</w:t>
      </w:r>
    </w:p>
    <w:p w14:paraId="6CB3E896" w14:textId="1C924E8B" w:rsidR="00127631" w:rsidRDefault="00127631" w:rsidP="00324A8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Nakládání s odpady podle stanoveného obecního systému odpadového hospodářství zajišťuj</w:t>
      </w:r>
      <w:r w:rsidR="00023307">
        <w:t>e</w:t>
      </w:r>
      <w:r>
        <w:t xml:space="preserve"> pro město</w:t>
      </w:r>
      <w:r w:rsidR="00023307">
        <w:t xml:space="preserve"> jeho příspěvková organizace</w:t>
      </w:r>
      <w:r>
        <w:t xml:space="preserve"> Technické služby města Jičína, se sídlem Jičín, Textilní 955.</w:t>
      </w:r>
    </w:p>
    <w:p w14:paraId="555BA71E" w14:textId="77777777" w:rsidR="002B0236" w:rsidRDefault="002B0236" w:rsidP="002B0236">
      <w:pPr>
        <w:pStyle w:val="Odstavecseseznamem"/>
        <w:spacing w:after="0" w:line="240" w:lineRule="auto"/>
        <w:jc w:val="both"/>
      </w:pPr>
    </w:p>
    <w:p w14:paraId="199CFB8E" w14:textId="77777777" w:rsidR="00F815E7" w:rsidRPr="00F815E7" w:rsidRDefault="00F815E7" w:rsidP="00324A89">
      <w:pPr>
        <w:spacing w:after="0" w:line="240" w:lineRule="auto"/>
        <w:jc w:val="center"/>
        <w:rPr>
          <w:b/>
          <w:bCs/>
        </w:rPr>
      </w:pPr>
      <w:r w:rsidRPr="00F815E7">
        <w:rPr>
          <w:b/>
          <w:bCs/>
        </w:rPr>
        <w:t>Čl. 2</w:t>
      </w:r>
    </w:p>
    <w:p w14:paraId="366B2EDC" w14:textId="77777777" w:rsidR="00F815E7" w:rsidRPr="00F815E7" w:rsidRDefault="00F815E7" w:rsidP="00324A89">
      <w:pPr>
        <w:spacing w:after="0" w:line="240" w:lineRule="auto"/>
        <w:jc w:val="center"/>
        <w:rPr>
          <w:b/>
          <w:bCs/>
        </w:rPr>
      </w:pPr>
      <w:r w:rsidRPr="00F815E7">
        <w:rPr>
          <w:b/>
          <w:bCs/>
        </w:rPr>
        <w:t>Oddělené soustřeďování komunálního dopadu</w:t>
      </w:r>
    </w:p>
    <w:p w14:paraId="48F17135" w14:textId="77777777" w:rsidR="00F815E7" w:rsidRDefault="00F815E7" w:rsidP="00324A89">
      <w:pPr>
        <w:spacing w:after="0" w:line="240" w:lineRule="auto"/>
        <w:jc w:val="both"/>
      </w:pPr>
    </w:p>
    <w:p w14:paraId="7190DC70" w14:textId="26AB20D8" w:rsidR="00F815E7" w:rsidRDefault="00F815E7" w:rsidP="00324A8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Osoby předávající komunální odpad na míst</w:t>
      </w:r>
      <w:r w:rsidR="00022A25">
        <w:t>a</w:t>
      </w:r>
      <w:r w:rsidR="0066302B">
        <w:t xml:space="preserve"> určená městem</w:t>
      </w:r>
      <w:r>
        <w:t xml:space="preserve"> jsou povinny odděleně soustřeďovat následující složky:</w:t>
      </w:r>
    </w:p>
    <w:p w14:paraId="5D659AE3" w14:textId="77777777" w:rsidR="00F815E7" w:rsidRDefault="00F815E7" w:rsidP="00324A89">
      <w:pPr>
        <w:spacing w:after="0" w:line="240" w:lineRule="auto"/>
        <w:ind w:left="708"/>
        <w:jc w:val="both"/>
      </w:pPr>
    </w:p>
    <w:p w14:paraId="1DF3ED61" w14:textId="77777777" w:rsidR="00F815E7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Biologické odpady rostlinného původu,</w:t>
      </w:r>
    </w:p>
    <w:p w14:paraId="31E65FD5" w14:textId="583BC1BF" w:rsidR="00F815E7" w:rsidRPr="002B0236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2B0236">
        <w:t>Papír</w:t>
      </w:r>
      <w:r w:rsidR="0066302B">
        <w:t>,</w:t>
      </w:r>
    </w:p>
    <w:p w14:paraId="2D9822AF" w14:textId="5C9DC29F" w:rsidR="0066302B" w:rsidRPr="00B4716E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B4716E">
        <w:t>Plasty včetně PET lahví</w:t>
      </w:r>
      <w:r w:rsidR="00747E80" w:rsidRPr="00B4716E">
        <w:t xml:space="preserve"> (dále jen „plasty“)</w:t>
      </w:r>
      <w:r w:rsidR="007B1900" w:rsidRPr="00B4716E">
        <w:t>,</w:t>
      </w:r>
    </w:p>
    <w:p w14:paraId="6DF72DB1" w14:textId="758C9BE8" w:rsidR="00F815E7" w:rsidRPr="00B4716E" w:rsidRDefault="0066302B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B4716E">
        <w:t>N</w:t>
      </w:r>
      <w:r w:rsidR="007B1900" w:rsidRPr="00B4716E">
        <w:t>ápojové kartony</w:t>
      </w:r>
      <w:r w:rsidR="009E03EF" w:rsidRPr="00B4716E">
        <w:t xml:space="preserve">, </w:t>
      </w:r>
    </w:p>
    <w:p w14:paraId="3EA0CBCC" w14:textId="77777777" w:rsidR="00F815E7" w:rsidRPr="00B4716E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B4716E">
        <w:t>Sklo,</w:t>
      </w:r>
    </w:p>
    <w:p w14:paraId="39B72B8C" w14:textId="2271C408" w:rsidR="00F815E7" w:rsidRPr="00B4716E" w:rsidRDefault="00F815E7" w:rsidP="0066302B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B4716E">
        <w:t>Kovy</w:t>
      </w:r>
      <w:r w:rsidR="0066302B" w:rsidRPr="00B4716E">
        <w:t xml:space="preserve"> a kovové obaly,</w:t>
      </w:r>
    </w:p>
    <w:p w14:paraId="430E7CEA" w14:textId="77777777" w:rsidR="00F815E7" w:rsidRPr="00B4716E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B4716E">
        <w:t>Nebezpečné odpady,</w:t>
      </w:r>
    </w:p>
    <w:p w14:paraId="1DDAFBCB" w14:textId="77777777" w:rsidR="00F815E7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Objemný odpad,</w:t>
      </w:r>
    </w:p>
    <w:p w14:paraId="74FA6BF7" w14:textId="77777777" w:rsidR="00F815E7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Jedlé oleje a tuky,</w:t>
      </w:r>
    </w:p>
    <w:p w14:paraId="460CDF09" w14:textId="017A368F" w:rsidR="00F815E7" w:rsidRPr="002B0236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2B0236">
        <w:t>Textil</w:t>
      </w:r>
      <w:r w:rsidR="0066302B">
        <w:t>,</w:t>
      </w:r>
      <w:r w:rsidRPr="002B0236">
        <w:t xml:space="preserve"> </w:t>
      </w:r>
    </w:p>
    <w:p w14:paraId="76D5434B" w14:textId="488BC2A6" w:rsidR="00F815E7" w:rsidRDefault="00F815E7" w:rsidP="00324A89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Směsný komunální odpad</w:t>
      </w:r>
      <w:r w:rsidR="0066302B">
        <w:t>.</w:t>
      </w:r>
    </w:p>
    <w:p w14:paraId="6E838B14" w14:textId="77777777" w:rsidR="00F815E7" w:rsidRDefault="00F815E7" w:rsidP="00324A89">
      <w:pPr>
        <w:spacing w:after="0" w:line="240" w:lineRule="auto"/>
        <w:jc w:val="both"/>
      </w:pPr>
    </w:p>
    <w:p w14:paraId="477B81C4" w14:textId="28BCE0CE" w:rsidR="00F815E7" w:rsidRDefault="00F815E7" w:rsidP="00324A8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Směsným komunálním odpadem se rozumí zbylý komunální odpad po stanoveném vytří</w:t>
      </w:r>
      <w:r w:rsidR="0066302B">
        <w:t>dění podle odstavce 1 písm. a)</w:t>
      </w:r>
      <w:r w:rsidR="007B1900">
        <w:t xml:space="preserve"> a</w:t>
      </w:r>
      <w:r w:rsidR="0066302B">
        <w:t>ž j</w:t>
      </w:r>
      <w:r>
        <w:t>)</w:t>
      </w:r>
      <w:r w:rsidRPr="007B1900">
        <w:t>.</w:t>
      </w:r>
    </w:p>
    <w:p w14:paraId="6F3A7A21" w14:textId="77777777" w:rsidR="00F91E31" w:rsidRDefault="00F91E31" w:rsidP="008165B8">
      <w:pPr>
        <w:spacing w:after="0" w:line="240" w:lineRule="auto"/>
        <w:jc w:val="both"/>
      </w:pPr>
    </w:p>
    <w:p w14:paraId="2B6B6C87" w14:textId="23AB7FBA" w:rsidR="00520A7C" w:rsidRDefault="00F815E7" w:rsidP="0066302B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lastRenderedPageBreak/>
        <w:t>Objemný odpad je takový odpad, který vzhledem ke svým rozměrů</w:t>
      </w:r>
      <w:r w:rsidR="00747E80">
        <w:t>m</w:t>
      </w:r>
      <w:r>
        <w:t xml:space="preserve"> nemůže být umístěn do</w:t>
      </w:r>
      <w:r w:rsidR="00F91E31">
        <w:t xml:space="preserve"> </w:t>
      </w:r>
      <w:r>
        <w:t>sběrných nádob</w:t>
      </w:r>
      <w:r w:rsidR="00F91E31">
        <w:t xml:space="preserve"> </w:t>
      </w:r>
      <w:r>
        <w:t>(např</w:t>
      </w:r>
      <w:r w:rsidR="00022A25">
        <w:t>.</w:t>
      </w:r>
      <w:r>
        <w:t xml:space="preserve"> koberce,</w:t>
      </w:r>
      <w:r w:rsidR="00F91E31">
        <w:t xml:space="preserve"> </w:t>
      </w:r>
      <w:r>
        <w:t>matrace,</w:t>
      </w:r>
      <w:r w:rsidR="00022A25">
        <w:t xml:space="preserve"> nábytek atd.</w:t>
      </w:r>
      <w:r>
        <w:t>)</w:t>
      </w:r>
    </w:p>
    <w:p w14:paraId="7E2B05A3" w14:textId="77777777" w:rsidR="00672CEF" w:rsidRPr="00672CEF" w:rsidRDefault="00672CEF" w:rsidP="00672CEF">
      <w:pPr>
        <w:pStyle w:val="Odstavecseseznamem"/>
        <w:rPr>
          <w:color w:val="ED7D31" w:themeColor="accent2"/>
        </w:rPr>
      </w:pPr>
    </w:p>
    <w:p w14:paraId="12B0A6C2" w14:textId="77777777" w:rsidR="00F815E7" w:rsidRPr="005536A0" w:rsidRDefault="00F815E7" w:rsidP="00324A89">
      <w:pPr>
        <w:spacing w:after="0" w:line="240" w:lineRule="auto"/>
        <w:jc w:val="center"/>
        <w:rPr>
          <w:b/>
          <w:bCs/>
        </w:rPr>
      </w:pPr>
      <w:r w:rsidRPr="002B0236">
        <w:br/>
      </w:r>
      <w:r w:rsidRPr="005536A0">
        <w:rPr>
          <w:b/>
          <w:bCs/>
        </w:rPr>
        <w:t>Čl. 3</w:t>
      </w:r>
    </w:p>
    <w:p w14:paraId="1DFA2B1C" w14:textId="22F4C80E" w:rsidR="00F815E7" w:rsidRPr="005536A0" w:rsidRDefault="00747E80" w:rsidP="00324A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Určení míst pro oddělené soustřeďování určených složek komunálního odpadu</w:t>
      </w:r>
    </w:p>
    <w:p w14:paraId="2154815A" w14:textId="77777777" w:rsidR="00F815E7" w:rsidRDefault="00F815E7" w:rsidP="00324A89">
      <w:pPr>
        <w:spacing w:after="0" w:line="240" w:lineRule="auto"/>
        <w:jc w:val="both"/>
      </w:pPr>
    </w:p>
    <w:p w14:paraId="41F32BAB" w14:textId="5543F778" w:rsidR="007B1900" w:rsidRDefault="00F815E7" w:rsidP="00324A89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Papír</w:t>
      </w:r>
      <w:r w:rsidRPr="002B0236">
        <w:t>, plasty</w:t>
      </w:r>
      <w:r w:rsidR="008B1B0D" w:rsidRPr="002B0236">
        <w:t xml:space="preserve">, nápojové </w:t>
      </w:r>
      <w:proofErr w:type="gramStart"/>
      <w:r w:rsidR="008B1B0D" w:rsidRPr="002B0236">
        <w:t>kartony</w:t>
      </w:r>
      <w:r w:rsidR="00492611">
        <w:t>,</w:t>
      </w:r>
      <w:r w:rsidR="009E03EF" w:rsidRPr="002B0236">
        <w:t xml:space="preserve">  kovové</w:t>
      </w:r>
      <w:proofErr w:type="gramEnd"/>
      <w:r w:rsidR="009E03EF" w:rsidRPr="002B0236">
        <w:t xml:space="preserve"> obaly</w:t>
      </w:r>
      <w:r w:rsidRPr="002B0236">
        <w:t>,</w:t>
      </w:r>
      <w:r>
        <w:t xml:space="preserve"> sklo,</w:t>
      </w:r>
      <w:r w:rsidR="00F91E31">
        <w:t xml:space="preserve"> </w:t>
      </w:r>
      <w:r>
        <w:t>biologické odpady rostlinného původu, jedlé oleje a tuky</w:t>
      </w:r>
      <w:r w:rsidR="007B1900">
        <w:t xml:space="preserve"> a</w:t>
      </w:r>
      <w:r>
        <w:t xml:space="preserve"> textil se soustřeďují</w:t>
      </w:r>
      <w:r w:rsidR="005536A0">
        <w:t xml:space="preserve"> do zvláštních sběrných nádob, kterými jsou</w:t>
      </w:r>
      <w:r w:rsidR="00AB3AA3">
        <w:t>:</w:t>
      </w:r>
    </w:p>
    <w:p w14:paraId="4782C6C4" w14:textId="749FA6A3" w:rsidR="008B1B0D" w:rsidRDefault="00AB3AA3" w:rsidP="00324A89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>Popelnice o objemu 120 l</w:t>
      </w:r>
      <w:r w:rsidR="00AC1618">
        <w:t xml:space="preserve"> </w:t>
      </w:r>
      <w:r w:rsidR="008B1B0D">
        <w:t xml:space="preserve">a </w:t>
      </w:r>
      <w:r w:rsidR="00AC1618">
        <w:t>240 l</w:t>
      </w:r>
    </w:p>
    <w:p w14:paraId="1116D73F" w14:textId="0488B51E" w:rsidR="008B1B0D" w:rsidRDefault="00AB3AA3" w:rsidP="00324A89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>Kontejnery o objemu 1100 l</w:t>
      </w:r>
      <w:r w:rsidR="00AC1618">
        <w:t xml:space="preserve"> </w:t>
      </w:r>
      <w:r w:rsidR="008B1B0D">
        <w:t>a 2500 l</w:t>
      </w:r>
    </w:p>
    <w:p w14:paraId="11BE71AA" w14:textId="77777777" w:rsidR="008B1B0D" w:rsidRDefault="00AB3AA3" w:rsidP="00324A89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 xml:space="preserve">Podzemní kontejnery o objemu 5000 l </w:t>
      </w:r>
      <w:r w:rsidR="008B1B0D">
        <w:t xml:space="preserve">a </w:t>
      </w:r>
      <w:r>
        <w:t>3000 l</w:t>
      </w:r>
    </w:p>
    <w:p w14:paraId="2D1C9068" w14:textId="6C1C47C2" w:rsidR="00AB3AA3" w:rsidRDefault="00AB3AA3" w:rsidP="00324A89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>Zvony</w:t>
      </w:r>
      <w:r w:rsidR="00546FBE">
        <w:t xml:space="preserve"> na sklo</w:t>
      </w:r>
      <w:r>
        <w:t xml:space="preserve"> o objemu 1100 l a 2500 l</w:t>
      </w:r>
    </w:p>
    <w:p w14:paraId="320F474C" w14:textId="3D04CFDB" w:rsidR="008B1B0D" w:rsidRPr="000C273B" w:rsidRDefault="008B1B0D" w:rsidP="00324A89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0C273B">
        <w:t xml:space="preserve">Pytle </w:t>
      </w:r>
      <w:r w:rsidR="00057638" w:rsidRPr="000C273B">
        <w:t>60 l</w:t>
      </w:r>
      <w:r w:rsidR="00492611">
        <w:t>.</w:t>
      </w:r>
      <w:r w:rsidR="00057638" w:rsidRPr="000C273B">
        <w:t xml:space="preserve"> </w:t>
      </w:r>
    </w:p>
    <w:p w14:paraId="359D46D7" w14:textId="77777777" w:rsidR="00E14FF6" w:rsidRPr="000C273B" w:rsidRDefault="00E14FF6" w:rsidP="00324A89">
      <w:pPr>
        <w:pStyle w:val="Odstavecseseznamem"/>
        <w:spacing w:after="0" w:line="240" w:lineRule="auto"/>
        <w:jc w:val="both"/>
      </w:pPr>
    </w:p>
    <w:p w14:paraId="5F0071A1" w14:textId="2C67001E" w:rsidR="005536A0" w:rsidRPr="000C273B" w:rsidRDefault="005536A0" w:rsidP="00324A89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0C273B">
        <w:t>Zvláštní sběrné nádoby jsou umístěny na těchto stanovištích:</w:t>
      </w:r>
    </w:p>
    <w:p w14:paraId="5D3A247B" w14:textId="2B79A364" w:rsidR="000C273B" w:rsidRDefault="003C4F1B" w:rsidP="00324A89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 w:rsidRPr="000C273B">
        <w:t>Stanoviště</w:t>
      </w:r>
      <w:r w:rsidR="00207836" w:rsidRPr="000C273B">
        <w:t xml:space="preserve"> zvláštních sběrných</w:t>
      </w:r>
      <w:r w:rsidR="00057638" w:rsidRPr="000C273B">
        <w:t xml:space="preserve"> nádob na textil, jed</w:t>
      </w:r>
      <w:r w:rsidR="00BE3F1D">
        <w:t>l</w:t>
      </w:r>
      <w:r w:rsidR="00057638" w:rsidRPr="000C273B">
        <w:t xml:space="preserve">é oleje a tuky </w:t>
      </w:r>
      <w:r w:rsidRPr="000C273B">
        <w:t>jsou vyjmenován</w:t>
      </w:r>
      <w:r w:rsidR="00271E83">
        <w:t>a</w:t>
      </w:r>
      <w:r w:rsidR="00207836" w:rsidRPr="000C273B">
        <w:t xml:space="preserve"> na </w:t>
      </w:r>
      <w:r>
        <w:t xml:space="preserve">internetových </w:t>
      </w:r>
      <w:r w:rsidR="00207836">
        <w:t>stránkách města Jičína v sekci odpadové hospodářství</w:t>
      </w:r>
      <w:r>
        <w:t xml:space="preserve">. </w:t>
      </w:r>
    </w:p>
    <w:p w14:paraId="1B32F760" w14:textId="39D4F76C" w:rsidR="00672CEF" w:rsidRDefault="000C273B" w:rsidP="00672CEF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U</w:t>
      </w:r>
      <w:r w:rsidR="003C4F1B">
        <w:t xml:space="preserve">místění </w:t>
      </w:r>
      <w:r>
        <w:t xml:space="preserve">veškerých stanovišť zvláštních sběrných nádob </w:t>
      </w:r>
      <w:r w:rsidR="003C4F1B">
        <w:t>lze nalézt</w:t>
      </w:r>
      <w:r w:rsidR="00207836">
        <w:t xml:space="preserve"> v</w:t>
      </w:r>
      <w:r w:rsidR="003C4F1B">
        <w:t xml:space="preserve"> mapové </w:t>
      </w:r>
      <w:r w:rsidR="003C4F1B" w:rsidRPr="000C273B">
        <w:t>aplikaci</w:t>
      </w:r>
      <w:r w:rsidR="00207836" w:rsidRPr="000C273B">
        <w:t xml:space="preserve"> GIS – vrstva Odpadové kontejnery.</w:t>
      </w:r>
    </w:p>
    <w:p w14:paraId="3A24C666" w14:textId="77777777" w:rsidR="00672CEF" w:rsidRDefault="00672CEF" w:rsidP="00672CEF">
      <w:pPr>
        <w:spacing w:after="0" w:line="240" w:lineRule="auto"/>
        <w:ind w:left="720"/>
        <w:jc w:val="both"/>
      </w:pPr>
    </w:p>
    <w:p w14:paraId="3757847D" w14:textId="21508D5E" w:rsidR="00546FBE" w:rsidRPr="00B6751C" w:rsidRDefault="005D04C0" w:rsidP="005D04C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B6751C">
        <w:t>I</w:t>
      </w:r>
      <w:r w:rsidR="00672CEF" w:rsidRPr="00B6751C">
        <w:t>ndividuální sběr</w:t>
      </w:r>
      <w:r w:rsidRPr="00B6751C">
        <w:t xml:space="preserve"> tříděných odpadů od rodinných domů probíhá</w:t>
      </w:r>
      <w:r w:rsidR="00127631">
        <w:t xml:space="preserve"> v</w:t>
      </w:r>
      <w:r w:rsidRPr="00B6751C">
        <w:t xml:space="preserve"> </w:t>
      </w:r>
      <w:r w:rsidR="000A0701" w:rsidRPr="00B6751C">
        <w:t xml:space="preserve">určených lokalitách. </w:t>
      </w:r>
      <w:r w:rsidRPr="00B6751C">
        <w:t>K rodinným domům j</w:t>
      </w:r>
      <w:r w:rsidR="00672CEF" w:rsidRPr="00B6751C">
        <w:t xml:space="preserve">sou přidělovány </w:t>
      </w:r>
      <w:r w:rsidRPr="00B6751C">
        <w:t xml:space="preserve">popelnice dle druhu tříděného </w:t>
      </w:r>
      <w:r w:rsidR="00672CEF" w:rsidRPr="00B6751C">
        <w:t>odpad</w:t>
      </w:r>
      <w:r w:rsidRPr="00B6751C">
        <w:t>u –</w:t>
      </w:r>
      <w:r w:rsidR="00672CEF" w:rsidRPr="00B6751C">
        <w:t xml:space="preserve"> čl. </w:t>
      </w:r>
      <w:r w:rsidRPr="00B6751C">
        <w:t>3</w:t>
      </w:r>
      <w:r w:rsidR="00672CEF" w:rsidRPr="00B6751C">
        <w:t xml:space="preserve"> odst. </w:t>
      </w:r>
      <w:r w:rsidR="00023307">
        <w:t>5</w:t>
      </w:r>
      <w:r w:rsidR="00672CEF" w:rsidRPr="00B6751C">
        <w:t xml:space="preserve"> písm. a), b), c) této obecně závazné vyhlášky. </w:t>
      </w:r>
      <w:r w:rsidR="000A0701" w:rsidRPr="00B6751C">
        <w:t>Lokality, ve kterých probíhá individuální sběr jsou vyjmenovány na webových stránkách města Jičína v sekci odpadové hospodářství (</w:t>
      </w:r>
      <w:hyperlink r:id="rId8" w:history="1">
        <w:r w:rsidR="000A0701" w:rsidRPr="00B6751C">
          <w:rPr>
            <w:rStyle w:val="Hypertextovodkaz"/>
            <w:color w:val="auto"/>
          </w:rPr>
          <w:t>www.mujicin.cz</w:t>
        </w:r>
      </w:hyperlink>
      <w:r w:rsidR="000A0701" w:rsidRPr="00B6751C">
        <w:t xml:space="preserve">), kde jsou i podrobnější informace o přidělování </w:t>
      </w:r>
      <w:r w:rsidR="008165B8" w:rsidRPr="00B6751C">
        <w:t>nádob</w:t>
      </w:r>
      <w:r w:rsidR="000A0701" w:rsidRPr="00B6751C">
        <w:t>.</w:t>
      </w:r>
    </w:p>
    <w:p w14:paraId="37FE4EFF" w14:textId="77777777" w:rsidR="00546FBE" w:rsidRPr="00546FBE" w:rsidRDefault="00546FBE" w:rsidP="00546FBE">
      <w:pPr>
        <w:pStyle w:val="Odstavecseseznamem"/>
        <w:spacing w:after="0" w:line="240" w:lineRule="auto"/>
        <w:jc w:val="both"/>
        <w:rPr>
          <w:highlight w:val="yellow"/>
        </w:rPr>
      </w:pPr>
    </w:p>
    <w:p w14:paraId="4EAAF574" w14:textId="72DCA3D2" w:rsidR="00672CEF" w:rsidRPr="00546FBE" w:rsidRDefault="00023307" w:rsidP="005D04C0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Zvláštní s</w:t>
      </w:r>
      <w:r w:rsidR="008165B8" w:rsidRPr="00546FBE">
        <w:t>běrné nádoby zapojené do systému odpadového hospodářství na území města Jičína musí být opatřeny regis</w:t>
      </w:r>
      <w:r w:rsidR="00492611">
        <w:t xml:space="preserve">trační známkou. </w:t>
      </w:r>
    </w:p>
    <w:p w14:paraId="21B52739" w14:textId="77777777" w:rsidR="007E055C" w:rsidRDefault="007E055C" w:rsidP="00324A89">
      <w:pPr>
        <w:spacing w:after="0" w:line="240" w:lineRule="auto"/>
        <w:jc w:val="both"/>
      </w:pPr>
    </w:p>
    <w:p w14:paraId="6B1692EE" w14:textId="55550510" w:rsidR="005536A0" w:rsidRDefault="005536A0" w:rsidP="00324A89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Zvláštní sběrné nádoby jsou barevně odlišeny a </w:t>
      </w:r>
      <w:r w:rsidR="00492611">
        <w:t xml:space="preserve">případně </w:t>
      </w:r>
      <w:r>
        <w:t>označeny příslušnými nápisy:</w:t>
      </w:r>
    </w:p>
    <w:p w14:paraId="5C0F9232" w14:textId="77777777" w:rsidR="005536A0" w:rsidRDefault="005536A0" w:rsidP="00324A8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Biologické odpady rostlinného původu, barv</w:t>
      </w:r>
      <w:r w:rsidR="009239EB">
        <w:t>a hnědá</w:t>
      </w:r>
    </w:p>
    <w:p w14:paraId="5C686AFE" w14:textId="4E992CC1" w:rsidR="005536A0" w:rsidRDefault="005536A0" w:rsidP="00324A8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546FBE">
        <w:t>Papír, barv</w:t>
      </w:r>
      <w:r w:rsidR="009239EB" w:rsidRPr="00546FBE">
        <w:t>a</w:t>
      </w:r>
      <w:r w:rsidR="009239EB">
        <w:t xml:space="preserve"> modrá</w:t>
      </w:r>
    </w:p>
    <w:p w14:paraId="2CDD8284" w14:textId="543F2B8C" w:rsidR="005536A0" w:rsidRDefault="00492611" w:rsidP="00324A8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Plasty</w:t>
      </w:r>
      <w:r w:rsidR="005536A0" w:rsidRPr="00546FBE">
        <w:t xml:space="preserve">, </w:t>
      </w:r>
      <w:r w:rsidR="009239EB" w:rsidRPr="00546FBE">
        <w:t>nápojové kartony a kovové obaly,</w:t>
      </w:r>
      <w:r w:rsidR="009239EB">
        <w:t xml:space="preserve"> </w:t>
      </w:r>
      <w:r w:rsidR="005536A0">
        <w:t>barva</w:t>
      </w:r>
      <w:r w:rsidR="009239EB">
        <w:t xml:space="preserve"> žlutá</w:t>
      </w:r>
    </w:p>
    <w:p w14:paraId="0F6085F4" w14:textId="35513899" w:rsidR="005536A0" w:rsidRPr="00546FBE" w:rsidRDefault="005536A0" w:rsidP="00546FBE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546FBE">
        <w:t>Sklo</w:t>
      </w:r>
      <w:r w:rsidR="00F353C8" w:rsidRPr="00546FBE">
        <w:t xml:space="preserve"> barevné i čiré</w:t>
      </w:r>
      <w:r w:rsidRPr="00546FBE">
        <w:t>, barva</w:t>
      </w:r>
      <w:r w:rsidR="009239EB">
        <w:t xml:space="preserve"> zelen</w:t>
      </w:r>
      <w:r w:rsidR="00546FBE">
        <w:t>á</w:t>
      </w:r>
    </w:p>
    <w:p w14:paraId="04FFACCC" w14:textId="3372DD38" w:rsidR="005536A0" w:rsidRDefault="005536A0" w:rsidP="00324A8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Jedlé oleje a tuky</w:t>
      </w:r>
      <w:r w:rsidR="00492611">
        <w:rPr>
          <w:rStyle w:val="Znakapoznpodarou"/>
        </w:rPr>
        <w:footnoteReference w:id="3"/>
      </w:r>
      <w:r>
        <w:t>, barva</w:t>
      </w:r>
      <w:r w:rsidR="009239EB">
        <w:t xml:space="preserve"> oranžová</w:t>
      </w:r>
    </w:p>
    <w:p w14:paraId="69E47CE0" w14:textId="7D68B795" w:rsidR="009239EB" w:rsidRDefault="005536A0" w:rsidP="00324A89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Textil, barva</w:t>
      </w:r>
      <w:r w:rsidR="009239EB">
        <w:t xml:space="preserve"> bílá</w:t>
      </w:r>
      <w:r w:rsidR="00492611">
        <w:t>.</w:t>
      </w:r>
    </w:p>
    <w:p w14:paraId="202708DB" w14:textId="77777777" w:rsidR="009239EB" w:rsidRDefault="009239EB" w:rsidP="00324A89">
      <w:pPr>
        <w:spacing w:after="0" w:line="240" w:lineRule="auto"/>
        <w:jc w:val="both"/>
      </w:pPr>
    </w:p>
    <w:p w14:paraId="148B8876" w14:textId="4E9429BF" w:rsidR="00865D42" w:rsidRDefault="009239EB" w:rsidP="00324A89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546FBE">
        <w:t>Biologické odpady rostlinného původu, p</w:t>
      </w:r>
      <w:r w:rsidR="00865D42" w:rsidRPr="00546FBE">
        <w:t>apír, plasty</w:t>
      </w:r>
      <w:r w:rsidR="00A31001" w:rsidRPr="00546FBE">
        <w:t>, nápojové kartony, kovové obaly</w:t>
      </w:r>
      <w:r w:rsidR="00865D42" w:rsidRPr="00546FBE">
        <w:t>, sklo, kovy</w:t>
      </w:r>
      <w:r w:rsidR="00A31001" w:rsidRPr="00546FBE">
        <w:t xml:space="preserve">, </w:t>
      </w:r>
      <w:r w:rsidR="002D0C9A">
        <w:t xml:space="preserve">textil, </w:t>
      </w:r>
      <w:r w:rsidR="00A31001" w:rsidRPr="00546FBE">
        <w:t xml:space="preserve">jedlé oleje a tuky </w:t>
      </w:r>
      <w:r w:rsidR="00865D42" w:rsidRPr="00546FBE">
        <w:t>lze také odevzdávat ve sběrném dvoře</w:t>
      </w:r>
      <w:r w:rsidR="00426895" w:rsidRPr="00546FBE">
        <w:t xml:space="preserve"> provozovaném Technickými službami města Jičína</w:t>
      </w:r>
      <w:r w:rsidR="00F353C8" w:rsidRPr="00546FBE">
        <w:t>, který je umístěn</w:t>
      </w:r>
      <w:r w:rsidR="00426895" w:rsidRPr="00546FBE">
        <w:t xml:space="preserve"> v ulici </w:t>
      </w:r>
      <w:proofErr w:type="spellStart"/>
      <w:r w:rsidR="00426895" w:rsidRPr="00546FBE">
        <w:t>Konecchlumského</w:t>
      </w:r>
      <w:proofErr w:type="spellEnd"/>
      <w:r w:rsidR="00426895" w:rsidRPr="00546FBE">
        <w:t xml:space="preserve"> 981</w:t>
      </w:r>
      <w:r w:rsidR="00F353C8" w:rsidRPr="00546FBE">
        <w:t xml:space="preserve">, </w:t>
      </w:r>
      <w:r w:rsidR="00426895" w:rsidRPr="00546FBE">
        <w:t>Jičín</w:t>
      </w:r>
      <w:r w:rsidR="00F353C8" w:rsidRPr="00546FBE">
        <w:t>,</w:t>
      </w:r>
      <w:r w:rsidR="00426895" w:rsidRPr="00546FBE">
        <w:t xml:space="preserve"> v provozní době</w:t>
      </w:r>
      <w:r w:rsidR="00426895">
        <w:t xml:space="preserve"> tohoto zařízení.</w:t>
      </w:r>
    </w:p>
    <w:p w14:paraId="47FED49C" w14:textId="77777777" w:rsidR="00426895" w:rsidRDefault="00426895" w:rsidP="00324A89">
      <w:pPr>
        <w:pStyle w:val="Odstavecseseznamem"/>
        <w:jc w:val="both"/>
      </w:pPr>
    </w:p>
    <w:p w14:paraId="162F31ED" w14:textId="2A0C563F" w:rsidR="00426895" w:rsidRDefault="00492611" w:rsidP="00324A89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Papír, kovy</w:t>
      </w:r>
      <w:r w:rsidR="00426895" w:rsidRPr="00546FBE">
        <w:t xml:space="preserve"> a kovové obaly je dále možné odkládat do výkupny druhotných surovin na adrese Jičín, Popovice 99 v provozní době tohoto zařízení</w:t>
      </w:r>
      <w:r>
        <w:rPr>
          <w:rStyle w:val="Znakapoznpodarou"/>
        </w:rPr>
        <w:footnoteReference w:id="4"/>
      </w:r>
      <w:r w:rsidR="00426895" w:rsidRPr="00546FBE">
        <w:t>.</w:t>
      </w:r>
    </w:p>
    <w:p w14:paraId="058E9752" w14:textId="77777777" w:rsidR="00EE5AA8" w:rsidRDefault="00EE5AA8" w:rsidP="00EE5AA8">
      <w:pPr>
        <w:pStyle w:val="Odstavecseseznamem"/>
      </w:pPr>
    </w:p>
    <w:p w14:paraId="6D07FB34" w14:textId="39B215A9" w:rsidR="00EE5AA8" w:rsidRDefault="00EE5AA8" w:rsidP="00EE5AA8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Do zvláštních sběrných nádob a sběrných pytlů je zakázáno ukládat jiné složky komunálních odpadů, než pro které jsou určeny.</w:t>
      </w:r>
    </w:p>
    <w:p w14:paraId="663CEAA8" w14:textId="77777777" w:rsidR="00EE5AA8" w:rsidRDefault="00EE5AA8" w:rsidP="00EE5AA8">
      <w:pPr>
        <w:pStyle w:val="Odstavecseseznamem"/>
        <w:spacing w:after="0" w:line="240" w:lineRule="auto"/>
        <w:jc w:val="both"/>
      </w:pPr>
    </w:p>
    <w:p w14:paraId="6AD91EEA" w14:textId="5C4D5AC5" w:rsidR="00EE5AA8" w:rsidRDefault="00EE5AA8" w:rsidP="00B4716E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Zvláštní sběrné nádoby je povinnost plnit tak, aby je bylo možno uzavřít a odpad z nich při manipulaci nevypadával. Pokud to umožňuje povaha odpadu, je nutno objem odpadu před jeho odložením do sběrné nádoby minimalizovat. Sběrné pytle je třeba před odložením zavázat, aby z nich odpad nevypadával.</w:t>
      </w:r>
    </w:p>
    <w:p w14:paraId="365588F4" w14:textId="271D9802" w:rsidR="00EE5AA8" w:rsidRPr="00546FBE" w:rsidRDefault="00EE5AA8" w:rsidP="00EE5AA8">
      <w:pPr>
        <w:spacing w:after="0" w:line="240" w:lineRule="auto"/>
        <w:jc w:val="both"/>
      </w:pPr>
    </w:p>
    <w:p w14:paraId="2B9B0EFD" w14:textId="77777777" w:rsidR="00865D42" w:rsidRDefault="00865D42" w:rsidP="00324A89">
      <w:pPr>
        <w:spacing w:after="0" w:line="240" w:lineRule="auto"/>
        <w:jc w:val="both"/>
      </w:pPr>
    </w:p>
    <w:p w14:paraId="769ADB18" w14:textId="77777777" w:rsidR="00865D42" w:rsidRPr="00865D42" w:rsidRDefault="00865D42" w:rsidP="00324A89">
      <w:pPr>
        <w:spacing w:after="0" w:line="240" w:lineRule="auto"/>
        <w:jc w:val="center"/>
        <w:rPr>
          <w:b/>
          <w:bCs/>
        </w:rPr>
      </w:pPr>
      <w:r w:rsidRPr="00865D42">
        <w:rPr>
          <w:b/>
          <w:bCs/>
        </w:rPr>
        <w:t>Čl. 4</w:t>
      </w:r>
    </w:p>
    <w:p w14:paraId="3F5FB6A8" w14:textId="334836BA" w:rsidR="00865D42" w:rsidRPr="00EE5AA8" w:rsidRDefault="00865D42" w:rsidP="00EE5AA8">
      <w:pPr>
        <w:spacing w:after="0" w:line="240" w:lineRule="auto"/>
        <w:jc w:val="center"/>
        <w:rPr>
          <w:b/>
          <w:bCs/>
        </w:rPr>
      </w:pPr>
      <w:r w:rsidRPr="00546FBE">
        <w:rPr>
          <w:b/>
          <w:bCs/>
        </w:rPr>
        <w:t>Svoz nebezpečných složek komunálního odpadu</w:t>
      </w:r>
      <w:r w:rsidR="00492611">
        <w:rPr>
          <w:b/>
          <w:bCs/>
        </w:rPr>
        <w:t xml:space="preserve"> a objemného odpadu</w:t>
      </w:r>
    </w:p>
    <w:p w14:paraId="51AB7917" w14:textId="77777777" w:rsidR="00E83143" w:rsidRPr="00E83143" w:rsidRDefault="00E83143" w:rsidP="00324A89">
      <w:pPr>
        <w:spacing w:after="0" w:line="240" w:lineRule="auto"/>
        <w:ind w:left="360"/>
        <w:jc w:val="both"/>
        <w:rPr>
          <w:highlight w:val="yellow"/>
        </w:rPr>
      </w:pPr>
    </w:p>
    <w:p w14:paraId="3A514012" w14:textId="10ECA4BE" w:rsidR="00865D42" w:rsidRDefault="00865D42" w:rsidP="00324A89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F002F">
        <w:t>Nebezpečný odpad</w:t>
      </w:r>
      <w:r w:rsidR="00127631">
        <w:rPr>
          <w:rStyle w:val="Znakapoznpodarou"/>
        </w:rPr>
        <w:footnoteReference w:id="5"/>
      </w:r>
      <w:r w:rsidR="00492611">
        <w:t xml:space="preserve"> a objemný odpad</w:t>
      </w:r>
      <w:r w:rsidRPr="009F002F">
        <w:t xml:space="preserve"> lze</w:t>
      </w:r>
      <w:r w:rsidR="00546FBE">
        <w:t xml:space="preserve"> </w:t>
      </w:r>
      <w:r w:rsidR="00492611">
        <w:t xml:space="preserve">průběžně </w:t>
      </w:r>
      <w:r w:rsidRPr="009F002F">
        <w:t xml:space="preserve">odevzdávat ve sběrném dvoře, který je </w:t>
      </w:r>
      <w:r w:rsidR="007B1900" w:rsidRPr="009F002F">
        <w:t>umístěn</w:t>
      </w:r>
      <w:r w:rsidR="009F002F">
        <w:t xml:space="preserve"> v ulici </w:t>
      </w:r>
      <w:proofErr w:type="spellStart"/>
      <w:r w:rsidR="009F002F">
        <w:t>Konecchlumského</w:t>
      </w:r>
      <w:proofErr w:type="spellEnd"/>
      <w:r w:rsidR="009F002F">
        <w:t xml:space="preserve"> 981, Jičín, a to do stanovených sběrných nádob, v provozní době zařízení v průběhu celého kalendářního roku.</w:t>
      </w:r>
    </w:p>
    <w:p w14:paraId="6178C07F" w14:textId="77777777" w:rsidR="00EE5AA8" w:rsidRDefault="00EE5AA8" w:rsidP="00EE5AA8">
      <w:pPr>
        <w:pStyle w:val="Odstavecseseznamem"/>
        <w:spacing w:after="0" w:line="240" w:lineRule="auto"/>
        <w:jc w:val="both"/>
      </w:pPr>
    </w:p>
    <w:p w14:paraId="6771FE9D" w14:textId="5648A872" w:rsidR="00E83143" w:rsidRPr="00862A40" w:rsidRDefault="00EE5AA8" w:rsidP="00EE5AA8">
      <w:pPr>
        <w:pStyle w:val="Odstavecseseznamem"/>
        <w:numPr>
          <w:ilvl w:val="0"/>
          <w:numId w:val="7"/>
        </w:numPr>
      </w:pPr>
      <w:r w:rsidRPr="00EE5AA8">
        <w:t xml:space="preserve">Soustřeďování nebezpečných složek komunálního odpadu </w:t>
      </w:r>
      <w:r>
        <w:t xml:space="preserve">a objemného odpadu </w:t>
      </w:r>
      <w:r w:rsidRPr="00EE5AA8">
        <w:t>podléhá požad</w:t>
      </w:r>
      <w:r>
        <w:t>avkům stanoveným v čl. 3 odst. 8</w:t>
      </w:r>
      <w:r w:rsidRPr="00EE5AA8">
        <w:t xml:space="preserve"> a </w:t>
      </w:r>
      <w:r>
        <w:t>9</w:t>
      </w:r>
      <w:r w:rsidRPr="00EE5AA8">
        <w:t>.</w:t>
      </w:r>
    </w:p>
    <w:p w14:paraId="43AB2E84" w14:textId="77777777" w:rsidR="00E83143" w:rsidRDefault="00E83143" w:rsidP="00324A89">
      <w:pPr>
        <w:pStyle w:val="Odstavecseseznamem"/>
        <w:spacing w:after="0"/>
        <w:jc w:val="both"/>
      </w:pPr>
    </w:p>
    <w:p w14:paraId="1924638F" w14:textId="68FD8DA1" w:rsidR="00E83143" w:rsidRPr="00E83143" w:rsidRDefault="00E83143" w:rsidP="00324A89">
      <w:pPr>
        <w:spacing w:after="0" w:line="240" w:lineRule="auto"/>
        <w:jc w:val="center"/>
        <w:rPr>
          <w:b/>
          <w:bCs/>
        </w:rPr>
      </w:pPr>
      <w:r w:rsidRPr="00EE5AA8">
        <w:rPr>
          <w:b/>
          <w:bCs/>
        </w:rPr>
        <w:t>Čl</w:t>
      </w:r>
      <w:r w:rsidR="00EE5AA8" w:rsidRPr="00EE5AA8">
        <w:rPr>
          <w:b/>
          <w:bCs/>
        </w:rPr>
        <w:t>. 5</w:t>
      </w:r>
    </w:p>
    <w:p w14:paraId="240C241E" w14:textId="77777777" w:rsidR="00E83143" w:rsidRPr="00E83143" w:rsidRDefault="00E83143" w:rsidP="00324A89">
      <w:pPr>
        <w:spacing w:after="0" w:line="240" w:lineRule="auto"/>
        <w:jc w:val="center"/>
        <w:rPr>
          <w:b/>
          <w:bCs/>
        </w:rPr>
      </w:pPr>
      <w:r w:rsidRPr="00E83143">
        <w:rPr>
          <w:b/>
          <w:bCs/>
        </w:rPr>
        <w:t>Soustřeďování směsného komunálního odpadu</w:t>
      </w:r>
    </w:p>
    <w:p w14:paraId="00D24B19" w14:textId="77777777" w:rsidR="00E83143" w:rsidRPr="00496AA3" w:rsidRDefault="00E83143" w:rsidP="00324A89">
      <w:pPr>
        <w:spacing w:after="0" w:line="240" w:lineRule="auto"/>
        <w:jc w:val="both"/>
      </w:pPr>
    </w:p>
    <w:p w14:paraId="1E97BA67" w14:textId="1AF9706F" w:rsidR="00E83143" w:rsidRPr="00CE5430" w:rsidRDefault="00E83143" w:rsidP="00324A89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CE5430">
        <w:t>Směsný komunální odpad</w:t>
      </w:r>
      <w:r w:rsidR="004C081A" w:rsidRPr="00CE5430">
        <w:t xml:space="preserve"> se odkládá do sběrných nádob. Pro účely této vyhlášky se sběrnými nádobami rozumějí: </w:t>
      </w:r>
    </w:p>
    <w:p w14:paraId="3DD6BD5D" w14:textId="645732B9" w:rsidR="004C081A" w:rsidRPr="00CE5430" w:rsidRDefault="00127631" w:rsidP="00324A89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CE5430">
        <w:t>Typizované sběrné nádoby – p</w:t>
      </w:r>
      <w:r w:rsidR="004C081A" w:rsidRPr="00CE5430">
        <w:t>opelnice</w:t>
      </w:r>
      <w:r w:rsidRPr="00CE5430">
        <w:t xml:space="preserve">: </w:t>
      </w:r>
      <w:r w:rsidR="00496AA3" w:rsidRPr="00CE5430">
        <w:t>o objemu 110, 120 a 240 l, kontejnery o objemu 1100 l</w:t>
      </w:r>
      <w:r w:rsidR="00EE5AA8">
        <w:t xml:space="preserve"> označené registrační známkou,</w:t>
      </w:r>
    </w:p>
    <w:p w14:paraId="722B63C0" w14:textId="25A8FF7D" w:rsidR="004C081A" w:rsidRPr="00CE5430" w:rsidRDefault="00127631" w:rsidP="00324A89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CE5430">
        <w:t xml:space="preserve">Sběrné </w:t>
      </w:r>
      <w:r w:rsidR="00EE5AA8">
        <w:t>plastové pytle (označené logem svozové společnosti</w:t>
      </w:r>
      <w:r w:rsidR="00A67AB8" w:rsidRPr="00CE5430">
        <w:t xml:space="preserve"> o objemu 60 l)</w:t>
      </w:r>
      <w:r w:rsidRPr="00CE5430">
        <w:rPr>
          <w:rStyle w:val="Znakapoznpodarou"/>
        </w:rPr>
        <w:footnoteReference w:id="6"/>
      </w:r>
      <w:r w:rsidR="00EE5AA8">
        <w:t>,</w:t>
      </w:r>
    </w:p>
    <w:p w14:paraId="315A014A" w14:textId="36DA6DB6" w:rsidR="004C081A" w:rsidRPr="00CE5430" w:rsidRDefault="004C081A" w:rsidP="00324A89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CE5430">
        <w:t>Odpadkové koše, které jsou umístěny na</w:t>
      </w:r>
      <w:r w:rsidR="00EE5AA8">
        <w:t xml:space="preserve"> veřejných prostranstvích ve městě</w:t>
      </w:r>
      <w:r w:rsidRPr="00CE5430">
        <w:t>, slouží</w:t>
      </w:r>
      <w:r w:rsidR="00EE5AA8">
        <w:t>cí</w:t>
      </w:r>
      <w:r w:rsidRPr="00CE5430">
        <w:t xml:space="preserve"> pro odkládání drobného směsného komunálního odpadu.</w:t>
      </w:r>
    </w:p>
    <w:p w14:paraId="64F03D29" w14:textId="77777777" w:rsidR="004C081A" w:rsidRDefault="004C081A" w:rsidP="00324A89">
      <w:pPr>
        <w:spacing w:after="0" w:line="240" w:lineRule="auto"/>
        <w:jc w:val="both"/>
      </w:pPr>
    </w:p>
    <w:p w14:paraId="6F674075" w14:textId="434E98B6" w:rsidR="004C081A" w:rsidRDefault="004C081A" w:rsidP="00324A89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B4716E">
        <w:t>Soustřeďování</w:t>
      </w:r>
      <w:r>
        <w:t xml:space="preserve"> směsného komunálního odpadu podléhá požad</w:t>
      </w:r>
      <w:r w:rsidR="00EE5AA8">
        <w:t>avkům stanoveným v čl. 3 odst. 8 a 9</w:t>
      </w:r>
      <w:r w:rsidR="00641EEE">
        <w:t>.</w:t>
      </w:r>
    </w:p>
    <w:p w14:paraId="39455CC1" w14:textId="77777777" w:rsidR="00B4716E" w:rsidRDefault="00B4716E" w:rsidP="00B4716E">
      <w:pPr>
        <w:pStyle w:val="Odstavecseseznamem"/>
        <w:spacing w:after="0" w:line="240" w:lineRule="auto"/>
        <w:jc w:val="both"/>
      </w:pPr>
    </w:p>
    <w:p w14:paraId="2D0CB3A7" w14:textId="08B09587" w:rsidR="00A67AB8" w:rsidRPr="00546FBE" w:rsidRDefault="00A67AB8" w:rsidP="00324A89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546FBE">
        <w:t>Bližší informace o možnostech poskytování sběrných nádob jsou zveřejňovány na webových stránkách města Jičína (</w:t>
      </w:r>
      <w:hyperlink r:id="rId9" w:history="1">
        <w:r w:rsidRPr="00546FBE">
          <w:rPr>
            <w:rStyle w:val="Hypertextovodkaz"/>
          </w:rPr>
          <w:t>www.mujicin.cz</w:t>
        </w:r>
      </w:hyperlink>
      <w:r w:rsidRPr="00546FBE">
        <w:t>, sekce odpadové hospodářství) a na webových stránkách Technických služeb města Jičína (</w:t>
      </w:r>
      <w:hyperlink r:id="rId10" w:history="1">
        <w:r w:rsidRPr="00546FBE">
          <w:rPr>
            <w:rStyle w:val="Hypertextovodkaz"/>
          </w:rPr>
          <w:t>www.tsjc.cz</w:t>
        </w:r>
      </w:hyperlink>
      <w:r w:rsidRPr="00546FBE">
        <w:t>)</w:t>
      </w:r>
    </w:p>
    <w:p w14:paraId="3F5BE4AF" w14:textId="77777777" w:rsidR="00A67AB8" w:rsidRPr="00546FBE" w:rsidRDefault="00A67AB8" w:rsidP="00324A89">
      <w:pPr>
        <w:pStyle w:val="Odstavecseseznamem"/>
        <w:spacing w:after="0" w:line="240" w:lineRule="auto"/>
        <w:jc w:val="both"/>
      </w:pPr>
    </w:p>
    <w:p w14:paraId="14F7BAB5" w14:textId="06A4289D" w:rsidR="00A67AB8" w:rsidRDefault="00A67AB8" w:rsidP="00324A89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546FBE">
        <w:t>Stanoviště sběrných nádob je místo, kde jsou sběrné nádoby</w:t>
      </w:r>
      <w:r w:rsidR="00EE5AA8">
        <w:t xml:space="preserve"> trvale</w:t>
      </w:r>
      <w:r w:rsidRPr="00546FBE">
        <w:t xml:space="preserve"> nebo přechodně umístěny za účelem dalšího nakládání se směsným komunálním odpadem. Stanoviště sběrných nádob jsou buď individuální (u rodinných domů) nebo jsou společná pro více uživatelů (u bytových domů). Informace o frekvenci svozu sběrných nádob jsou zveřejňovány na webových stránkách Technických služeb města Jičína (</w:t>
      </w:r>
      <w:hyperlink r:id="rId11" w:history="1">
        <w:r w:rsidRPr="00546FBE">
          <w:rPr>
            <w:rStyle w:val="Hypertextovodkaz"/>
          </w:rPr>
          <w:t>www.tsjc.cz</w:t>
        </w:r>
      </w:hyperlink>
      <w:r w:rsidRPr="00546FBE">
        <w:t>).</w:t>
      </w:r>
    </w:p>
    <w:p w14:paraId="19EBFAC5" w14:textId="77777777" w:rsidR="002D0C9A" w:rsidRDefault="002D0C9A" w:rsidP="00F1572E">
      <w:pPr>
        <w:pStyle w:val="Odstavecseseznamem"/>
      </w:pPr>
    </w:p>
    <w:p w14:paraId="08D38456" w14:textId="40FBEEF4" w:rsidR="00A47922" w:rsidRDefault="002D0C9A" w:rsidP="00F1572E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>
        <w:t xml:space="preserve">Směsný komunální odpad lze </w:t>
      </w:r>
      <w:r w:rsidR="00A47922">
        <w:t xml:space="preserve">též </w:t>
      </w:r>
      <w:r>
        <w:t xml:space="preserve">odevzdávat </w:t>
      </w:r>
      <w:r w:rsidR="00A47922" w:rsidRPr="009F002F">
        <w:t>ve sběrném dvoře, který je umístěn</w:t>
      </w:r>
      <w:r w:rsidR="00A47922">
        <w:t xml:space="preserve"> v ulici </w:t>
      </w:r>
      <w:proofErr w:type="spellStart"/>
      <w:r w:rsidR="00A47922">
        <w:t>Konecchlumského</w:t>
      </w:r>
      <w:proofErr w:type="spellEnd"/>
      <w:r w:rsidR="00A47922">
        <w:t xml:space="preserve"> 981, Jičín, a to do stanovených sběrných nádob, v provozní době zařízení v průběhu celého kalendářního roku.</w:t>
      </w:r>
    </w:p>
    <w:p w14:paraId="62B6CD39" w14:textId="35887C55" w:rsidR="002D0C9A" w:rsidRPr="00546FBE" w:rsidRDefault="002D0C9A" w:rsidP="00F1572E">
      <w:pPr>
        <w:pStyle w:val="Odstavecseseznamem"/>
        <w:spacing w:after="0" w:line="240" w:lineRule="auto"/>
        <w:jc w:val="both"/>
      </w:pPr>
    </w:p>
    <w:p w14:paraId="6720BE4A" w14:textId="58ED24C3" w:rsidR="004C081A" w:rsidRDefault="004C081A" w:rsidP="00324A89">
      <w:pPr>
        <w:spacing w:after="0" w:line="240" w:lineRule="auto"/>
        <w:jc w:val="both"/>
      </w:pPr>
    </w:p>
    <w:p w14:paraId="6E310B66" w14:textId="20AC203C" w:rsidR="004C081A" w:rsidRPr="004C081A" w:rsidRDefault="00A6680D" w:rsidP="00324A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6</w:t>
      </w:r>
    </w:p>
    <w:p w14:paraId="6A8F452F" w14:textId="62981733" w:rsidR="004C081A" w:rsidRPr="004C081A" w:rsidRDefault="004C081A" w:rsidP="00324A89">
      <w:pPr>
        <w:spacing w:after="0" w:line="240" w:lineRule="auto"/>
        <w:jc w:val="center"/>
        <w:rPr>
          <w:b/>
          <w:bCs/>
        </w:rPr>
      </w:pPr>
      <w:r w:rsidRPr="004C081A">
        <w:rPr>
          <w:b/>
          <w:bCs/>
        </w:rPr>
        <w:t xml:space="preserve">Nakládání s komunálním odpadem vznikajícím </w:t>
      </w:r>
      <w:r w:rsidR="00D51383">
        <w:rPr>
          <w:b/>
          <w:bCs/>
        </w:rPr>
        <w:t>na území města</w:t>
      </w:r>
      <w:r w:rsidRPr="004C081A">
        <w:rPr>
          <w:b/>
          <w:bCs/>
        </w:rPr>
        <w:t xml:space="preserve"> při činnosti právnických a podnikajících fyzických osob</w:t>
      </w:r>
    </w:p>
    <w:p w14:paraId="771D36CC" w14:textId="61B51E20" w:rsidR="00D0134B" w:rsidRPr="00B4716E" w:rsidRDefault="004C081A" w:rsidP="00324A89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B4716E">
        <w:lastRenderedPageBreak/>
        <w:t>Právnické a podnikající fyzické osoby zapojené do obecního systému na základě smlouvy komunální odpad dle čl. 2 odst. 1 písm.</w:t>
      </w:r>
      <w:r w:rsidR="00800D86" w:rsidRPr="00B4716E">
        <w:t xml:space="preserve"> b), c), </w:t>
      </w:r>
      <w:r w:rsidR="00EB6AAD">
        <w:t xml:space="preserve">d) a </w:t>
      </w:r>
      <w:r w:rsidR="00B44B74">
        <w:t>e</w:t>
      </w:r>
      <w:r w:rsidR="00800D86" w:rsidRPr="00B4716E">
        <w:t>)</w:t>
      </w:r>
      <w:r w:rsidR="00641EEE" w:rsidRPr="00B4716E">
        <w:t xml:space="preserve"> vyhlášky</w:t>
      </w:r>
      <w:r w:rsidR="004D4729" w:rsidRPr="00B4716E">
        <w:t xml:space="preserve"> (tj. papír, plasty, sklo</w:t>
      </w:r>
      <w:r w:rsidR="00EB6AAD">
        <w:t>, nápojové kartony a kovové obaly</w:t>
      </w:r>
      <w:r w:rsidR="004D4729" w:rsidRPr="00B4716E">
        <w:t>)</w:t>
      </w:r>
      <w:r w:rsidRPr="00B4716E">
        <w:t xml:space="preserve"> předávají </w:t>
      </w:r>
      <w:r w:rsidR="00D0134B" w:rsidRPr="00B4716E">
        <w:t>do zvláštních sběrných nádob dle čl. 3</w:t>
      </w:r>
      <w:r w:rsidR="00B4716E" w:rsidRPr="00B4716E">
        <w:t xml:space="preserve"> odst. 1</w:t>
      </w:r>
      <w:r w:rsidR="00D0134B" w:rsidRPr="00B4716E">
        <w:t xml:space="preserve"> písm. b), c), d) </w:t>
      </w:r>
      <w:r w:rsidR="004D4729" w:rsidRPr="00B4716E">
        <w:t>umístěných na veřejných stanovištích</w:t>
      </w:r>
      <w:r w:rsidR="00CC42DA">
        <w:t xml:space="preserve"> (dle Čl. 3 odst. 2).</w:t>
      </w:r>
    </w:p>
    <w:p w14:paraId="593EC50C" w14:textId="37803664" w:rsidR="00C7010F" w:rsidRPr="00B4716E" w:rsidRDefault="00852BE5" w:rsidP="0052020C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B4716E">
        <w:t>Výše úhrady za zapojení do obecního systému se stanoví</w:t>
      </w:r>
      <w:r w:rsidR="00B4716E" w:rsidRPr="00B4716E">
        <w:t xml:space="preserve"> na základě aktuálního ceníku, který je zveřejněn</w:t>
      </w:r>
      <w:r w:rsidR="004D4729" w:rsidRPr="00B4716E">
        <w:t xml:space="preserve"> na</w:t>
      </w:r>
      <w:r w:rsidR="00B4716E" w:rsidRPr="00B4716E">
        <w:t xml:space="preserve"> webových stránkách města a Technických služeb města Jičína</w:t>
      </w:r>
      <w:r w:rsidR="00B4716E" w:rsidRPr="00B4716E">
        <w:rPr>
          <w:rStyle w:val="Znakapoznpodarou"/>
        </w:rPr>
        <w:footnoteReference w:id="7"/>
      </w:r>
      <w:r w:rsidR="00B4716E" w:rsidRPr="00B4716E">
        <w:t>.</w:t>
      </w:r>
      <w:r w:rsidR="004D4729" w:rsidRPr="00B4716E">
        <w:t xml:space="preserve"> </w:t>
      </w:r>
    </w:p>
    <w:p w14:paraId="4CB3615C" w14:textId="77777777" w:rsidR="00B4716E" w:rsidRPr="00B4716E" w:rsidRDefault="00B4716E" w:rsidP="00B4716E">
      <w:pPr>
        <w:pStyle w:val="Odstavecseseznamem"/>
        <w:spacing w:after="0" w:line="240" w:lineRule="auto"/>
        <w:jc w:val="both"/>
      </w:pPr>
    </w:p>
    <w:p w14:paraId="1576FCDC" w14:textId="55C5A229" w:rsidR="00852BE5" w:rsidRDefault="00852BE5" w:rsidP="00324A89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B4716E">
        <w:t>Úhrada se</w:t>
      </w:r>
      <w:r w:rsidR="00205D18">
        <w:t xml:space="preserve"> platí</w:t>
      </w:r>
      <w:r w:rsidR="00B76D87">
        <w:t xml:space="preserve"> </w:t>
      </w:r>
      <w:r w:rsidR="006D30B7">
        <w:t xml:space="preserve">jednorázově, </w:t>
      </w:r>
      <w:r w:rsidR="00B4716E" w:rsidRPr="00F1572E">
        <w:t>nejpozději do 31. března příslušného</w:t>
      </w:r>
      <w:r w:rsidR="006D30B7">
        <w:t xml:space="preserve"> kalendářního roku</w:t>
      </w:r>
      <w:r w:rsidR="00B4716E">
        <w:t>, a to převodem na účet.</w:t>
      </w:r>
    </w:p>
    <w:p w14:paraId="10CF49AF" w14:textId="77777777" w:rsidR="00852BE5" w:rsidRDefault="00852BE5" w:rsidP="00324A89">
      <w:pPr>
        <w:spacing w:after="0" w:line="240" w:lineRule="auto"/>
        <w:jc w:val="both"/>
      </w:pPr>
    </w:p>
    <w:p w14:paraId="7B4A762B" w14:textId="7FB7EDAC" w:rsidR="00852BE5" w:rsidRPr="00852BE5" w:rsidRDefault="00A6680D" w:rsidP="00324A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7</w:t>
      </w:r>
    </w:p>
    <w:p w14:paraId="72A44747" w14:textId="6BC73D15" w:rsidR="00852BE5" w:rsidRDefault="00852BE5" w:rsidP="00324A89">
      <w:pPr>
        <w:spacing w:after="0" w:line="240" w:lineRule="auto"/>
        <w:jc w:val="center"/>
        <w:rPr>
          <w:b/>
          <w:bCs/>
        </w:rPr>
      </w:pPr>
      <w:r w:rsidRPr="00852BE5">
        <w:rPr>
          <w:b/>
          <w:bCs/>
        </w:rPr>
        <w:t>Nakládání s movitými věcmi v rámci předcházení vzniku odpadu</w:t>
      </w:r>
    </w:p>
    <w:p w14:paraId="557F50EE" w14:textId="77777777" w:rsidR="00B4716E" w:rsidRPr="00852BE5" w:rsidRDefault="00B4716E" w:rsidP="00324A89">
      <w:pPr>
        <w:spacing w:after="0" w:line="240" w:lineRule="auto"/>
        <w:jc w:val="center"/>
        <w:rPr>
          <w:b/>
          <w:bCs/>
        </w:rPr>
      </w:pPr>
    </w:p>
    <w:p w14:paraId="7E6A30FC" w14:textId="7735254B" w:rsidR="00852BE5" w:rsidRDefault="00B4716E" w:rsidP="00B4716E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Město</w:t>
      </w:r>
      <w:r w:rsidR="00852BE5">
        <w:t xml:space="preserve"> v rámci předcházení vzniku odpadu za účelem jejich opětovného použití nakládá s těmito movitými věcmi:</w:t>
      </w:r>
      <w:r>
        <w:t xml:space="preserve"> o</w:t>
      </w:r>
      <w:r w:rsidR="00852BE5">
        <w:t xml:space="preserve">děvy </w:t>
      </w:r>
    </w:p>
    <w:p w14:paraId="01129849" w14:textId="39BE27C9" w:rsidR="00852BE5" w:rsidRDefault="00852BE5" w:rsidP="00324A89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Movité věci uvedené v odst. 1 lze předávat</w:t>
      </w:r>
      <w:r w:rsidR="00B76D87">
        <w:t xml:space="preserve"> </w:t>
      </w:r>
      <w:r w:rsidR="00B76D87" w:rsidRPr="006D30B7">
        <w:t>do kontejneru</w:t>
      </w:r>
      <w:r w:rsidR="001E79BC" w:rsidRPr="006D30B7">
        <w:t xml:space="preserve"> na sběr použitého šatstva</w:t>
      </w:r>
      <w:r w:rsidR="00B76D87" w:rsidRPr="006D30B7">
        <w:t xml:space="preserve"> umístěného</w:t>
      </w:r>
      <w:r w:rsidR="00B76D87">
        <w:t xml:space="preserve"> na parkovišti u Městského úřadu Jičín</w:t>
      </w:r>
      <w:r w:rsidR="001E79BC">
        <w:t>, 17. listopadu 16, Jičín.</w:t>
      </w:r>
      <w:r w:rsidR="006D30B7">
        <w:t xml:space="preserve"> </w:t>
      </w:r>
      <w:r>
        <w:t>Movitá věc musí být předána v takovém stavu, aby bylo možné její opětovné použití.</w:t>
      </w:r>
    </w:p>
    <w:p w14:paraId="4F0909C8" w14:textId="77777777" w:rsidR="00D51383" w:rsidRDefault="00D51383" w:rsidP="00D51383">
      <w:pPr>
        <w:pStyle w:val="Odstavecseseznamem"/>
        <w:spacing w:after="0" w:line="240" w:lineRule="auto"/>
        <w:jc w:val="both"/>
      </w:pPr>
    </w:p>
    <w:p w14:paraId="4168EC2E" w14:textId="77777777" w:rsidR="005A0821" w:rsidRDefault="005A0821" w:rsidP="00324A89">
      <w:pPr>
        <w:spacing w:after="0" w:line="240" w:lineRule="auto"/>
        <w:jc w:val="both"/>
      </w:pPr>
    </w:p>
    <w:p w14:paraId="71397B5F" w14:textId="66DEF703" w:rsidR="005A0821" w:rsidRPr="005A0821" w:rsidRDefault="00A6680D" w:rsidP="00324A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8</w:t>
      </w:r>
    </w:p>
    <w:p w14:paraId="1A6137BE" w14:textId="28C92D9A" w:rsidR="005A0821" w:rsidRDefault="005A0821" w:rsidP="006D30B7">
      <w:pPr>
        <w:spacing w:after="0" w:line="240" w:lineRule="auto"/>
        <w:jc w:val="center"/>
        <w:rPr>
          <w:b/>
          <w:bCs/>
        </w:rPr>
      </w:pPr>
      <w:r w:rsidRPr="005A0821">
        <w:rPr>
          <w:b/>
          <w:bCs/>
        </w:rPr>
        <w:t>Nakládání s výrobky s ukončenou životností v rámci služby pro výrobce (zpětný odběr)</w:t>
      </w:r>
    </w:p>
    <w:p w14:paraId="48E72EA8" w14:textId="77777777" w:rsidR="00D51383" w:rsidRPr="006D30B7" w:rsidRDefault="00D51383" w:rsidP="006D30B7">
      <w:pPr>
        <w:spacing w:after="0" w:line="240" w:lineRule="auto"/>
        <w:jc w:val="center"/>
        <w:rPr>
          <w:b/>
          <w:bCs/>
        </w:rPr>
      </w:pPr>
    </w:p>
    <w:p w14:paraId="1EA4439A" w14:textId="33722A4D" w:rsidR="005A0821" w:rsidRDefault="00D51383" w:rsidP="00324A89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Město</w:t>
      </w:r>
      <w:r w:rsidR="00BE78DA">
        <w:t xml:space="preserve"> v rámci služby pro výrobce nakládá s těmito výrobky s ukončenou životností:</w:t>
      </w:r>
    </w:p>
    <w:p w14:paraId="1EC21AAD" w14:textId="3DCDA13E" w:rsidR="00BE78DA" w:rsidRDefault="00BE78DA" w:rsidP="00324A89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>
        <w:t>Elektrozařízení</w:t>
      </w:r>
      <w:r w:rsidR="00D51383">
        <w:t>,</w:t>
      </w:r>
    </w:p>
    <w:p w14:paraId="17862D60" w14:textId="14AF9620" w:rsidR="00BE78DA" w:rsidRDefault="00BE78DA" w:rsidP="00324A89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>
        <w:t>Baterie a akumulátory</w:t>
      </w:r>
      <w:r w:rsidR="00D51383">
        <w:t>,</w:t>
      </w:r>
    </w:p>
    <w:p w14:paraId="11877D24" w14:textId="2F1F11DB" w:rsidR="00BE78DA" w:rsidRPr="006D30B7" w:rsidRDefault="00BE78DA" w:rsidP="00324A89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 w:rsidRPr="006D30B7">
        <w:t>Pneumatiky</w:t>
      </w:r>
      <w:r w:rsidR="00D51383">
        <w:t>.</w:t>
      </w:r>
    </w:p>
    <w:p w14:paraId="6E83943A" w14:textId="77777777" w:rsidR="00C7514D" w:rsidRPr="00C7514D" w:rsidRDefault="00C7514D" w:rsidP="00324A89">
      <w:pPr>
        <w:spacing w:after="0" w:line="240" w:lineRule="auto"/>
        <w:jc w:val="both"/>
        <w:rPr>
          <w:strike/>
        </w:rPr>
      </w:pPr>
    </w:p>
    <w:p w14:paraId="2B0D761D" w14:textId="0E9AEBE7" w:rsidR="006D30B7" w:rsidRDefault="00BE78DA" w:rsidP="00324A89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 xml:space="preserve">Výrobky s ukončenou životností uvedené v odst. 1 </w:t>
      </w:r>
      <w:r w:rsidR="00D51383">
        <w:t xml:space="preserve">písm. a) a b) </w:t>
      </w:r>
      <w:r>
        <w:t>lze předávat</w:t>
      </w:r>
      <w:r w:rsidR="000B0178" w:rsidRPr="006D30B7">
        <w:t xml:space="preserve"> do speciálních kontejnerů červené barvy (drobné elektrospotřebiče a baterie), nebo na sběrném dvoře v ulici </w:t>
      </w:r>
      <w:proofErr w:type="spellStart"/>
      <w:r w:rsidR="000B0178" w:rsidRPr="006D30B7">
        <w:t>Konecchlumského</w:t>
      </w:r>
      <w:proofErr w:type="spellEnd"/>
      <w:r w:rsidR="000B0178" w:rsidRPr="006D30B7">
        <w:t xml:space="preserve"> 981, Jičín (velké i malé elektrospotřebiče, zářivky, baterie)</w:t>
      </w:r>
      <w:r w:rsidR="006D30B7">
        <w:t>.</w:t>
      </w:r>
    </w:p>
    <w:p w14:paraId="4817EB2F" w14:textId="77777777" w:rsidR="006D30B7" w:rsidRDefault="006D30B7" w:rsidP="006D30B7">
      <w:pPr>
        <w:pStyle w:val="Odstavecseseznamem"/>
        <w:spacing w:after="0" w:line="240" w:lineRule="auto"/>
        <w:jc w:val="both"/>
      </w:pPr>
    </w:p>
    <w:p w14:paraId="6EFEB829" w14:textId="1C5196AE" w:rsidR="000B0178" w:rsidRDefault="000B0178" w:rsidP="00324A89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 w:rsidRPr="006D30B7">
        <w:t>Stanoviště zvláštních sběrných nádob na sběr drobného elektrozařízení a baterií jsou vyjmenován</w:t>
      </w:r>
      <w:r w:rsidR="00D51383">
        <w:t>a</w:t>
      </w:r>
      <w:r w:rsidRPr="006D30B7">
        <w:t xml:space="preserve"> na internetových stránkách města Jičína v sekci odpadové hospodářství. Umístění jednotlivých stanovišť lze nalézt </w:t>
      </w:r>
      <w:r w:rsidR="00D51383">
        <w:t xml:space="preserve">i </w:t>
      </w:r>
      <w:r w:rsidRPr="006D30B7">
        <w:t>v mapové aplikaci GIS – vrstva Odpadové kontejnery.</w:t>
      </w:r>
    </w:p>
    <w:p w14:paraId="3551A182" w14:textId="77777777" w:rsidR="00B50B9D" w:rsidRDefault="00B50B9D" w:rsidP="00B50B9D">
      <w:pPr>
        <w:pStyle w:val="Odstavecseseznamem"/>
      </w:pPr>
    </w:p>
    <w:p w14:paraId="5AD85DAA" w14:textId="02BCA2B5" w:rsidR="00BE78DA" w:rsidRDefault="00672CEF" w:rsidP="007F6EBC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 w:rsidRPr="006D30B7">
        <w:t xml:space="preserve">Pneumatiky lze odkládat </w:t>
      </w:r>
      <w:r w:rsidR="00D51383" w:rsidRPr="006D30B7">
        <w:t xml:space="preserve">na sběrném dvoře, ul. </w:t>
      </w:r>
      <w:proofErr w:type="spellStart"/>
      <w:r w:rsidR="00D51383" w:rsidRPr="006D30B7">
        <w:t>Konecchlumského</w:t>
      </w:r>
      <w:proofErr w:type="spellEnd"/>
      <w:r w:rsidR="00D51383" w:rsidRPr="006D30B7">
        <w:t xml:space="preserve"> 981, Jičín</w:t>
      </w:r>
      <w:r w:rsidR="00D51383">
        <w:rPr>
          <w:rStyle w:val="Znakapoznpodarou"/>
        </w:rPr>
        <w:footnoteReference w:id="8"/>
      </w:r>
      <w:r w:rsidR="00D51383">
        <w:t xml:space="preserve">. </w:t>
      </w:r>
    </w:p>
    <w:p w14:paraId="279A98DF" w14:textId="77777777" w:rsidR="00D51383" w:rsidRDefault="00D51383" w:rsidP="00D51383">
      <w:pPr>
        <w:pStyle w:val="Odstavecseseznamem"/>
      </w:pPr>
    </w:p>
    <w:p w14:paraId="19BAA00C" w14:textId="77777777" w:rsidR="00D51383" w:rsidRPr="006D30B7" w:rsidRDefault="00D51383" w:rsidP="00D51383">
      <w:pPr>
        <w:pStyle w:val="Odstavecseseznamem"/>
        <w:spacing w:after="0" w:line="240" w:lineRule="auto"/>
        <w:jc w:val="both"/>
      </w:pPr>
    </w:p>
    <w:p w14:paraId="398E3912" w14:textId="6E8B7A40" w:rsidR="00BE78DA" w:rsidRPr="00BE78DA" w:rsidRDefault="00A6680D" w:rsidP="00324A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9</w:t>
      </w:r>
    </w:p>
    <w:p w14:paraId="20303A1D" w14:textId="77777777" w:rsidR="00BE78DA" w:rsidRPr="00BE78DA" w:rsidRDefault="00BE78DA" w:rsidP="00324A89">
      <w:pPr>
        <w:spacing w:after="0" w:line="240" w:lineRule="auto"/>
        <w:jc w:val="center"/>
        <w:rPr>
          <w:b/>
          <w:bCs/>
        </w:rPr>
      </w:pPr>
      <w:r w:rsidRPr="00BE78DA">
        <w:rPr>
          <w:b/>
          <w:bCs/>
        </w:rPr>
        <w:t>Komunitní kompostování</w:t>
      </w:r>
    </w:p>
    <w:p w14:paraId="75322474" w14:textId="36DB80FC" w:rsidR="00BE78DA" w:rsidRPr="003E3058" w:rsidRDefault="00BE78DA" w:rsidP="00324A89">
      <w:pPr>
        <w:spacing w:after="0" w:line="240" w:lineRule="auto"/>
        <w:jc w:val="both"/>
        <w:rPr>
          <w:highlight w:val="yellow"/>
        </w:rPr>
      </w:pPr>
    </w:p>
    <w:p w14:paraId="43B61B19" w14:textId="4F82B1D4" w:rsidR="00BE78DA" w:rsidRDefault="00BE78DA" w:rsidP="00324A89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t xml:space="preserve">Komunitním kompostováním je systém soustřeďování rostlinných zbytků z údržby zeleně </w:t>
      </w:r>
      <w:r w:rsidR="00D51383">
        <w:t>zahrad a domácností z území města</w:t>
      </w:r>
      <w:r>
        <w:t xml:space="preserve">, jejich úprava a následné zpracování v komunitní kompostárně na </w:t>
      </w:r>
      <w:r w:rsidRPr="006516AD">
        <w:t>kompost</w:t>
      </w:r>
      <w:r w:rsidRPr="006516AD">
        <w:rPr>
          <w:rStyle w:val="Znakapoznpodarou"/>
        </w:rPr>
        <w:footnoteReference w:id="9"/>
      </w:r>
      <w:r w:rsidRPr="006516AD">
        <w:t>.</w:t>
      </w:r>
    </w:p>
    <w:p w14:paraId="1F5CC931" w14:textId="77777777" w:rsidR="00B50B9D" w:rsidRPr="006516AD" w:rsidRDefault="00B50B9D" w:rsidP="00B50B9D">
      <w:pPr>
        <w:pStyle w:val="Odstavecseseznamem"/>
        <w:spacing w:after="0" w:line="240" w:lineRule="auto"/>
        <w:jc w:val="both"/>
      </w:pPr>
    </w:p>
    <w:p w14:paraId="3C3A5DE2" w14:textId="63ECF6CB" w:rsidR="00BE78DA" w:rsidRDefault="00130900" w:rsidP="00324A89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lastRenderedPageBreak/>
        <w:t>Rostlinné zbytky z údržby zeleně, zahrad lze</w:t>
      </w:r>
      <w:r w:rsidR="006516AD">
        <w:t xml:space="preserve"> celoročně předávat na sběrný dvůr, na adrese Jičín, ul. </w:t>
      </w:r>
      <w:proofErr w:type="spellStart"/>
      <w:r w:rsidR="006516AD">
        <w:t>Konecchlumského</w:t>
      </w:r>
      <w:proofErr w:type="spellEnd"/>
      <w:r w:rsidR="006516AD">
        <w:t xml:space="preserve"> 981</w:t>
      </w:r>
      <w:r w:rsidR="00D51383">
        <w:t>,</w:t>
      </w:r>
      <w:r w:rsidR="006516AD">
        <w:t xml:space="preserve"> a to v provozní době tohoto zařízení.</w:t>
      </w:r>
    </w:p>
    <w:p w14:paraId="625A96CE" w14:textId="77777777" w:rsidR="00B50B9D" w:rsidRDefault="00B50B9D" w:rsidP="00B50B9D">
      <w:pPr>
        <w:pStyle w:val="Odstavecseseznamem"/>
      </w:pPr>
    </w:p>
    <w:p w14:paraId="22B65999" w14:textId="6495E9E5" w:rsidR="00813FA8" w:rsidRDefault="006516AD" w:rsidP="00F1572E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>
        <w:t>Rostlinné zbytky z údržby zahrad a domácností</w:t>
      </w:r>
      <w:r w:rsidR="00127631">
        <w:rPr>
          <w:rStyle w:val="Znakapoznpodarou"/>
        </w:rPr>
        <w:footnoteReference w:id="10"/>
      </w:r>
      <w:r>
        <w:t xml:space="preserve">, ovoce a zeleninu ze zahrad a kuchyní, drny se zeminou, lze v období </w:t>
      </w:r>
      <w:r w:rsidR="00023307">
        <w:t xml:space="preserve">min. </w:t>
      </w:r>
      <w:r>
        <w:t>od 1.</w:t>
      </w:r>
      <w:r w:rsidR="00D51383">
        <w:t xml:space="preserve"> </w:t>
      </w:r>
      <w:r>
        <w:t>4. do 31.</w:t>
      </w:r>
      <w:r w:rsidR="00D51383">
        <w:t xml:space="preserve"> </w:t>
      </w:r>
      <w:r>
        <w:t xml:space="preserve">10. kalendářního roku odkládat </w:t>
      </w:r>
      <w:r w:rsidR="00D51383">
        <w:t xml:space="preserve">také </w:t>
      </w:r>
      <w:r>
        <w:t>do přidělených sběrných nádob hně</w:t>
      </w:r>
      <w:r w:rsidR="00D51383">
        <w:t>dé barvy o objemu 120 l a 240 l umístěných u jednotlivých rodinných domů.</w:t>
      </w:r>
    </w:p>
    <w:p w14:paraId="5B20F6C7" w14:textId="67C44DFD" w:rsidR="00831606" w:rsidRDefault="00831606" w:rsidP="0058293D">
      <w:pPr>
        <w:jc w:val="both"/>
      </w:pPr>
    </w:p>
    <w:p w14:paraId="5A9B1D15" w14:textId="663AD5B9" w:rsidR="00831606" w:rsidRPr="00F1572E" w:rsidRDefault="00831606" w:rsidP="0058293D">
      <w:pPr>
        <w:spacing w:after="0" w:line="240" w:lineRule="auto"/>
        <w:ind w:left="426"/>
        <w:jc w:val="center"/>
        <w:rPr>
          <w:b/>
          <w:bCs/>
        </w:rPr>
      </w:pPr>
      <w:r w:rsidRPr="00F1572E">
        <w:rPr>
          <w:b/>
          <w:bCs/>
        </w:rPr>
        <w:t>Čl. 1</w:t>
      </w:r>
      <w:r w:rsidR="00A6680D">
        <w:rPr>
          <w:b/>
          <w:bCs/>
        </w:rPr>
        <w:t>0</w:t>
      </w:r>
    </w:p>
    <w:p w14:paraId="341F2C25" w14:textId="2749CFD6" w:rsidR="00831606" w:rsidRPr="00F1572E" w:rsidRDefault="0058293D" w:rsidP="00324A89">
      <w:pPr>
        <w:spacing w:after="0" w:line="240" w:lineRule="auto"/>
        <w:jc w:val="center"/>
        <w:rPr>
          <w:b/>
          <w:bCs/>
        </w:rPr>
      </w:pPr>
      <w:r w:rsidRPr="00F1572E">
        <w:rPr>
          <w:b/>
          <w:bCs/>
        </w:rPr>
        <w:t xml:space="preserve">Povinnosti osob související </w:t>
      </w:r>
      <w:proofErr w:type="gramStart"/>
      <w:r w:rsidRPr="00F1572E">
        <w:rPr>
          <w:b/>
          <w:bCs/>
        </w:rPr>
        <w:t>s</w:t>
      </w:r>
      <w:proofErr w:type="gramEnd"/>
      <w:r w:rsidRPr="00F1572E">
        <w:rPr>
          <w:b/>
          <w:bCs/>
        </w:rPr>
        <w:t> předávání odpadů</w:t>
      </w:r>
    </w:p>
    <w:p w14:paraId="07D6670E" w14:textId="473C2D39" w:rsidR="00831606" w:rsidRPr="00F1572E" w:rsidRDefault="00831606" w:rsidP="00324A89">
      <w:pPr>
        <w:spacing w:after="0" w:line="240" w:lineRule="auto"/>
        <w:jc w:val="both"/>
      </w:pPr>
    </w:p>
    <w:p w14:paraId="0BB56C89" w14:textId="77777777" w:rsidR="0058293D" w:rsidRPr="00F1572E" w:rsidRDefault="0058293D" w:rsidP="0058293D">
      <w:pPr>
        <w:pStyle w:val="Normln1"/>
        <w:tabs>
          <w:tab w:val="left" w:pos="1080"/>
        </w:tabs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F1572E">
        <w:rPr>
          <w:rFonts w:asciiTheme="minorHAnsi" w:hAnsiTheme="minorHAnsi" w:cstheme="minorHAnsi"/>
          <w:sz w:val="22"/>
          <w:szCs w:val="22"/>
        </w:rPr>
        <w:t>1) Stanovuje se povinnost:</w:t>
      </w:r>
    </w:p>
    <w:p w14:paraId="4A118B7A" w14:textId="77777777" w:rsidR="0058293D" w:rsidRPr="00F1572E" w:rsidRDefault="0058293D" w:rsidP="0058293D">
      <w:pPr>
        <w:numPr>
          <w:ilvl w:val="0"/>
          <w:numId w:val="30"/>
        </w:numPr>
        <w:spacing w:after="0" w:line="240" w:lineRule="auto"/>
        <w:jc w:val="both"/>
      </w:pPr>
      <w:r w:rsidRPr="00F1572E">
        <w:rPr>
          <w:rFonts w:cstheme="minorHAnsi"/>
        </w:rPr>
        <w:t>zajistit si pro soustřeďování</w:t>
      </w:r>
      <w:r w:rsidRPr="00F1572E">
        <w:t xml:space="preserve"> odpadu sběrné nádoby (případně sběrné pytle) stanoveného typu o dostatečném objemu,</w:t>
      </w:r>
    </w:p>
    <w:p w14:paraId="63D95ED1" w14:textId="0CA6B332" w:rsidR="0058293D" w:rsidRPr="00F1572E" w:rsidRDefault="0058293D" w:rsidP="00DD5238">
      <w:pPr>
        <w:numPr>
          <w:ilvl w:val="0"/>
          <w:numId w:val="30"/>
        </w:numPr>
        <w:spacing w:after="0" w:line="240" w:lineRule="auto"/>
        <w:jc w:val="both"/>
      </w:pPr>
      <w:r w:rsidRPr="00F1572E">
        <w:t>strpět</w:t>
      </w:r>
      <w:r w:rsidR="00271E83">
        <w:t xml:space="preserve"> označení</w:t>
      </w:r>
      <w:r w:rsidR="00A47922">
        <w:t>,</w:t>
      </w:r>
      <w:r w:rsidRPr="00F1572E">
        <w:t xml:space="preserve"> </w:t>
      </w:r>
      <w:r w:rsidR="00DD5238" w:rsidRPr="00F1572E">
        <w:t>příp. označi</w:t>
      </w:r>
      <w:r w:rsidR="00271E83" w:rsidRPr="00271E83">
        <w:t>t</w:t>
      </w:r>
      <w:r w:rsidRPr="00F1572E">
        <w:t xml:space="preserve"> sběrn</w:t>
      </w:r>
      <w:r w:rsidR="00271E83">
        <w:t>é</w:t>
      </w:r>
      <w:r w:rsidRPr="00F1572E">
        <w:t xml:space="preserve"> nádob</w:t>
      </w:r>
      <w:r w:rsidR="00271E83">
        <w:t>y</w:t>
      </w:r>
      <w:r w:rsidRPr="00F1572E">
        <w:t xml:space="preserve"> stanoveným identifikátorem</w:t>
      </w:r>
      <w:r w:rsidR="00DD5238" w:rsidRPr="00F1572E">
        <w:t xml:space="preserve"> (registrační známkou)</w:t>
      </w:r>
      <w:r w:rsidRPr="00F1572E">
        <w:t>,</w:t>
      </w:r>
    </w:p>
    <w:p w14:paraId="25175E94" w14:textId="7235350A" w:rsidR="0058293D" w:rsidRPr="00F1572E" w:rsidRDefault="0058293D" w:rsidP="00D641B4">
      <w:pPr>
        <w:pStyle w:val="Odstavecseseznamem"/>
        <w:numPr>
          <w:ilvl w:val="0"/>
          <w:numId w:val="30"/>
        </w:numPr>
        <w:spacing w:after="0" w:line="240" w:lineRule="auto"/>
        <w:jc w:val="both"/>
      </w:pPr>
      <w:r w:rsidRPr="00F1572E">
        <w:t xml:space="preserve">přistavit označené </w:t>
      </w:r>
      <w:r w:rsidR="000168E0" w:rsidRPr="00F1572E">
        <w:t xml:space="preserve">sběrné </w:t>
      </w:r>
      <w:r w:rsidRPr="00F1572E">
        <w:t xml:space="preserve">nádoby (sběrné </w:t>
      </w:r>
      <w:r w:rsidR="000168E0" w:rsidRPr="00F1572E">
        <w:t>pytle)</w:t>
      </w:r>
      <w:r w:rsidRPr="00F1572E">
        <w:t xml:space="preserve"> na určené přechodné stanoviště</w:t>
      </w:r>
      <w:r w:rsidR="000168E0" w:rsidRPr="00F1572E">
        <w:t xml:space="preserve"> v určené dny a době tak, aby k nim byl umožněn příjezd svozovou technikou a umožněno jejich následné vyprázdnění svozovou společností </w:t>
      </w:r>
      <w:r w:rsidRPr="00F1572E">
        <w:t>a zajistit následné odklizení nádoby z přechodného stanoviště nejpozději do 24</w:t>
      </w:r>
      <w:r w:rsidR="000168E0" w:rsidRPr="00F1572E">
        <w:t>:00</w:t>
      </w:r>
      <w:r w:rsidRPr="00F1572E">
        <w:t xml:space="preserve"> hodin svozového dne,</w:t>
      </w:r>
      <w:r w:rsidR="000168E0" w:rsidRPr="00F1572E">
        <w:t xml:space="preserve"> </w:t>
      </w:r>
    </w:p>
    <w:p w14:paraId="0C9427C4" w14:textId="77777777" w:rsidR="0058293D" w:rsidRPr="00F1572E" w:rsidRDefault="0058293D" w:rsidP="0058293D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</w:pPr>
      <w:r w:rsidRPr="00F1572E">
        <w:t>žhavý popel z lokálních vytápění tuhými palivy odkládat do nádob až po jeho úplném vychladnutí,</w:t>
      </w:r>
    </w:p>
    <w:p w14:paraId="6F449351" w14:textId="7E40C374" w:rsidR="000E5639" w:rsidRDefault="0058293D" w:rsidP="00F1572E">
      <w:pPr>
        <w:tabs>
          <w:tab w:val="left" w:pos="284"/>
        </w:tabs>
        <w:ind w:left="284"/>
        <w:jc w:val="both"/>
      </w:pPr>
      <w:r w:rsidRPr="00F1572E">
        <w:t>2)  Stanovuje se zákaz komunální odpady shromážděné ve sběrných nádobách zhutňovat      a udupávat.</w:t>
      </w:r>
    </w:p>
    <w:p w14:paraId="6A9FB2D4" w14:textId="665A2CE2" w:rsidR="00831606" w:rsidRPr="000168E0" w:rsidRDefault="000168E0" w:rsidP="000168E0">
      <w:pPr>
        <w:spacing w:after="0" w:line="240" w:lineRule="auto"/>
        <w:ind w:left="360"/>
        <w:jc w:val="both"/>
      </w:pPr>
      <w:r w:rsidRPr="000168E0">
        <w:t>3)  </w:t>
      </w:r>
      <w:r w:rsidR="00831606" w:rsidRPr="000168E0">
        <w:t xml:space="preserve">Za porušení povinností vyplývajících z této vyhlášky lze uložit sankce podle zvláštních právních </w:t>
      </w:r>
      <w:r w:rsidRPr="000168E0">
        <w:t>     </w:t>
      </w:r>
      <w:r w:rsidR="00831606" w:rsidRPr="000168E0">
        <w:t>předpis</w:t>
      </w:r>
      <w:r w:rsidR="00B20976">
        <w:t>ů</w:t>
      </w:r>
      <w:r w:rsidR="00B20976">
        <w:rPr>
          <w:rStyle w:val="Znakapoznpodarou"/>
        </w:rPr>
        <w:footnoteReference w:id="11"/>
      </w:r>
      <w:r w:rsidR="00831606" w:rsidRPr="000168E0">
        <w:t>.</w:t>
      </w:r>
    </w:p>
    <w:p w14:paraId="10F6EC2F" w14:textId="77777777" w:rsidR="00831606" w:rsidRPr="00B6751C" w:rsidRDefault="00831606" w:rsidP="00324A89">
      <w:pPr>
        <w:pStyle w:val="Odstavecseseznamem"/>
        <w:spacing w:after="0" w:line="240" w:lineRule="auto"/>
        <w:jc w:val="both"/>
      </w:pPr>
    </w:p>
    <w:p w14:paraId="4CD7DF9A" w14:textId="3132C22A" w:rsidR="00831606" w:rsidRPr="000168E0" w:rsidRDefault="000168E0" w:rsidP="000168E0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 w:rsidRPr="000168E0">
        <w:t>Dohled nad nakládáním s komunálním odpadem a</w:t>
      </w:r>
      <w:r w:rsidR="00831606" w:rsidRPr="000168E0">
        <w:t xml:space="preserve"> nad dodržováním ustanovení této vyhlášky </w:t>
      </w:r>
      <w:r w:rsidRPr="000168E0">
        <w:t>provádějí pověření zaměstnanci M</w:t>
      </w:r>
      <w:r w:rsidR="00831606" w:rsidRPr="000168E0">
        <w:t>ěstského úřadu Jičín a Městská policie Jičín.</w:t>
      </w:r>
    </w:p>
    <w:p w14:paraId="24C05965" w14:textId="77777777" w:rsidR="007E2CDF" w:rsidRDefault="007E2CDF" w:rsidP="00324A89">
      <w:pPr>
        <w:spacing w:after="0" w:line="240" w:lineRule="auto"/>
        <w:jc w:val="both"/>
      </w:pPr>
    </w:p>
    <w:p w14:paraId="11418C06" w14:textId="52E317AC" w:rsidR="00130900" w:rsidRDefault="00130900" w:rsidP="00324A89">
      <w:pPr>
        <w:spacing w:after="0" w:line="240" w:lineRule="auto"/>
        <w:jc w:val="both"/>
      </w:pPr>
    </w:p>
    <w:p w14:paraId="6D1000F1" w14:textId="78036CF7" w:rsidR="00F52E40" w:rsidRPr="000B0178" w:rsidRDefault="00A6680D" w:rsidP="00324A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11</w:t>
      </w:r>
    </w:p>
    <w:p w14:paraId="0F993ED2" w14:textId="64080636" w:rsidR="00F52E40" w:rsidRDefault="000168E0" w:rsidP="00324A8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2E33004" w14:textId="00B5E099" w:rsidR="000168E0" w:rsidRDefault="000168E0" w:rsidP="00324A89">
      <w:pPr>
        <w:spacing w:after="0" w:line="240" w:lineRule="auto"/>
        <w:jc w:val="center"/>
        <w:rPr>
          <w:b/>
          <w:bCs/>
        </w:rPr>
      </w:pPr>
    </w:p>
    <w:p w14:paraId="5C760A92" w14:textId="0222E381" w:rsidR="000168E0" w:rsidRDefault="000168E0" w:rsidP="000168E0">
      <w:pPr>
        <w:spacing w:after="0" w:line="240" w:lineRule="auto"/>
        <w:ind w:left="709"/>
        <w:jc w:val="both"/>
        <w:rPr>
          <w:bCs/>
        </w:rPr>
      </w:pPr>
      <w:r w:rsidRPr="000168E0">
        <w:rPr>
          <w:bCs/>
        </w:rPr>
        <w:t>Ruší se obecně závazná vyhláška</w:t>
      </w:r>
      <w:r>
        <w:rPr>
          <w:bCs/>
        </w:rPr>
        <w:t xml:space="preserve"> č. 10/2021 o stanovení obecního systému odpadového hospodářství ze dne 15. 12. 2021.</w:t>
      </w:r>
    </w:p>
    <w:p w14:paraId="0F7E8C88" w14:textId="04E1E786" w:rsidR="000168E0" w:rsidRDefault="000168E0" w:rsidP="000168E0">
      <w:pPr>
        <w:spacing w:after="0" w:line="240" w:lineRule="auto"/>
        <w:jc w:val="both"/>
        <w:rPr>
          <w:bCs/>
        </w:rPr>
      </w:pPr>
    </w:p>
    <w:p w14:paraId="697BA6F1" w14:textId="090FC354" w:rsidR="000168E0" w:rsidRPr="00DE02CF" w:rsidRDefault="00A6680D" w:rsidP="00DE02C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12</w:t>
      </w:r>
    </w:p>
    <w:p w14:paraId="41C1DF89" w14:textId="273F6D47" w:rsidR="000168E0" w:rsidRPr="00DE02CF" w:rsidRDefault="000168E0" w:rsidP="00DE02CF">
      <w:pPr>
        <w:spacing w:after="0" w:line="240" w:lineRule="auto"/>
        <w:jc w:val="center"/>
        <w:rPr>
          <w:b/>
          <w:bCs/>
        </w:rPr>
      </w:pPr>
      <w:r w:rsidRPr="00DE02CF">
        <w:rPr>
          <w:b/>
          <w:bCs/>
        </w:rPr>
        <w:t>Účinnost</w:t>
      </w:r>
    </w:p>
    <w:p w14:paraId="0C7F167A" w14:textId="028DF18F" w:rsidR="00F52E40" w:rsidRDefault="00F52E40" w:rsidP="00324A89">
      <w:pPr>
        <w:spacing w:after="0" w:line="240" w:lineRule="auto"/>
        <w:jc w:val="both"/>
      </w:pPr>
    </w:p>
    <w:p w14:paraId="0E13AC41" w14:textId="58AC8B27" w:rsidR="002F200F" w:rsidRDefault="002F200F" w:rsidP="00DE02CF">
      <w:pPr>
        <w:pStyle w:val="Odstavecseseznamem"/>
        <w:spacing w:after="0" w:line="240" w:lineRule="auto"/>
        <w:jc w:val="both"/>
      </w:pPr>
      <w:r>
        <w:t xml:space="preserve">Tato vyhláška nabývá účinnosti </w:t>
      </w:r>
      <w:r w:rsidR="00DE02CF">
        <w:t>počátkem patnáctého dne po dni jejího vyhlášení.</w:t>
      </w:r>
    </w:p>
    <w:p w14:paraId="49CFC834" w14:textId="77777777" w:rsidR="00B6751C" w:rsidRDefault="00B6751C" w:rsidP="00B6751C">
      <w:pPr>
        <w:spacing w:after="0" w:line="240" w:lineRule="auto"/>
        <w:jc w:val="both"/>
      </w:pPr>
    </w:p>
    <w:p w14:paraId="32189DD7" w14:textId="1D6CF898" w:rsidR="00DE02CF" w:rsidRPr="006D30B7" w:rsidRDefault="00DE02CF" w:rsidP="00EB6AAD">
      <w:pPr>
        <w:spacing w:after="0" w:line="240" w:lineRule="auto"/>
        <w:jc w:val="both"/>
      </w:pPr>
    </w:p>
    <w:p w14:paraId="4782B808" w14:textId="4C9B9D3D" w:rsidR="002F200F" w:rsidRDefault="00DE02CF" w:rsidP="002F200F">
      <w:pPr>
        <w:spacing w:after="0" w:line="240" w:lineRule="auto"/>
      </w:pPr>
      <w:r>
        <w:tab/>
        <w:t>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025BB5FF" w14:textId="3E08A489" w:rsidR="002F200F" w:rsidRDefault="00AA1AA9" w:rsidP="00BE78DA">
      <w:pPr>
        <w:spacing w:after="0" w:line="240" w:lineRule="auto"/>
      </w:pPr>
      <w:r>
        <w:t xml:space="preserve">          </w:t>
      </w:r>
      <w:r w:rsidR="00DE02CF">
        <w:t>          </w:t>
      </w:r>
      <w:r w:rsidR="00B6751C">
        <w:t xml:space="preserve">JUDr. Jan Malý                                               </w:t>
      </w:r>
      <w:r w:rsidR="00DE02CF">
        <w:t xml:space="preserve">                    </w:t>
      </w:r>
      <w:r w:rsidR="007C1BE7">
        <w:t xml:space="preserve">     </w:t>
      </w:r>
      <w:r w:rsidR="00B6751C">
        <w:t xml:space="preserve"> Mgr. Petr Hamáček</w:t>
      </w:r>
      <w:r w:rsidR="00DE02CF">
        <w:t xml:space="preserve"> </w:t>
      </w:r>
    </w:p>
    <w:p w14:paraId="7A94A812" w14:textId="2E610F72" w:rsidR="002F200F" w:rsidRDefault="00AA1AA9" w:rsidP="00BE78DA">
      <w:pPr>
        <w:spacing w:after="0" w:line="240" w:lineRule="auto"/>
      </w:pPr>
      <w:r>
        <w:t xml:space="preserve">               </w:t>
      </w:r>
      <w:r w:rsidR="00DE02CF">
        <w:t>          </w:t>
      </w:r>
      <w:r>
        <w:t>s</w:t>
      </w:r>
      <w:r w:rsidR="00B6751C">
        <w:t xml:space="preserve">tarosta </w:t>
      </w:r>
      <w:r w:rsidR="00A87576">
        <w:t>v.r.</w:t>
      </w:r>
      <w:r w:rsidR="00B6751C">
        <w:t xml:space="preserve">                                                      </w:t>
      </w:r>
      <w:r w:rsidR="00DE02CF">
        <w:t xml:space="preserve">                   </w:t>
      </w:r>
      <w:r w:rsidR="00EB6AAD">
        <w:t>1. místostarost</w:t>
      </w:r>
      <w:r w:rsidR="007C1BE7">
        <w:t>a</w:t>
      </w:r>
      <w:r w:rsidR="00A87576">
        <w:t xml:space="preserve"> v.r.</w:t>
      </w:r>
    </w:p>
    <w:sectPr w:rsidR="002F200F" w:rsidSect="006B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1B1D" w14:textId="77777777" w:rsidR="00101919" w:rsidRDefault="00101919" w:rsidP="004224C4">
      <w:pPr>
        <w:spacing w:after="0" w:line="240" w:lineRule="auto"/>
      </w:pPr>
      <w:r>
        <w:separator/>
      </w:r>
    </w:p>
  </w:endnote>
  <w:endnote w:type="continuationSeparator" w:id="0">
    <w:p w14:paraId="4015354C" w14:textId="77777777" w:rsidR="00101919" w:rsidRDefault="00101919" w:rsidP="004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AD08" w14:textId="77777777" w:rsidR="00101919" w:rsidRDefault="00101919" w:rsidP="004224C4">
      <w:pPr>
        <w:spacing w:after="0" w:line="240" w:lineRule="auto"/>
      </w:pPr>
      <w:r>
        <w:separator/>
      </w:r>
    </w:p>
  </w:footnote>
  <w:footnote w:type="continuationSeparator" w:id="0">
    <w:p w14:paraId="49261707" w14:textId="77777777" w:rsidR="00101919" w:rsidRDefault="00101919" w:rsidP="004224C4">
      <w:pPr>
        <w:spacing w:after="0" w:line="240" w:lineRule="auto"/>
      </w:pPr>
      <w:r>
        <w:continuationSeparator/>
      </w:r>
    </w:p>
  </w:footnote>
  <w:footnote w:id="1">
    <w:p w14:paraId="6C86D400" w14:textId="0F4E74EF" w:rsidR="004224C4" w:rsidRDefault="004224C4">
      <w:pPr>
        <w:pStyle w:val="Textpoznpodarou"/>
      </w:pPr>
      <w:r>
        <w:rPr>
          <w:rStyle w:val="Znakapoznpodarou"/>
        </w:rPr>
        <w:footnoteRef/>
      </w:r>
      <w:r>
        <w:t xml:space="preserve"> § 61 zákona č. 541/2020</w:t>
      </w:r>
      <w:r w:rsidR="00E727EA">
        <w:t xml:space="preserve"> Sb.</w:t>
      </w:r>
      <w:r w:rsidR="00BE78DA">
        <w:t>, o odpadech</w:t>
      </w:r>
    </w:p>
  </w:footnote>
  <w:footnote w:id="2">
    <w:p w14:paraId="0B7FEA95" w14:textId="0D293E1F" w:rsidR="003C6F10" w:rsidRDefault="003C6F10">
      <w:pPr>
        <w:pStyle w:val="Textpoznpodarou"/>
      </w:pPr>
      <w:r>
        <w:rPr>
          <w:rStyle w:val="Znakapoznpodarou"/>
        </w:rPr>
        <w:footnoteRef/>
      </w:r>
      <w:r>
        <w:t xml:space="preserve"> § 60 zákona č. </w:t>
      </w:r>
      <w:r w:rsidR="00F815E7">
        <w:t>54</w:t>
      </w:r>
      <w:r w:rsidR="00022A25">
        <w:t>1</w:t>
      </w:r>
      <w:r w:rsidR="00F815E7">
        <w:t>/2020</w:t>
      </w:r>
      <w:r w:rsidR="00E727EA">
        <w:t xml:space="preserve"> Sb.</w:t>
      </w:r>
      <w:r w:rsidR="00BE78DA">
        <w:t>, o odpadech</w:t>
      </w:r>
    </w:p>
  </w:footnote>
  <w:footnote w:id="3">
    <w:p w14:paraId="589D7D97" w14:textId="02DAAFA1" w:rsidR="00492611" w:rsidRDefault="00492611">
      <w:pPr>
        <w:pStyle w:val="Textpoznpodarou"/>
      </w:pPr>
      <w:r>
        <w:rPr>
          <w:rStyle w:val="Znakapoznpodarou"/>
        </w:rPr>
        <w:footnoteRef/>
      </w:r>
      <w:r>
        <w:t xml:space="preserve"> Do sběrné nádoby se odkládají v uzavřené plastové láhvi o maximálním objemu 2 litry</w:t>
      </w:r>
    </w:p>
  </w:footnote>
  <w:footnote w:id="4">
    <w:p w14:paraId="1CE009A8" w14:textId="4DBDC5B5" w:rsidR="00492611" w:rsidRDefault="00492611">
      <w:pPr>
        <w:pStyle w:val="Textpoznpodarou"/>
      </w:pPr>
      <w:r>
        <w:rPr>
          <w:rStyle w:val="Znakapoznpodarou"/>
        </w:rPr>
        <w:footnoteRef/>
      </w:r>
      <w:r>
        <w:t xml:space="preserve"> Uvedené složky lze odkládat na základě smluvního vztahu mezi městem a výkupnou. </w:t>
      </w:r>
    </w:p>
  </w:footnote>
  <w:footnote w:id="5">
    <w:p w14:paraId="6A8F2DF6" w14:textId="6EC994DA" w:rsidR="00127631" w:rsidRDefault="00127631">
      <w:pPr>
        <w:pStyle w:val="Textpoznpodarou"/>
      </w:pPr>
      <w:r>
        <w:rPr>
          <w:rStyle w:val="Znakapoznpodarou"/>
        </w:rPr>
        <w:footnoteRef/>
      </w:r>
      <w:r>
        <w:t xml:space="preserve"> Léky lze </w:t>
      </w:r>
      <w:r w:rsidR="00E727EA">
        <w:t xml:space="preserve">např. </w:t>
      </w:r>
      <w:r>
        <w:t>odevzdávat v lékárnách</w:t>
      </w:r>
    </w:p>
  </w:footnote>
  <w:footnote w:id="6">
    <w:p w14:paraId="5F82E486" w14:textId="75729F88" w:rsidR="00127631" w:rsidRDefault="00127631">
      <w:pPr>
        <w:pStyle w:val="Textpoznpodarou"/>
      </w:pPr>
      <w:r>
        <w:rPr>
          <w:rStyle w:val="Znakapoznpodarou"/>
        </w:rPr>
        <w:footnoteRef/>
      </w:r>
      <w:r>
        <w:t xml:space="preserve"> Jsou k dispozici v Technických službách města Jičína</w:t>
      </w:r>
    </w:p>
  </w:footnote>
  <w:footnote w:id="7">
    <w:p w14:paraId="1B10F0FB" w14:textId="122D6B86" w:rsidR="00B4716E" w:rsidRDefault="00B4716E" w:rsidP="00B4716E">
      <w:pPr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B6751C">
        <w:t>www.tsjc.cz</w:t>
      </w:r>
    </w:p>
  </w:footnote>
  <w:footnote w:id="8">
    <w:p w14:paraId="23F3FB1F" w14:textId="1A5C750C" w:rsidR="00D51383" w:rsidRPr="0058293D" w:rsidRDefault="00D51383" w:rsidP="00D51383">
      <w:pPr>
        <w:spacing w:after="0" w:line="240" w:lineRule="auto"/>
        <w:jc w:val="both"/>
        <w:rPr>
          <w:sz w:val="20"/>
          <w:szCs w:val="20"/>
        </w:rPr>
      </w:pPr>
      <w:r w:rsidRPr="0058293D">
        <w:rPr>
          <w:rStyle w:val="Znakapoznpodarou"/>
          <w:sz w:val="20"/>
          <w:szCs w:val="20"/>
        </w:rPr>
        <w:footnoteRef/>
      </w:r>
      <w:r w:rsidR="000168E0">
        <w:rPr>
          <w:sz w:val="20"/>
          <w:szCs w:val="20"/>
        </w:rPr>
        <w:t xml:space="preserve"> </w:t>
      </w:r>
      <w:r w:rsidRPr="0058293D">
        <w:rPr>
          <w:sz w:val="20"/>
          <w:szCs w:val="20"/>
        </w:rPr>
        <w:t>místa zpětného odběru pneumatik jsou uvedena</w:t>
      </w:r>
      <w:r w:rsidR="000168E0">
        <w:rPr>
          <w:sz w:val="20"/>
          <w:szCs w:val="20"/>
        </w:rPr>
        <w:t xml:space="preserve"> na webových stránkách </w:t>
      </w:r>
      <w:r w:rsidRPr="0058293D">
        <w:rPr>
          <w:sz w:val="20"/>
          <w:szCs w:val="20"/>
        </w:rPr>
        <w:t>http://mzp.cz/cz/odb</w:t>
      </w:r>
      <w:r w:rsidR="000168E0">
        <w:rPr>
          <w:sz w:val="20"/>
          <w:szCs w:val="20"/>
        </w:rPr>
        <w:t>er_pneu</w:t>
      </w:r>
      <w:r w:rsidRPr="0058293D">
        <w:rPr>
          <w:sz w:val="20"/>
          <w:szCs w:val="20"/>
        </w:rPr>
        <w:t xml:space="preserve"> </w:t>
      </w:r>
    </w:p>
  </w:footnote>
  <w:footnote w:id="9">
    <w:p w14:paraId="4556FCDE" w14:textId="4A387667" w:rsidR="00BE78DA" w:rsidRDefault="00BE78DA">
      <w:pPr>
        <w:pStyle w:val="Textpoznpodarou"/>
      </w:pPr>
      <w:r>
        <w:rPr>
          <w:rStyle w:val="Znakapoznpodarou"/>
        </w:rPr>
        <w:footnoteRef/>
      </w:r>
      <w:r>
        <w:t xml:space="preserve"> § 65 zákona č. 541/2020</w:t>
      </w:r>
      <w:r w:rsidR="00E727EA">
        <w:t xml:space="preserve"> Sb.</w:t>
      </w:r>
      <w:r>
        <w:t>, o odpadech</w:t>
      </w:r>
    </w:p>
  </w:footnote>
  <w:footnote w:id="10">
    <w:p w14:paraId="48CB57D3" w14:textId="673E42C8" w:rsidR="00127631" w:rsidRDefault="00127631">
      <w:pPr>
        <w:pStyle w:val="Textpoznpodarou"/>
      </w:pPr>
      <w:r>
        <w:rPr>
          <w:rStyle w:val="Znakapoznpodarou"/>
        </w:rPr>
        <w:footnoteRef/>
      </w:r>
      <w:r>
        <w:t xml:space="preserve"> Vánoční stromky se shromažďují na separačních místech na tříděný odpad do konce února každého kalendářní</w:t>
      </w:r>
      <w:r w:rsidR="0058293D">
        <w:t>ho roku, později se mohou</w:t>
      </w:r>
      <w:r>
        <w:t xml:space="preserve"> odevzdávat na sběrný dvůr, ul. </w:t>
      </w:r>
      <w:proofErr w:type="spellStart"/>
      <w:r>
        <w:t>Konecchlumského</w:t>
      </w:r>
      <w:proofErr w:type="spellEnd"/>
      <w:r>
        <w:t xml:space="preserve"> 981 v Jičíně</w:t>
      </w:r>
    </w:p>
  </w:footnote>
  <w:footnote w:id="11">
    <w:p w14:paraId="19A06F98" w14:textId="0F7A7610" w:rsidR="00B20976" w:rsidRDefault="00B20976" w:rsidP="00B20976">
      <w:pPr>
        <w:pStyle w:val="Textpoznpodarou"/>
      </w:pPr>
      <w:r>
        <w:rPr>
          <w:rStyle w:val="Znakapoznpodarou"/>
        </w:rPr>
        <w:footnoteRef/>
      </w:r>
      <w:r w:rsidRPr="00B6751C">
        <w:t>Zákon č. 250/2016 Sb., o přestupcích, ve znění pozdějších předpisů, zákon č. 541/2020</w:t>
      </w:r>
      <w:r>
        <w:t xml:space="preserve"> Sb.</w:t>
      </w:r>
      <w:r w:rsidRPr="00B6751C">
        <w:t>, o odpadech</w:t>
      </w:r>
    </w:p>
    <w:p w14:paraId="0600095D" w14:textId="5C573BDD" w:rsidR="00B20976" w:rsidRDefault="00B2097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E94"/>
    <w:multiLevelType w:val="hybridMultilevel"/>
    <w:tmpl w:val="770A1D9C"/>
    <w:lvl w:ilvl="0" w:tplc="F8A45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F34C8"/>
    <w:multiLevelType w:val="hybridMultilevel"/>
    <w:tmpl w:val="A50EAD06"/>
    <w:lvl w:ilvl="0" w:tplc="CA56B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00B35"/>
    <w:multiLevelType w:val="hybridMultilevel"/>
    <w:tmpl w:val="B7B086BC"/>
    <w:lvl w:ilvl="0" w:tplc="849A6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276EF"/>
    <w:multiLevelType w:val="hybridMultilevel"/>
    <w:tmpl w:val="BCBACE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5DB1"/>
    <w:multiLevelType w:val="hybridMultilevel"/>
    <w:tmpl w:val="448622CA"/>
    <w:lvl w:ilvl="0" w:tplc="231E8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61FAF"/>
    <w:multiLevelType w:val="hybridMultilevel"/>
    <w:tmpl w:val="1E063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5C8C"/>
    <w:multiLevelType w:val="hybridMultilevel"/>
    <w:tmpl w:val="995CD4E4"/>
    <w:lvl w:ilvl="0" w:tplc="17C2BD2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59A3"/>
    <w:multiLevelType w:val="hybridMultilevel"/>
    <w:tmpl w:val="A5949A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C51E2"/>
    <w:multiLevelType w:val="hybridMultilevel"/>
    <w:tmpl w:val="A8DA40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901CB"/>
    <w:multiLevelType w:val="hybridMultilevel"/>
    <w:tmpl w:val="06203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23D1"/>
    <w:multiLevelType w:val="hybridMultilevel"/>
    <w:tmpl w:val="FBAC9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B742C"/>
    <w:multiLevelType w:val="hybridMultilevel"/>
    <w:tmpl w:val="B466196C"/>
    <w:lvl w:ilvl="0" w:tplc="18FE2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A5142A"/>
    <w:multiLevelType w:val="hybridMultilevel"/>
    <w:tmpl w:val="23B4F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5016"/>
    <w:multiLevelType w:val="hybridMultilevel"/>
    <w:tmpl w:val="C882DF90"/>
    <w:lvl w:ilvl="0" w:tplc="E9B4353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62097"/>
    <w:multiLevelType w:val="hybridMultilevel"/>
    <w:tmpl w:val="8B5E1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4FB9"/>
    <w:multiLevelType w:val="hybridMultilevel"/>
    <w:tmpl w:val="3FFAA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A4439"/>
    <w:multiLevelType w:val="hybridMultilevel"/>
    <w:tmpl w:val="754C722E"/>
    <w:lvl w:ilvl="0" w:tplc="6CAA4E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EC0861"/>
    <w:multiLevelType w:val="hybridMultilevel"/>
    <w:tmpl w:val="57909C8A"/>
    <w:lvl w:ilvl="0" w:tplc="07FCAE8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92892"/>
    <w:multiLevelType w:val="hybridMultilevel"/>
    <w:tmpl w:val="11CAE5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4AAF"/>
    <w:multiLevelType w:val="hybridMultilevel"/>
    <w:tmpl w:val="1C8A48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A6791"/>
    <w:multiLevelType w:val="hybridMultilevel"/>
    <w:tmpl w:val="CAB053F8"/>
    <w:lvl w:ilvl="0" w:tplc="E9286A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1E38D5"/>
    <w:multiLevelType w:val="hybridMultilevel"/>
    <w:tmpl w:val="A34654E6"/>
    <w:lvl w:ilvl="0" w:tplc="A03A5F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736BDA"/>
    <w:multiLevelType w:val="hybridMultilevel"/>
    <w:tmpl w:val="AA6ED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D3BB0"/>
    <w:multiLevelType w:val="hybridMultilevel"/>
    <w:tmpl w:val="FE189F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F3B21"/>
    <w:multiLevelType w:val="hybridMultilevel"/>
    <w:tmpl w:val="F57AF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F0033"/>
    <w:multiLevelType w:val="hybridMultilevel"/>
    <w:tmpl w:val="D8CCA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B6C31"/>
    <w:multiLevelType w:val="hybridMultilevel"/>
    <w:tmpl w:val="EFF88A9E"/>
    <w:lvl w:ilvl="0" w:tplc="E0C6B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E32D87"/>
    <w:multiLevelType w:val="hybridMultilevel"/>
    <w:tmpl w:val="9796F460"/>
    <w:lvl w:ilvl="0" w:tplc="D79C0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07AE0"/>
    <w:multiLevelType w:val="hybridMultilevel"/>
    <w:tmpl w:val="BAFA94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13007">
    <w:abstractNumId w:val="22"/>
  </w:num>
  <w:num w:numId="2" w16cid:durableId="1273787247">
    <w:abstractNumId w:val="19"/>
  </w:num>
  <w:num w:numId="3" w16cid:durableId="1022783028">
    <w:abstractNumId w:val="3"/>
  </w:num>
  <w:num w:numId="4" w16cid:durableId="1225683655">
    <w:abstractNumId w:val="16"/>
  </w:num>
  <w:num w:numId="5" w16cid:durableId="2074770277">
    <w:abstractNumId w:val="25"/>
  </w:num>
  <w:num w:numId="6" w16cid:durableId="113327852">
    <w:abstractNumId w:val="21"/>
  </w:num>
  <w:num w:numId="7" w16cid:durableId="2001999657">
    <w:abstractNumId w:val="12"/>
  </w:num>
  <w:num w:numId="8" w16cid:durableId="242027630">
    <w:abstractNumId w:val="4"/>
  </w:num>
  <w:num w:numId="9" w16cid:durableId="485049929">
    <w:abstractNumId w:val="11"/>
  </w:num>
  <w:num w:numId="10" w16cid:durableId="2092238133">
    <w:abstractNumId w:val="0"/>
  </w:num>
  <w:num w:numId="11" w16cid:durableId="1973706626">
    <w:abstractNumId w:val="20"/>
  </w:num>
  <w:num w:numId="12" w16cid:durableId="56175208">
    <w:abstractNumId w:val="15"/>
  </w:num>
  <w:num w:numId="13" w16cid:durableId="511649107">
    <w:abstractNumId w:val="7"/>
  </w:num>
  <w:num w:numId="14" w16cid:durableId="1479103255">
    <w:abstractNumId w:val="27"/>
  </w:num>
  <w:num w:numId="15" w16cid:durableId="57365065">
    <w:abstractNumId w:val="29"/>
  </w:num>
  <w:num w:numId="16" w16cid:durableId="1326282499">
    <w:abstractNumId w:val="23"/>
  </w:num>
  <w:num w:numId="17" w16cid:durableId="1643004740">
    <w:abstractNumId w:val="28"/>
  </w:num>
  <w:num w:numId="18" w16cid:durableId="1181433251">
    <w:abstractNumId w:val="5"/>
  </w:num>
  <w:num w:numId="19" w16cid:durableId="150681863">
    <w:abstractNumId w:val="2"/>
  </w:num>
  <w:num w:numId="20" w16cid:durableId="1088961643">
    <w:abstractNumId w:val="9"/>
  </w:num>
  <w:num w:numId="21" w16cid:durableId="546524523">
    <w:abstractNumId w:val="14"/>
  </w:num>
  <w:num w:numId="22" w16cid:durableId="646785418">
    <w:abstractNumId w:val="10"/>
  </w:num>
  <w:num w:numId="23" w16cid:durableId="443696582">
    <w:abstractNumId w:val="17"/>
  </w:num>
  <w:num w:numId="24" w16cid:durableId="216670426">
    <w:abstractNumId w:val="1"/>
  </w:num>
  <w:num w:numId="25" w16cid:durableId="837813486">
    <w:abstractNumId w:val="13"/>
  </w:num>
  <w:num w:numId="26" w16cid:durableId="796215408">
    <w:abstractNumId w:val="18"/>
  </w:num>
  <w:num w:numId="27" w16cid:durableId="1151170801">
    <w:abstractNumId w:val="8"/>
  </w:num>
  <w:num w:numId="28" w16cid:durableId="1880624839">
    <w:abstractNumId w:val="24"/>
  </w:num>
  <w:num w:numId="29" w16cid:durableId="1319308303">
    <w:abstractNumId w:val="26"/>
  </w:num>
  <w:num w:numId="30" w16cid:durableId="1793016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11A"/>
    <w:rsid w:val="000058D6"/>
    <w:rsid w:val="000168E0"/>
    <w:rsid w:val="00017A49"/>
    <w:rsid w:val="00022A25"/>
    <w:rsid w:val="00023307"/>
    <w:rsid w:val="00046980"/>
    <w:rsid w:val="00057638"/>
    <w:rsid w:val="000A0701"/>
    <w:rsid w:val="000B0178"/>
    <w:rsid w:val="000C273B"/>
    <w:rsid w:val="000E51DF"/>
    <w:rsid w:val="000E5639"/>
    <w:rsid w:val="00101919"/>
    <w:rsid w:val="00123FAB"/>
    <w:rsid w:val="00127631"/>
    <w:rsid w:val="00130900"/>
    <w:rsid w:val="001407F7"/>
    <w:rsid w:val="00191E57"/>
    <w:rsid w:val="001B1E27"/>
    <w:rsid w:val="001C4AC2"/>
    <w:rsid w:val="001D40F9"/>
    <w:rsid w:val="001E79BC"/>
    <w:rsid w:val="00205D18"/>
    <w:rsid w:val="00207836"/>
    <w:rsid w:val="00271E83"/>
    <w:rsid w:val="0029574C"/>
    <w:rsid w:val="002B0236"/>
    <w:rsid w:val="002D0C9A"/>
    <w:rsid w:val="002F200F"/>
    <w:rsid w:val="002F453B"/>
    <w:rsid w:val="002F7EBD"/>
    <w:rsid w:val="00324A89"/>
    <w:rsid w:val="003769FB"/>
    <w:rsid w:val="003B35B0"/>
    <w:rsid w:val="003C4F1B"/>
    <w:rsid w:val="003C6F10"/>
    <w:rsid w:val="003E3058"/>
    <w:rsid w:val="003F4E27"/>
    <w:rsid w:val="004224C4"/>
    <w:rsid w:val="00426895"/>
    <w:rsid w:val="00492611"/>
    <w:rsid w:val="00496AA3"/>
    <w:rsid w:val="004C081A"/>
    <w:rsid w:val="004D4729"/>
    <w:rsid w:val="004F51C0"/>
    <w:rsid w:val="00520A7C"/>
    <w:rsid w:val="00546FBE"/>
    <w:rsid w:val="005536A0"/>
    <w:rsid w:val="00573510"/>
    <w:rsid w:val="00573EB6"/>
    <w:rsid w:val="005761CE"/>
    <w:rsid w:val="0058293D"/>
    <w:rsid w:val="005A0821"/>
    <w:rsid w:val="005C4635"/>
    <w:rsid w:val="005C61B3"/>
    <w:rsid w:val="005D04C0"/>
    <w:rsid w:val="00602589"/>
    <w:rsid w:val="00626E86"/>
    <w:rsid w:val="00641EEE"/>
    <w:rsid w:val="006516AD"/>
    <w:rsid w:val="0065234D"/>
    <w:rsid w:val="0066302B"/>
    <w:rsid w:val="00672CEF"/>
    <w:rsid w:val="006B2CE6"/>
    <w:rsid w:val="006D2F95"/>
    <w:rsid w:val="006D30B7"/>
    <w:rsid w:val="0071082C"/>
    <w:rsid w:val="00747E80"/>
    <w:rsid w:val="0075611A"/>
    <w:rsid w:val="00771C49"/>
    <w:rsid w:val="00793587"/>
    <w:rsid w:val="007B1900"/>
    <w:rsid w:val="007C1BE7"/>
    <w:rsid w:val="007E055C"/>
    <w:rsid w:val="007E2CDF"/>
    <w:rsid w:val="00800D86"/>
    <w:rsid w:val="00813FA8"/>
    <w:rsid w:val="008165B8"/>
    <w:rsid w:val="00831606"/>
    <w:rsid w:val="00852BE5"/>
    <w:rsid w:val="00862A40"/>
    <w:rsid w:val="00865D42"/>
    <w:rsid w:val="00866A3D"/>
    <w:rsid w:val="00871A05"/>
    <w:rsid w:val="00873302"/>
    <w:rsid w:val="00883757"/>
    <w:rsid w:val="008B1B0D"/>
    <w:rsid w:val="008F39E3"/>
    <w:rsid w:val="008F4D15"/>
    <w:rsid w:val="009239EB"/>
    <w:rsid w:val="0094175D"/>
    <w:rsid w:val="00941D9B"/>
    <w:rsid w:val="009743B1"/>
    <w:rsid w:val="00984B25"/>
    <w:rsid w:val="00986AB6"/>
    <w:rsid w:val="009B3272"/>
    <w:rsid w:val="009B3EC2"/>
    <w:rsid w:val="009E03EF"/>
    <w:rsid w:val="009F002F"/>
    <w:rsid w:val="00A121BD"/>
    <w:rsid w:val="00A31001"/>
    <w:rsid w:val="00A47922"/>
    <w:rsid w:val="00A659F1"/>
    <w:rsid w:val="00A6680D"/>
    <w:rsid w:val="00A67AB8"/>
    <w:rsid w:val="00A777CA"/>
    <w:rsid w:val="00A87576"/>
    <w:rsid w:val="00AA1AA9"/>
    <w:rsid w:val="00AB3AA3"/>
    <w:rsid w:val="00AC1618"/>
    <w:rsid w:val="00B20976"/>
    <w:rsid w:val="00B44B74"/>
    <w:rsid w:val="00B46F11"/>
    <w:rsid w:val="00B4716E"/>
    <w:rsid w:val="00B50B9D"/>
    <w:rsid w:val="00B6751C"/>
    <w:rsid w:val="00B76D87"/>
    <w:rsid w:val="00BE3F1D"/>
    <w:rsid w:val="00BE78DA"/>
    <w:rsid w:val="00C06479"/>
    <w:rsid w:val="00C7010F"/>
    <w:rsid w:val="00C7514D"/>
    <w:rsid w:val="00CA613A"/>
    <w:rsid w:val="00CB2239"/>
    <w:rsid w:val="00CC42DA"/>
    <w:rsid w:val="00CC7FDE"/>
    <w:rsid w:val="00CD490E"/>
    <w:rsid w:val="00CE5430"/>
    <w:rsid w:val="00CF70A8"/>
    <w:rsid w:val="00D0134B"/>
    <w:rsid w:val="00D114F1"/>
    <w:rsid w:val="00D51383"/>
    <w:rsid w:val="00D72E02"/>
    <w:rsid w:val="00D80B4A"/>
    <w:rsid w:val="00DB2313"/>
    <w:rsid w:val="00DC56EA"/>
    <w:rsid w:val="00DD5238"/>
    <w:rsid w:val="00DE02CF"/>
    <w:rsid w:val="00E14FF6"/>
    <w:rsid w:val="00E727EA"/>
    <w:rsid w:val="00E83143"/>
    <w:rsid w:val="00EB6AAD"/>
    <w:rsid w:val="00EE5AA8"/>
    <w:rsid w:val="00EF7C5E"/>
    <w:rsid w:val="00F1572E"/>
    <w:rsid w:val="00F26074"/>
    <w:rsid w:val="00F353C8"/>
    <w:rsid w:val="00F52E40"/>
    <w:rsid w:val="00F7673C"/>
    <w:rsid w:val="00F815E7"/>
    <w:rsid w:val="00F91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4129"/>
  <w15:docId w15:val="{09319236-E5A2-4E57-AB28-5A9C37CB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C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13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24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24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24C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E7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78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7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8D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E78D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E78D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E78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67AB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7A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CEF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EEE"/>
  </w:style>
  <w:style w:type="paragraph" w:styleId="Zpat">
    <w:name w:val="footer"/>
    <w:basedOn w:val="Normln"/>
    <w:link w:val="ZpatChar"/>
    <w:uiPriority w:val="99"/>
    <w:unhideWhenUsed/>
    <w:rsid w:val="0064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EEE"/>
  </w:style>
  <w:style w:type="paragraph" w:styleId="Revize">
    <w:name w:val="Revision"/>
    <w:hidden/>
    <w:uiPriority w:val="99"/>
    <w:semiHidden/>
    <w:rsid w:val="001B1E27"/>
    <w:pPr>
      <w:spacing w:after="0" w:line="240" w:lineRule="auto"/>
    </w:pPr>
  </w:style>
  <w:style w:type="paragraph" w:customStyle="1" w:styleId="Normln1">
    <w:name w:val="Normální1"/>
    <w:rsid w:val="005829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ji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jc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sj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jic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7FAB-0A74-41DC-A383-B343E4E6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1596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Hojcsková Daniela</dc:creator>
  <cp:lastModifiedBy>Brožová Zdeňka</cp:lastModifiedBy>
  <cp:revision>13</cp:revision>
  <cp:lastPrinted>2023-02-02T06:38:00Z</cp:lastPrinted>
  <dcterms:created xsi:type="dcterms:W3CDTF">2023-01-10T13:09:00Z</dcterms:created>
  <dcterms:modified xsi:type="dcterms:W3CDTF">2023-02-02T08:15:00Z</dcterms:modified>
</cp:coreProperties>
</file>