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0203" w14:textId="2AC000C8" w:rsidR="00582EF1" w:rsidRDefault="00652FF1" w:rsidP="63828276">
      <w:pPr>
        <w:jc w:val="both"/>
        <w:rPr>
          <w:rFonts w:ascii="Arial" w:hAnsi="Arial" w:cs="Arial"/>
        </w:rPr>
      </w:pPr>
      <w:r w:rsidRPr="63828276">
        <w:rPr>
          <w:rFonts w:ascii="Arial" w:hAnsi="Arial" w:cs="Arial"/>
        </w:rPr>
        <w:t xml:space="preserve">Příloha č. 5 – Seznam zařízení určených Krajskou veterinární správou Státní veterinární správy pro Liberecký kraj řídících se článkem 3 odst. 4 písm. </w:t>
      </w:r>
      <w:r w:rsidR="75736392" w:rsidRPr="63828276">
        <w:rPr>
          <w:rFonts w:ascii="Arial" w:hAnsi="Arial" w:cs="Arial"/>
        </w:rPr>
        <w:t>b</w:t>
      </w:r>
      <w:r w:rsidRPr="63828276">
        <w:rPr>
          <w:rFonts w:ascii="Arial" w:hAnsi="Arial" w:cs="Arial"/>
        </w:rPr>
        <w:t>) nařízení stanovující mimořádná veterinární opatření k zamezení šíření nebezpečné nákazy – afrického moru prasat v Libereckém kraji</w:t>
      </w:r>
      <w:r w:rsidR="00BD50DF">
        <w:rPr>
          <w:rFonts w:ascii="Arial" w:hAnsi="Arial" w:cs="Arial"/>
        </w:rPr>
        <w:t xml:space="preserve"> k 25.09.2025</w:t>
      </w:r>
      <w:r w:rsidRPr="63828276">
        <w:rPr>
          <w:rFonts w:ascii="Arial" w:hAnsi="Arial" w:cs="Arial"/>
        </w:rPr>
        <w:t>.</w:t>
      </w:r>
    </w:p>
    <w:p w14:paraId="7BF8BC46" w14:textId="77777777" w:rsidR="00423E31" w:rsidRDefault="00423E31" w:rsidP="00652FF1">
      <w:pPr>
        <w:jc w:val="both"/>
        <w:rPr>
          <w:rFonts w:ascii="Arial" w:hAnsi="Arial" w:cs="Arial"/>
          <w:bCs/>
        </w:rPr>
      </w:pPr>
    </w:p>
    <w:p w14:paraId="41F70BE2" w14:textId="38AF325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Na základě:</w:t>
      </w:r>
    </w:p>
    <w:p w14:paraId="36D64BFB" w14:textId="29DEA67E" w:rsidR="3B946F56" w:rsidRDefault="3B946F56" w:rsidP="4762C569">
      <w:pPr>
        <w:pStyle w:val="Odstavecseseznamem"/>
        <w:numPr>
          <w:ilvl w:val="0"/>
          <w:numId w:val="2"/>
        </w:numPr>
        <w:spacing w:after="0"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>vyhodnocení proběhlých kontrol biologické bezpečnosti v odesílajícím zařízení s četností alespoň dvakrát ročně v rozmezí alespoň čtyř měsíců mezi těmito kontrolami, kdy všechny kontroly provedené úředním veterinárním lékařem za období nejméně dvanácti měsíců před datem přemístění zásilky prasat skončily s příznivým výsledkem, z něhož vyplývá, že v odesílajícím zařízení jsou uplatňovány požadavky na biologickou bezpečnost v souladu s posílenými opatřeními biologické bezpečnosti stanovenými v příloze III nařízení (EU) 2023/594 a podle ustanovení veterinárního zákona</w:t>
      </w:r>
    </w:p>
    <w:p w14:paraId="5F65CDCA" w14:textId="17887719" w:rsidR="3B946F56" w:rsidRDefault="3B946F56" w:rsidP="4762C569">
      <w:pPr>
        <w:pStyle w:val="Odstavecseseznamem"/>
        <w:numPr>
          <w:ilvl w:val="0"/>
          <w:numId w:val="2"/>
        </w:numPr>
        <w:spacing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 xml:space="preserve">provedení uvedených kontrol úředním veterinárním lékařem v souladu s čl. 3 odst. 1 a 2 nařízení (EU) 2020/687 a bodem A.1 přílohy I uvedeného nařízení u prasat chovaných v odesílajícím zařízení s příznivým výsledkem klinického vyšetření s ohledem na africký mor prasat a v odesílajícím zařízení byl po dobu nejméně dvanácti měsíců před datem přemístění zásilky prasat zaveden trvalý dozor podle čl. 16 odst. 1 písm. c) nařízení (EU) 2023/594 </w:t>
      </w:r>
    </w:p>
    <w:p w14:paraId="2B03A7A4" w14:textId="74CDC10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a KVSL na základě výsledků kontrol a vyšetření rozhodla o umístění těchto zařízení na seznam: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3622"/>
        <w:gridCol w:w="2473"/>
      </w:tblGrid>
      <w:tr w:rsidR="00896F36" w:rsidRPr="00187C19" w14:paraId="22340AE4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20EDCDD2" w14:textId="0CD8E47A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Registrační číslo zařízení</w:t>
            </w:r>
          </w:p>
        </w:tc>
        <w:tc>
          <w:tcPr>
            <w:tcW w:w="3622" w:type="dxa"/>
            <w:vAlign w:val="center"/>
          </w:tcPr>
          <w:p w14:paraId="5DFDC176" w14:textId="67553269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Subjekt</w:t>
            </w:r>
          </w:p>
        </w:tc>
        <w:tc>
          <w:tcPr>
            <w:tcW w:w="2473" w:type="dxa"/>
            <w:vAlign w:val="center"/>
          </w:tcPr>
          <w:p w14:paraId="6AF3B357" w14:textId="4F8A546C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Adresa</w:t>
            </w:r>
          </w:p>
        </w:tc>
      </w:tr>
      <w:tr w:rsidR="00187C19" w:rsidRPr="00187C19" w14:paraId="48D002E6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46C6770A" w14:textId="7714C1F5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 w:rsidRPr="001930B7">
              <w:rPr>
                <w:rFonts w:ascii="Arial" w:hAnsi="Arial" w:cs="Arial"/>
                <w:color w:val="000000"/>
                <w:lang w:eastAsia="cs-CZ"/>
              </w:rPr>
              <w:t>CZ 51010557</w:t>
            </w:r>
          </w:p>
        </w:tc>
        <w:tc>
          <w:tcPr>
            <w:tcW w:w="3622" w:type="dxa"/>
            <w:vAlign w:val="center"/>
          </w:tcPr>
          <w:p w14:paraId="46D182A4" w14:textId="63682E07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Ing. Štěpán Brodský</w:t>
            </w:r>
          </w:p>
        </w:tc>
        <w:tc>
          <w:tcPr>
            <w:tcW w:w="2473" w:type="dxa"/>
            <w:vAlign w:val="center"/>
          </w:tcPr>
          <w:p w14:paraId="6E8D9668" w14:textId="47F792E3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7E7ED6" w:rsidRPr="00187C19" w14:paraId="35438553" w14:textId="77777777" w:rsidTr="00BA6A04">
        <w:trPr>
          <w:trHeight w:val="799"/>
        </w:trPr>
        <w:tc>
          <w:tcPr>
            <w:tcW w:w="2977" w:type="dxa"/>
            <w:vAlign w:val="center"/>
          </w:tcPr>
          <w:p w14:paraId="07FBB6B7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 w:rsidRPr="00E802F7">
              <w:rPr>
                <w:rFonts w:ascii="Arial" w:hAnsi="Arial" w:cs="Arial"/>
                <w:color w:val="000000"/>
                <w:lang w:eastAsia="cs-CZ"/>
              </w:rPr>
              <w:t>CZ 51064804</w:t>
            </w:r>
          </w:p>
        </w:tc>
        <w:tc>
          <w:tcPr>
            <w:tcW w:w="3622" w:type="dxa"/>
            <w:vAlign w:val="center"/>
          </w:tcPr>
          <w:p w14:paraId="5E9D2ED2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Alžběta Šmídová</w:t>
            </w:r>
          </w:p>
        </w:tc>
        <w:tc>
          <w:tcPr>
            <w:tcW w:w="2473" w:type="dxa"/>
            <w:vAlign w:val="center"/>
          </w:tcPr>
          <w:p w14:paraId="4F1A0BCD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DA3C7E" w:rsidRPr="00187C19" w14:paraId="6EF3304B" w14:textId="77777777" w:rsidTr="00BA6A04">
        <w:trPr>
          <w:trHeight w:val="799"/>
        </w:trPr>
        <w:tc>
          <w:tcPr>
            <w:tcW w:w="2977" w:type="dxa"/>
            <w:vAlign w:val="center"/>
          </w:tcPr>
          <w:p w14:paraId="08187172" w14:textId="77777777" w:rsidR="00DA3C7E" w:rsidRPr="00187C19" w:rsidRDefault="00DA3C7E" w:rsidP="00BA6A04">
            <w:pPr>
              <w:jc w:val="both"/>
              <w:rPr>
                <w:rFonts w:ascii="Arial" w:hAnsi="Arial" w:cs="Arial"/>
                <w:bCs/>
              </w:rPr>
            </w:pPr>
            <w:r w:rsidRPr="005C4873">
              <w:rPr>
                <w:rFonts w:ascii="Arial" w:hAnsi="Arial" w:cs="Arial"/>
                <w:color w:val="000000"/>
                <w:lang w:eastAsia="cs-CZ"/>
              </w:rPr>
              <w:t>CZ 51066851</w:t>
            </w:r>
          </w:p>
        </w:tc>
        <w:tc>
          <w:tcPr>
            <w:tcW w:w="3622" w:type="dxa"/>
            <w:vAlign w:val="center"/>
          </w:tcPr>
          <w:p w14:paraId="2CC4D90A" w14:textId="77777777" w:rsidR="00DA3C7E" w:rsidRPr="00187C19" w:rsidRDefault="00DA3C7E" w:rsidP="00BA6A04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A44481">
              <w:rPr>
                <w:rFonts w:ascii="Arial" w:hAnsi="Arial" w:cs="Arial"/>
                <w:color w:val="000000"/>
                <w:lang w:eastAsia="cs-CZ"/>
              </w:rPr>
              <w:t>BRagro</w:t>
            </w:r>
            <w:proofErr w:type="spellEnd"/>
            <w:r w:rsidRPr="00A44481">
              <w:rPr>
                <w:rFonts w:ascii="Arial" w:hAnsi="Arial" w:cs="Arial"/>
                <w:color w:val="000000"/>
                <w:lang w:eastAsia="cs-CZ"/>
              </w:rPr>
              <w:t xml:space="preserve"> s.r.o.</w:t>
            </w:r>
          </w:p>
        </w:tc>
        <w:tc>
          <w:tcPr>
            <w:tcW w:w="2473" w:type="dxa"/>
            <w:vAlign w:val="center"/>
          </w:tcPr>
          <w:p w14:paraId="16C71812" w14:textId="77777777" w:rsidR="00DA3C7E" w:rsidRPr="00187C19" w:rsidRDefault="00DA3C7E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1E1F0D" w:rsidRPr="00187C19" w14:paraId="39D2C4AC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35E4285D" w14:textId="2A97C3CB" w:rsidR="001E1F0D" w:rsidRPr="00187C19" w:rsidRDefault="001E1F0D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 w:rsidRPr="005F4334">
              <w:rPr>
                <w:rFonts w:ascii="Arial" w:hAnsi="Arial" w:cs="Arial"/>
                <w:color w:val="000000"/>
                <w:lang w:eastAsia="cs-CZ"/>
              </w:rPr>
              <w:t>CZ 51019602</w:t>
            </w:r>
          </w:p>
        </w:tc>
        <w:tc>
          <w:tcPr>
            <w:tcW w:w="3622" w:type="dxa"/>
            <w:vAlign w:val="center"/>
          </w:tcPr>
          <w:p w14:paraId="0CED4F74" w14:textId="28C8EB39" w:rsidR="001E1F0D" w:rsidRPr="00187C19" w:rsidRDefault="001E1F0D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Ing. Jiří Brodský</w:t>
            </w:r>
          </w:p>
        </w:tc>
        <w:tc>
          <w:tcPr>
            <w:tcW w:w="2473" w:type="dxa"/>
            <w:vAlign w:val="center"/>
          </w:tcPr>
          <w:p w14:paraId="070DDC8D" w14:textId="1850DCC9" w:rsidR="001E1F0D" w:rsidRPr="00187C19" w:rsidRDefault="001E1F0D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Dětřichov</w:t>
            </w:r>
          </w:p>
        </w:tc>
      </w:tr>
    </w:tbl>
    <w:p w14:paraId="32D456B5" w14:textId="77777777" w:rsidR="00652FF1" w:rsidRPr="00652FF1" w:rsidRDefault="00652FF1" w:rsidP="00652FF1">
      <w:pPr>
        <w:jc w:val="both"/>
        <w:rPr>
          <w:bCs/>
        </w:rPr>
      </w:pPr>
    </w:p>
    <w:sectPr w:rsidR="00652FF1" w:rsidRPr="0065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BE31"/>
    <w:multiLevelType w:val="hybridMultilevel"/>
    <w:tmpl w:val="6A1667FA"/>
    <w:lvl w:ilvl="0" w:tplc="55F883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42A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2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E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6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9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E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E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CC2"/>
    <w:multiLevelType w:val="hybridMultilevel"/>
    <w:tmpl w:val="E85217C2"/>
    <w:lvl w:ilvl="0" w:tplc="E240625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E61C54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6AD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B85B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B2A5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0E85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A28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A41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DE4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029625">
    <w:abstractNumId w:val="0"/>
  </w:num>
  <w:num w:numId="2" w16cid:durableId="87727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0B"/>
    <w:rsid w:val="0005577E"/>
    <w:rsid w:val="000E448F"/>
    <w:rsid w:val="00117D4A"/>
    <w:rsid w:val="00187C19"/>
    <w:rsid w:val="001930B7"/>
    <w:rsid w:val="001C30E2"/>
    <w:rsid w:val="001C660B"/>
    <w:rsid w:val="001E1F0D"/>
    <w:rsid w:val="003926B2"/>
    <w:rsid w:val="00423E31"/>
    <w:rsid w:val="00582EF1"/>
    <w:rsid w:val="005C4873"/>
    <w:rsid w:val="005F4334"/>
    <w:rsid w:val="00652FF1"/>
    <w:rsid w:val="007E7ED6"/>
    <w:rsid w:val="00896F36"/>
    <w:rsid w:val="00A22498"/>
    <w:rsid w:val="00A44481"/>
    <w:rsid w:val="00B36CD2"/>
    <w:rsid w:val="00B84D3C"/>
    <w:rsid w:val="00BD50DF"/>
    <w:rsid w:val="00DA3C7E"/>
    <w:rsid w:val="00E44682"/>
    <w:rsid w:val="00E802F7"/>
    <w:rsid w:val="3B946F56"/>
    <w:rsid w:val="4762C569"/>
    <w:rsid w:val="57075A64"/>
    <w:rsid w:val="63828276"/>
    <w:rsid w:val="757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4AD"/>
  <w15:chartTrackingRefBased/>
  <w15:docId w15:val="{5053343B-DF7C-40D0-859C-470793B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8" ma:contentTypeDescription="Vytvoří nový dokument" ma:contentTypeScope="" ma:versionID="e849122e42a94638b9ee5ee24c99826b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1a75c32c975a78630616a547cc4efa5a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E22CE205-7210-4130-A33D-70DE90A8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2293F-8BA3-430F-8F51-3D5950F82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4DBE5-9528-4D77-B12F-0DF7EFFF5A58}">
  <ds:schemaRefs>
    <ds:schemaRef ds:uri="http://www.w3.org/XML/1998/namespace"/>
    <ds:schemaRef ds:uri="76fa99cf-d52a-48d8-920c-7364ab7afa89"/>
    <ds:schemaRef ds:uri="c7577123-36f6-4ce7-adef-df78ef0aa8f1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Grofová</dc:creator>
  <cp:keywords/>
  <dc:description/>
  <cp:lastModifiedBy>MVDr. Martina Grofová</cp:lastModifiedBy>
  <cp:revision>17</cp:revision>
  <dcterms:created xsi:type="dcterms:W3CDTF">2025-09-24T07:25:00Z</dcterms:created>
  <dcterms:modified xsi:type="dcterms:W3CDTF">2025-09-24T09:08:00Z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