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0850" cy="8503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850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spacing w:before="93"/>
        <w:ind w:left="741" w:right="341" w:firstLine="0"/>
        <w:jc w:val="center"/>
        <w:rPr>
          <w:b/>
          <w:sz w:val="24"/>
        </w:rPr>
      </w:pPr>
      <w:r>
        <w:rPr>
          <w:b/>
          <w:sz w:val="24"/>
        </w:rPr>
        <w:t>MĚSTO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JABLUNKOV</w:t>
      </w:r>
    </w:p>
    <w:p>
      <w:pPr>
        <w:spacing w:before="40"/>
        <w:ind w:left="741" w:right="333" w:firstLine="0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města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Jablunkov</w:t>
      </w:r>
    </w:p>
    <w:p>
      <w:pPr>
        <w:spacing w:line="276" w:lineRule="exact" w:before="41"/>
        <w:ind w:left="741" w:right="334" w:firstLine="0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závazná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vyhláška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města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Jablunkov,</w:t>
      </w:r>
    </w:p>
    <w:p>
      <w:pPr>
        <w:spacing w:line="253" w:lineRule="exact" w:before="0"/>
        <w:ind w:left="2067" w:right="0" w:firstLine="0"/>
        <w:jc w:val="left"/>
        <w:rPr>
          <w:b/>
          <w:sz w:val="22"/>
        </w:rPr>
      </w:pPr>
      <w:r>
        <w:rPr>
          <w:b/>
          <w:sz w:val="22"/>
        </w:rPr>
        <w:t>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stanovení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obecního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systému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odpadového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hospodářství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538" w:right="118"/>
        <w:jc w:val="both"/>
      </w:pPr>
      <w:r>
        <w:rPr/>
        <w:t>Zastupitelstvo</w:t>
      </w:r>
      <w:r>
        <w:rPr>
          <w:spacing w:val="48"/>
        </w:rPr>
        <w:t> </w:t>
      </w:r>
      <w:r>
        <w:rPr/>
        <w:t>města</w:t>
      </w:r>
      <w:r>
        <w:rPr>
          <w:spacing w:val="51"/>
        </w:rPr>
        <w:t> </w:t>
      </w:r>
      <w:r>
        <w:rPr/>
        <w:t>Jablunkov</w:t>
      </w:r>
      <w:r>
        <w:rPr>
          <w:spacing w:val="53"/>
        </w:rPr>
        <w:t> </w:t>
      </w:r>
      <w:r>
        <w:rPr/>
        <w:t>se</w:t>
      </w:r>
      <w:r>
        <w:rPr>
          <w:spacing w:val="51"/>
        </w:rPr>
        <w:t> </w:t>
      </w:r>
      <w:r>
        <w:rPr/>
        <w:t>na</w:t>
      </w:r>
      <w:r>
        <w:rPr>
          <w:spacing w:val="51"/>
        </w:rPr>
        <w:t> </w:t>
      </w:r>
      <w:r>
        <w:rPr/>
        <w:t>svém</w:t>
      </w:r>
      <w:r>
        <w:rPr>
          <w:spacing w:val="54"/>
        </w:rPr>
        <w:t> </w:t>
      </w:r>
      <w:r>
        <w:rPr/>
        <w:t>17.</w:t>
      </w:r>
      <w:r>
        <w:rPr>
          <w:spacing w:val="54"/>
        </w:rPr>
        <w:t> </w:t>
      </w:r>
      <w:r>
        <w:rPr/>
        <w:t>zasedání</w:t>
      </w:r>
      <w:r>
        <w:rPr>
          <w:spacing w:val="52"/>
        </w:rPr>
        <w:t> </w:t>
      </w:r>
      <w:r>
        <w:rPr/>
        <w:t>dne</w:t>
      </w:r>
      <w:r>
        <w:rPr>
          <w:spacing w:val="51"/>
        </w:rPr>
        <w:t> </w:t>
      </w:r>
      <w:r>
        <w:rPr/>
        <w:t>03.</w:t>
      </w:r>
      <w:r>
        <w:rPr>
          <w:spacing w:val="52"/>
        </w:rPr>
        <w:t> </w:t>
      </w:r>
      <w:r>
        <w:rPr/>
        <w:t>12.</w:t>
      </w:r>
      <w:r>
        <w:rPr>
          <w:spacing w:val="52"/>
        </w:rPr>
        <w:t> </w:t>
      </w:r>
      <w:r>
        <w:rPr/>
        <w:t>2024</w:t>
      </w:r>
      <w:r>
        <w:rPr>
          <w:spacing w:val="51"/>
        </w:rPr>
        <w:t> </w:t>
      </w:r>
      <w:r>
        <w:rPr/>
        <w:t>usnesením</w:t>
      </w:r>
      <w:r>
        <w:rPr>
          <w:spacing w:val="-58"/>
        </w:rPr>
        <w:t> </w:t>
      </w:r>
      <w:r>
        <w:rPr>
          <w:spacing w:val="-1"/>
        </w:rPr>
        <w:t>č.</w:t>
      </w:r>
      <w:r>
        <w:rPr/>
        <w:t> 17/298</w:t>
      </w:r>
      <w:r>
        <w:rPr>
          <w:spacing w:val="-13"/>
        </w:rPr>
        <w:t> </w:t>
      </w:r>
      <w:r>
        <w:rPr/>
        <w:t>usneslo</w:t>
      </w:r>
      <w:r>
        <w:rPr>
          <w:spacing w:val="-14"/>
        </w:rPr>
        <w:t> </w:t>
      </w:r>
      <w:r>
        <w:rPr/>
        <w:t>vydat</w:t>
      </w:r>
      <w:r>
        <w:rPr>
          <w:spacing w:val="-14"/>
        </w:rPr>
        <w:t> </w:t>
      </w:r>
      <w:r>
        <w:rPr/>
        <w:t>na</w:t>
      </w:r>
      <w:r>
        <w:rPr>
          <w:spacing w:val="-11"/>
        </w:rPr>
        <w:t> </w:t>
      </w:r>
      <w:r>
        <w:rPr/>
        <w:t>základě</w:t>
      </w:r>
      <w:r>
        <w:rPr>
          <w:spacing w:val="-13"/>
        </w:rPr>
        <w:t> </w:t>
      </w:r>
      <w:r>
        <w:rPr/>
        <w:t>§</w:t>
      </w:r>
      <w:r>
        <w:rPr>
          <w:spacing w:val="-14"/>
        </w:rPr>
        <w:t> </w:t>
      </w:r>
      <w:r>
        <w:rPr/>
        <w:t>59</w:t>
      </w:r>
      <w:r>
        <w:rPr>
          <w:spacing w:val="-13"/>
        </w:rPr>
        <w:t> </w:t>
      </w:r>
      <w:r>
        <w:rPr/>
        <w:t>odst.</w:t>
      </w:r>
      <w:r>
        <w:rPr>
          <w:spacing w:val="-11"/>
        </w:rPr>
        <w:t> </w:t>
      </w:r>
      <w:r>
        <w:rPr/>
        <w:t>4</w:t>
      </w:r>
      <w:r>
        <w:rPr>
          <w:spacing w:val="-16"/>
        </w:rPr>
        <w:t> </w:t>
      </w:r>
      <w:r>
        <w:rPr/>
        <w:t>zákona</w:t>
      </w:r>
      <w:r>
        <w:rPr>
          <w:spacing w:val="-11"/>
        </w:rPr>
        <w:t> </w:t>
      </w:r>
      <w:r>
        <w:rPr/>
        <w:t>č.</w:t>
      </w:r>
      <w:r>
        <w:rPr>
          <w:spacing w:val="-11"/>
        </w:rPr>
        <w:t> </w:t>
      </w:r>
      <w:r>
        <w:rPr/>
        <w:t>541/2020</w:t>
      </w:r>
      <w:r>
        <w:rPr>
          <w:spacing w:val="-13"/>
        </w:rPr>
        <w:t> </w:t>
      </w:r>
      <w:r>
        <w:rPr/>
        <w:t>Sb.,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odpadech,</w:t>
      </w:r>
      <w:r>
        <w:rPr>
          <w:spacing w:val="-11"/>
        </w:rPr>
        <w:t> </w:t>
      </w:r>
      <w:r>
        <w:rPr/>
        <w:t>ve</w:t>
      </w:r>
      <w:r>
        <w:rPr>
          <w:spacing w:val="-14"/>
        </w:rPr>
        <w:t> </w:t>
      </w:r>
      <w:r>
        <w:rPr/>
        <w:t>znění</w:t>
      </w:r>
      <w:r>
        <w:rPr>
          <w:spacing w:val="-58"/>
        </w:rPr>
        <w:t> </w:t>
      </w:r>
      <w:r>
        <w:rPr/>
        <w:t>pozdějších</w:t>
      </w:r>
      <w:r>
        <w:rPr>
          <w:spacing w:val="-1"/>
        </w:rPr>
        <w:t> </w:t>
      </w:r>
      <w:r>
        <w:rPr/>
        <w:t>předpisů (dále</w:t>
      </w:r>
      <w:r>
        <w:rPr>
          <w:spacing w:val="-1"/>
        </w:rPr>
        <w:t> </w:t>
      </w:r>
      <w:r>
        <w:rPr/>
        <w:t>jen</w:t>
      </w:r>
      <w:r>
        <w:rPr>
          <w:spacing w:val="-3"/>
        </w:rPr>
        <w:t> </w:t>
      </w:r>
      <w:r>
        <w:rPr/>
        <w:t>„zákon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odpadech“),</w:t>
      </w:r>
      <w:r>
        <w:rPr>
          <w:spacing w:val="-1"/>
        </w:rPr>
        <w:t> </w:t>
      </w:r>
      <w:r>
        <w:rPr/>
        <w:t>a</w:t>
      </w:r>
      <w:r>
        <w:rPr>
          <w:spacing w:val="14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14"/>
        </w:rPr>
        <w:t> </w:t>
      </w:r>
      <w:r>
        <w:rPr/>
        <w:t>s</w:t>
      </w:r>
      <w:r>
        <w:rPr>
          <w:spacing w:val="17"/>
        </w:rPr>
        <w:t> </w:t>
      </w:r>
      <w:r>
        <w:rPr/>
        <w:t>§</w:t>
      </w:r>
      <w:r>
        <w:rPr>
          <w:spacing w:val="14"/>
        </w:rPr>
        <w:t> </w:t>
      </w:r>
      <w:r>
        <w:rPr/>
        <w:t>10</w:t>
      </w:r>
      <w:r>
        <w:rPr>
          <w:spacing w:val="11"/>
        </w:rPr>
        <w:t> </w:t>
      </w:r>
      <w:r>
        <w:rPr/>
        <w:t>písm.</w:t>
      </w:r>
      <w:r>
        <w:rPr>
          <w:spacing w:val="16"/>
        </w:rPr>
        <w:t> </w:t>
      </w:r>
      <w:r>
        <w:rPr/>
        <w:t>d)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/>
        <w:t>§</w:t>
      </w:r>
      <w:r>
        <w:rPr>
          <w:spacing w:val="11"/>
        </w:rPr>
        <w:t> </w:t>
      </w:r>
      <w:r>
        <w:rPr/>
        <w:t>84</w:t>
      </w:r>
      <w:r>
        <w:rPr>
          <w:spacing w:val="14"/>
        </w:rPr>
        <w:t> </w:t>
      </w:r>
      <w:r>
        <w:rPr/>
        <w:t>odst.</w:t>
      </w:r>
      <w:r>
        <w:rPr>
          <w:spacing w:val="-59"/>
        </w:rPr>
        <w:t> </w:t>
      </w:r>
      <w:r>
        <w:rPr/>
        <w:t>2 písm. h) zákona č. 128/2000 Sb., o obcích (obecní zřízení), ve znění pozdějších předpisů,</w:t>
      </w:r>
      <w:r>
        <w:rPr>
          <w:spacing w:val="1"/>
        </w:rPr>
        <w:t> </w:t>
      </w:r>
      <w:r>
        <w:rPr/>
        <w:t>tuto</w:t>
      </w:r>
      <w:r>
        <w:rPr>
          <w:spacing w:val="-3"/>
        </w:rPr>
        <w:t> </w:t>
      </w:r>
      <w:r>
        <w:rPr/>
        <w:t>obecně</w:t>
      </w:r>
      <w:r>
        <w:rPr>
          <w:spacing w:val="-2"/>
        </w:rPr>
        <w:t> </w:t>
      </w:r>
      <w:r>
        <w:rPr/>
        <w:t>závaznou</w:t>
      </w:r>
      <w:r>
        <w:rPr>
          <w:spacing w:val="-2"/>
        </w:rPr>
        <w:t> </w:t>
      </w:r>
      <w:r>
        <w:rPr/>
        <w:t>vyhlášku</w:t>
      </w:r>
      <w:r>
        <w:rPr>
          <w:spacing w:val="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</w:t>
      </w:r>
      <w:r>
        <w:rPr>
          <w:spacing w:val="-4"/>
        </w:rPr>
        <w:t> </w:t>
      </w:r>
      <w:r>
        <w:rPr/>
        <w:t>„vyhláška“):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</w:t>
      </w:r>
    </w:p>
    <w:p>
      <w:pPr>
        <w:spacing w:before="1"/>
        <w:ind w:left="741" w:right="334" w:firstLine="0"/>
        <w:jc w:val="center"/>
        <w:rPr>
          <w:b/>
          <w:sz w:val="22"/>
        </w:rPr>
      </w:pPr>
      <w:r>
        <w:rPr>
          <w:b/>
          <w:sz w:val="22"/>
        </w:rPr>
        <w:t>Úvodní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1" w:after="0"/>
        <w:ind w:left="538" w:right="120" w:hanging="428"/>
        <w:jc w:val="both"/>
        <w:rPr>
          <w:sz w:val="22"/>
        </w:rPr>
      </w:pPr>
      <w:r>
        <w:rPr>
          <w:sz w:val="22"/>
        </w:rPr>
        <w:t>Tato</w:t>
      </w:r>
      <w:r>
        <w:rPr>
          <w:spacing w:val="1"/>
          <w:sz w:val="22"/>
        </w:rPr>
        <w:t> </w:t>
      </w:r>
      <w:r>
        <w:rPr>
          <w:sz w:val="22"/>
        </w:rPr>
        <w:t>vyhláška</w:t>
      </w:r>
      <w:r>
        <w:rPr>
          <w:spacing w:val="1"/>
          <w:sz w:val="22"/>
        </w:rPr>
        <w:t> </w:t>
      </w:r>
      <w:r>
        <w:rPr>
          <w:sz w:val="22"/>
        </w:rPr>
        <w:t>stanovuje</w:t>
      </w:r>
      <w:r>
        <w:rPr>
          <w:spacing w:val="1"/>
          <w:sz w:val="22"/>
        </w:rPr>
        <w:t> </w:t>
      </w:r>
      <w:r>
        <w:rPr>
          <w:sz w:val="22"/>
        </w:rPr>
        <w:t>obecní</w:t>
      </w:r>
      <w:r>
        <w:rPr>
          <w:spacing w:val="1"/>
          <w:sz w:val="22"/>
        </w:rPr>
        <w:t> </w:t>
      </w:r>
      <w:r>
        <w:rPr>
          <w:sz w:val="22"/>
        </w:rPr>
        <w:t>systém</w:t>
      </w:r>
      <w:r>
        <w:rPr>
          <w:spacing w:val="1"/>
          <w:sz w:val="22"/>
        </w:rPr>
        <w:t> </w:t>
      </w:r>
      <w:r>
        <w:rPr>
          <w:sz w:val="22"/>
        </w:rPr>
        <w:t>odpadového</w:t>
      </w:r>
      <w:r>
        <w:rPr>
          <w:spacing w:val="1"/>
          <w:sz w:val="22"/>
        </w:rPr>
        <w:t> </w:t>
      </w:r>
      <w:r>
        <w:rPr>
          <w:sz w:val="22"/>
        </w:rPr>
        <w:t>hospodářství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území</w:t>
      </w:r>
      <w:r>
        <w:rPr>
          <w:spacing w:val="1"/>
          <w:sz w:val="22"/>
        </w:rPr>
        <w:t> </w:t>
      </w:r>
      <w:r>
        <w:rPr>
          <w:sz w:val="22"/>
        </w:rPr>
        <w:t>města</w:t>
      </w:r>
      <w:r>
        <w:rPr>
          <w:spacing w:val="1"/>
          <w:sz w:val="22"/>
        </w:rPr>
        <w:t> </w:t>
      </w:r>
      <w:r>
        <w:rPr>
          <w:sz w:val="22"/>
        </w:rPr>
        <w:t>Jablunkova.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38" w:right="126" w:hanging="428"/>
        <w:jc w:val="both"/>
        <w:rPr>
          <w:sz w:val="22"/>
        </w:rPr>
      </w:pPr>
      <w:r>
        <w:rPr>
          <w:sz w:val="22"/>
        </w:rPr>
        <w:t>Každý</w:t>
      </w:r>
      <w:r>
        <w:rPr>
          <w:spacing w:val="29"/>
          <w:sz w:val="22"/>
        </w:rPr>
        <w:t> </w:t>
      </w:r>
      <w:r>
        <w:rPr>
          <w:sz w:val="22"/>
        </w:rPr>
        <w:t>je</w:t>
      </w:r>
      <w:r>
        <w:rPr>
          <w:spacing w:val="29"/>
          <w:sz w:val="22"/>
        </w:rPr>
        <w:t> </w:t>
      </w:r>
      <w:r>
        <w:rPr>
          <w:sz w:val="22"/>
        </w:rPr>
        <w:t>povinen</w:t>
      </w:r>
      <w:r>
        <w:rPr>
          <w:spacing w:val="28"/>
          <w:sz w:val="22"/>
        </w:rPr>
        <w:t> </w:t>
      </w:r>
      <w:r>
        <w:rPr>
          <w:sz w:val="22"/>
        </w:rPr>
        <w:t>odpad</w:t>
      </w:r>
      <w:r>
        <w:rPr>
          <w:spacing w:val="27"/>
          <w:sz w:val="22"/>
        </w:rPr>
        <w:t> </w:t>
      </w:r>
      <w:r>
        <w:rPr>
          <w:sz w:val="22"/>
        </w:rPr>
        <w:t>nebo</w:t>
      </w:r>
      <w:r>
        <w:rPr>
          <w:spacing w:val="29"/>
          <w:sz w:val="22"/>
        </w:rPr>
        <w:t> </w:t>
      </w:r>
      <w:r>
        <w:rPr>
          <w:sz w:val="22"/>
        </w:rPr>
        <w:t>movitou</w:t>
      </w:r>
      <w:r>
        <w:rPr>
          <w:spacing w:val="28"/>
          <w:sz w:val="22"/>
        </w:rPr>
        <w:t> </w:t>
      </w:r>
      <w:r>
        <w:rPr>
          <w:sz w:val="22"/>
        </w:rPr>
        <w:t>věc,</w:t>
      </w:r>
      <w:r>
        <w:rPr>
          <w:spacing w:val="31"/>
          <w:sz w:val="22"/>
        </w:rPr>
        <w:t> </w:t>
      </w:r>
      <w:r>
        <w:rPr>
          <w:sz w:val="22"/>
        </w:rPr>
        <w:t>které</w:t>
      </w:r>
      <w:r>
        <w:rPr>
          <w:spacing w:val="29"/>
          <w:sz w:val="22"/>
        </w:rPr>
        <w:t> </w:t>
      </w:r>
      <w:r>
        <w:rPr>
          <w:sz w:val="22"/>
        </w:rPr>
        <w:t>předává</w:t>
      </w:r>
      <w:r>
        <w:rPr>
          <w:spacing w:val="28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obecního</w:t>
      </w:r>
      <w:r>
        <w:rPr>
          <w:spacing w:val="26"/>
          <w:sz w:val="22"/>
        </w:rPr>
        <w:t> </w:t>
      </w:r>
      <w:r>
        <w:rPr>
          <w:sz w:val="22"/>
        </w:rPr>
        <w:t>systému,</w:t>
      </w:r>
      <w:r>
        <w:rPr>
          <w:spacing w:val="30"/>
          <w:sz w:val="22"/>
        </w:rPr>
        <w:t> </w:t>
      </w:r>
      <w:r>
        <w:rPr>
          <w:sz w:val="22"/>
        </w:rPr>
        <w:t>odkládat</w:t>
      </w:r>
      <w:r>
        <w:rPr>
          <w:spacing w:val="-59"/>
          <w:sz w:val="22"/>
        </w:rPr>
        <w:t> </w:t>
      </w:r>
      <w:r>
        <w:rPr>
          <w:sz w:val="22"/>
        </w:rPr>
        <w:t>na místa určená městem v souladu s povinnostmi stanovenými pro daný druh, kategorii nebo</w:t>
      </w:r>
      <w:r>
        <w:rPr>
          <w:spacing w:val="-59"/>
          <w:sz w:val="22"/>
        </w:rPr>
        <w:t> </w:t>
      </w:r>
      <w:r>
        <w:rPr>
          <w:sz w:val="22"/>
        </w:rPr>
        <w:t>materiál</w:t>
      </w:r>
      <w:r>
        <w:rPr>
          <w:spacing w:val="-1"/>
          <w:sz w:val="22"/>
        </w:rPr>
        <w:t> </w:t>
      </w:r>
      <w:r>
        <w:rPr>
          <w:sz w:val="22"/>
        </w:rPr>
        <w:t>odpadu</w:t>
      </w:r>
      <w:r>
        <w:rPr>
          <w:spacing w:val="-3"/>
          <w:sz w:val="22"/>
        </w:rPr>
        <w:t> </w:t>
      </w:r>
      <w:r>
        <w:rPr>
          <w:sz w:val="22"/>
        </w:rPr>
        <w:t>nebo</w:t>
      </w:r>
      <w:r>
        <w:rPr>
          <w:spacing w:val="-4"/>
          <w:sz w:val="22"/>
        </w:rPr>
        <w:t> </w:t>
      </w:r>
      <w:r>
        <w:rPr>
          <w:sz w:val="22"/>
        </w:rPr>
        <w:t>movitých věcí</w:t>
      </w:r>
      <w:r>
        <w:rPr>
          <w:spacing w:val="-3"/>
          <w:sz w:val="22"/>
        </w:rPr>
        <w:t> </w:t>
      </w:r>
      <w:r>
        <w:rPr>
          <w:sz w:val="22"/>
        </w:rPr>
        <w:t>zákonem o</w:t>
      </w:r>
      <w:r>
        <w:rPr>
          <w:spacing w:val="-9"/>
          <w:sz w:val="22"/>
        </w:rPr>
        <w:t> </w:t>
      </w:r>
      <w:r>
        <w:rPr>
          <w:sz w:val="22"/>
        </w:rPr>
        <w:t>odpadech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touto</w:t>
      </w:r>
      <w:r>
        <w:rPr>
          <w:spacing w:val="-5"/>
          <w:sz w:val="22"/>
        </w:rPr>
        <w:t> </w:t>
      </w:r>
      <w:r>
        <w:rPr>
          <w:sz w:val="22"/>
        </w:rPr>
        <w:t>vyhláškou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38" w:right="121" w:hanging="428"/>
        <w:jc w:val="both"/>
        <w:rPr>
          <w:sz w:val="22"/>
        </w:rPr>
      </w:pPr>
      <w:r>
        <w:rPr>
          <w:sz w:val="22"/>
        </w:rPr>
        <w:t>V</w:t>
      </w:r>
      <w:r>
        <w:rPr>
          <w:spacing w:val="43"/>
          <w:sz w:val="22"/>
        </w:rPr>
        <w:t> </w:t>
      </w:r>
      <w:r>
        <w:rPr>
          <w:sz w:val="22"/>
        </w:rPr>
        <w:t>okamžiku,</w:t>
      </w:r>
      <w:r>
        <w:rPr>
          <w:spacing w:val="46"/>
          <w:sz w:val="22"/>
        </w:rPr>
        <w:t> </w:t>
      </w:r>
      <w:r>
        <w:rPr>
          <w:sz w:val="22"/>
        </w:rPr>
        <w:t>kdy</w:t>
      </w:r>
      <w:r>
        <w:rPr>
          <w:spacing w:val="41"/>
          <w:sz w:val="22"/>
        </w:rPr>
        <w:t> </w:t>
      </w:r>
      <w:r>
        <w:rPr>
          <w:sz w:val="22"/>
        </w:rPr>
        <w:t>osoba</w:t>
      </w:r>
      <w:r>
        <w:rPr>
          <w:spacing w:val="43"/>
          <w:sz w:val="22"/>
        </w:rPr>
        <w:t> </w:t>
      </w:r>
      <w:r>
        <w:rPr>
          <w:sz w:val="22"/>
        </w:rPr>
        <w:t>zapojená</w:t>
      </w:r>
      <w:r>
        <w:rPr>
          <w:spacing w:val="45"/>
          <w:sz w:val="22"/>
        </w:rPr>
        <w:t> </w:t>
      </w:r>
      <w:r>
        <w:rPr>
          <w:sz w:val="22"/>
        </w:rPr>
        <w:t>do</w:t>
      </w:r>
      <w:r>
        <w:rPr>
          <w:spacing w:val="44"/>
          <w:sz w:val="22"/>
        </w:rPr>
        <w:t> </w:t>
      </w:r>
      <w:r>
        <w:rPr>
          <w:sz w:val="22"/>
        </w:rPr>
        <w:t>obecního</w:t>
      </w:r>
      <w:r>
        <w:rPr>
          <w:spacing w:val="42"/>
          <w:sz w:val="22"/>
        </w:rPr>
        <w:t> </w:t>
      </w:r>
      <w:r>
        <w:rPr>
          <w:sz w:val="22"/>
        </w:rPr>
        <w:t>systému</w:t>
      </w:r>
      <w:r>
        <w:rPr>
          <w:spacing w:val="46"/>
          <w:sz w:val="22"/>
        </w:rPr>
        <w:t> </w:t>
      </w:r>
      <w:r>
        <w:rPr>
          <w:sz w:val="22"/>
        </w:rPr>
        <w:t>odloží</w:t>
      </w:r>
      <w:r>
        <w:rPr>
          <w:spacing w:val="43"/>
          <w:sz w:val="22"/>
        </w:rPr>
        <w:t> </w:t>
      </w:r>
      <w:r>
        <w:rPr>
          <w:sz w:val="22"/>
        </w:rPr>
        <w:t>movitou</w:t>
      </w:r>
      <w:r>
        <w:rPr>
          <w:spacing w:val="46"/>
          <w:sz w:val="22"/>
        </w:rPr>
        <w:t> </w:t>
      </w:r>
      <w:r>
        <w:rPr>
          <w:sz w:val="22"/>
        </w:rPr>
        <w:t>věc</w:t>
      </w:r>
      <w:r>
        <w:rPr>
          <w:spacing w:val="45"/>
          <w:sz w:val="22"/>
        </w:rPr>
        <w:t> </w:t>
      </w:r>
      <w:r>
        <w:rPr>
          <w:sz w:val="22"/>
        </w:rPr>
        <w:t>nebo</w:t>
      </w:r>
      <w:r>
        <w:rPr>
          <w:spacing w:val="44"/>
          <w:sz w:val="22"/>
        </w:rPr>
        <w:t> </w:t>
      </w:r>
      <w:r>
        <w:rPr>
          <w:sz w:val="22"/>
        </w:rPr>
        <w:t>odpad,</w:t>
      </w:r>
      <w:r>
        <w:rPr>
          <w:spacing w:val="-58"/>
          <w:sz w:val="22"/>
        </w:rPr>
        <w:t> </w:t>
      </w:r>
      <w:r>
        <w:rPr>
          <w:sz w:val="22"/>
        </w:rPr>
        <w:t>s výjimkou výrobků s ukončenou životností, na místě městem k tomuto účelu určeném, stává</w:t>
      </w:r>
      <w:r>
        <w:rPr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město</w:t>
      </w:r>
      <w:r>
        <w:rPr>
          <w:spacing w:val="-4"/>
          <w:sz w:val="22"/>
        </w:rPr>
        <w:t> </w:t>
      </w:r>
      <w:r>
        <w:rPr>
          <w:sz w:val="22"/>
        </w:rPr>
        <w:t>vlastníkem této</w:t>
      </w:r>
      <w:r>
        <w:rPr>
          <w:spacing w:val="-4"/>
          <w:sz w:val="22"/>
        </w:rPr>
        <w:t> </w:t>
      </w:r>
      <w:r>
        <w:rPr>
          <w:sz w:val="22"/>
        </w:rPr>
        <w:t>movité</w:t>
      </w:r>
      <w:r>
        <w:rPr>
          <w:spacing w:val="-2"/>
          <w:sz w:val="22"/>
        </w:rPr>
        <w:t> </w:t>
      </w:r>
      <w:r>
        <w:rPr>
          <w:sz w:val="22"/>
        </w:rPr>
        <w:t>věci nebo odpadu</w:t>
      </w: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538" w:right="119" w:hanging="428"/>
        <w:jc w:val="both"/>
        <w:rPr>
          <w:sz w:val="22"/>
        </w:rPr>
      </w:pPr>
      <w:r>
        <w:rPr>
          <w:sz w:val="22"/>
        </w:rPr>
        <w:t>Stanoviště</w:t>
      </w:r>
      <w:r>
        <w:rPr>
          <w:spacing w:val="-12"/>
          <w:sz w:val="22"/>
        </w:rPr>
        <w:t> </w:t>
      </w:r>
      <w:r>
        <w:rPr>
          <w:sz w:val="22"/>
        </w:rPr>
        <w:t>sběrných</w:t>
      </w:r>
      <w:r>
        <w:rPr>
          <w:spacing w:val="-11"/>
          <w:sz w:val="22"/>
        </w:rPr>
        <w:t> </w:t>
      </w:r>
      <w:r>
        <w:rPr>
          <w:sz w:val="22"/>
        </w:rPr>
        <w:t>nádob</w:t>
      </w:r>
      <w:r>
        <w:rPr>
          <w:spacing w:val="-11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místo,</w:t>
      </w:r>
      <w:r>
        <w:rPr>
          <w:spacing w:val="-12"/>
          <w:sz w:val="22"/>
        </w:rPr>
        <w:t> </w:t>
      </w:r>
      <w:r>
        <w:rPr>
          <w:sz w:val="22"/>
        </w:rPr>
        <w:t>kde</w:t>
      </w:r>
      <w:r>
        <w:rPr>
          <w:spacing w:val="-12"/>
          <w:sz w:val="22"/>
        </w:rPr>
        <w:t> </w:t>
      </w:r>
      <w:r>
        <w:rPr>
          <w:sz w:val="22"/>
        </w:rPr>
        <w:t>jsou</w:t>
      </w:r>
      <w:r>
        <w:rPr>
          <w:spacing w:val="-14"/>
          <w:sz w:val="22"/>
        </w:rPr>
        <w:t> </w:t>
      </w:r>
      <w:r>
        <w:rPr>
          <w:sz w:val="22"/>
        </w:rPr>
        <w:t>sběrné</w:t>
      </w:r>
      <w:r>
        <w:rPr>
          <w:spacing w:val="-11"/>
          <w:sz w:val="22"/>
        </w:rPr>
        <w:t> </w:t>
      </w:r>
      <w:r>
        <w:rPr>
          <w:sz w:val="22"/>
        </w:rPr>
        <w:t>nádoby</w:t>
      </w:r>
      <w:r>
        <w:rPr>
          <w:spacing w:val="-11"/>
          <w:sz w:val="22"/>
        </w:rPr>
        <w:t> </w:t>
      </w:r>
      <w:r>
        <w:rPr>
          <w:sz w:val="22"/>
        </w:rPr>
        <w:t>trvale</w:t>
      </w:r>
      <w:r>
        <w:rPr>
          <w:spacing w:val="-11"/>
          <w:sz w:val="22"/>
        </w:rPr>
        <w:t> </w:t>
      </w:r>
      <w:r>
        <w:rPr>
          <w:sz w:val="22"/>
        </w:rPr>
        <w:t>nebo</w:t>
      </w:r>
      <w:r>
        <w:rPr>
          <w:spacing w:val="37"/>
          <w:sz w:val="22"/>
        </w:rPr>
        <w:t> </w:t>
      </w:r>
      <w:r>
        <w:rPr>
          <w:sz w:val="22"/>
        </w:rPr>
        <w:t>přechodně</w:t>
      </w:r>
      <w:r>
        <w:rPr>
          <w:spacing w:val="-11"/>
          <w:sz w:val="22"/>
        </w:rPr>
        <w:t> </w:t>
      </w:r>
      <w:r>
        <w:rPr>
          <w:sz w:val="22"/>
        </w:rPr>
        <w:t>umístěny</w:t>
      </w:r>
      <w:r>
        <w:rPr>
          <w:spacing w:val="-59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účelem</w:t>
      </w:r>
      <w:r>
        <w:rPr>
          <w:spacing w:val="1"/>
          <w:sz w:val="22"/>
        </w:rPr>
        <w:t> </w:t>
      </w:r>
      <w:r>
        <w:rPr>
          <w:sz w:val="22"/>
        </w:rPr>
        <w:t>dalšího</w:t>
      </w:r>
      <w:r>
        <w:rPr>
          <w:spacing w:val="1"/>
          <w:sz w:val="22"/>
        </w:rPr>
        <w:t> </w:t>
      </w:r>
      <w:r>
        <w:rPr>
          <w:sz w:val="22"/>
        </w:rPr>
        <w:t>nakládání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spacing w:val="1"/>
          <w:sz w:val="22"/>
        </w:rPr>
        <w:t> </w:t>
      </w:r>
      <w:r>
        <w:rPr>
          <w:sz w:val="22"/>
        </w:rPr>
        <w:t>komunálním</w:t>
      </w:r>
      <w:r>
        <w:rPr>
          <w:spacing w:val="1"/>
          <w:sz w:val="22"/>
        </w:rPr>
        <w:t> </w:t>
      </w:r>
      <w:r>
        <w:rPr>
          <w:sz w:val="22"/>
        </w:rPr>
        <w:t>odpadem.</w:t>
      </w:r>
      <w:r>
        <w:rPr>
          <w:spacing w:val="1"/>
          <w:sz w:val="22"/>
        </w:rPr>
        <w:t> </w:t>
      </w:r>
      <w:r>
        <w:rPr>
          <w:sz w:val="22"/>
        </w:rPr>
        <w:t>Stanoviště</w:t>
      </w:r>
      <w:r>
        <w:rPr>
          <w:spacing w:val="1"/>
          <w:sz w:val="22"/>
        </w:rPr>
        <w:t> </w:t>
      </w:r>
      <w:r>
        <w:rPr>
          <w:sz w:val="22"/>
        </w:rPr>
        <w:t>sběrných</w:t>
      </w:r>
      <w:r>
        <w:rPr>
          <w:spacing w:val="1"/>
          <w:sz w:val="22"/>
        </w:rPr>
        <w:t> </w:t>
      </w:r>
      <w:r>
        <w:rPr>
          <w:sz w:val="22"/>
        </w:rPr>
        <w:t>nádob jsou</w:t>
      </w:r>
      <w:r>
        <w:rPr>
          <w:spacing w:val="1"/>
          <w:sz w:val="22"/>
        </w:rPr>
        <w:t> </w:t>
      </w:r>
      <w:r>
        <w:rPr>
          <w:sz w:val="22"/>
        </w:rPr>
        <w:t>individuální</w:t>
      </w:r>
      <w:r>
        <w:rPr>
          <w:spacing w:val="-2"/>
          <w:sz w:val="22"/>
        </w:rPr>
        <w:t> </w:t>
      </w:r>
      <w:r>
        <w:rPr>
          <w:sz w:val="22"/>
        </w:rPr>
        <w:t>nebo společná pro</w:t>
      </w:r>
      <w:r>
        <w:rPr>
          <w:spacing w:val="-2"/>
          <w:sz w:val="22"/>
        </w:rPr>
        <w:t> </w:t>
      </w:r>
      <w:r>
        <w:rPr>
          <w:sz w:val="22"/>
        </w:rPr>
        <w:t>více uživatelů.</w:t>
      </w:r>
    </w:p>
    <w:p>
      <w:pPr>
        <w:pStyle w:val="BodyText"/>
        <w:spacing w:before="4"/>
        <w:rPr>
          <w:sz w:val="19"/>
        </w:rPr>
      </w:pPr>
    </w:p>
    <w:p>
      <w:pPr>
        <w:spacing w:line="252" w:lineRule="exact"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2</w:t>
      </w:r>
    </w:p>
    <w:p>
      <w:pPr>
        <w:spacing w:line="252" w:lineRule="exact" w:before="0"/>
        <w:ind w:left="741" w:right="334" w:firstLine="0"/>
        <w:jc w:val="center"/>
        <w:rPr>
          <w:b/>
          <w:sz w:val="22"/>
        </w:rPr>
      </w:pPr>
      <w:r>
        <w:rPr>
          <w:b/>
          <w:sz w:val="22"/>
        </w:rPr>
        <w:t>Oddělené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soustřeďování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odpadu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" w:after="0"/>
        <w:ind w:left="898" w:right="160" w:hanging="360"/>
        <w:jc w:val="left"/>
        <w:rPr>
          <w:sz w:val="22"/>
        </w:rPr>
      </w:pPr>
      <w:r>
        <w:rPr>
          <w:sz w:val="22"/>
        </w:rPr>
        <w:t>Osoby</w:t>
      </w:r>
      <w:r>
        <w:rPr>
          <w:spacing w:val="36"/>
          <w:sz w:val="22"/>
        </w:rPr>
        <w:t> </w:t>
      </w:r>
      <w:r>
        <w:rPr>
          <w:sz w:val="22"/>
        </w:rPr>
        <w:t>předávající</w:t>
      </w:r>
      <w:r>
        <w:rPr>
          <w:spacing w:val="36"/>
          <w:sz w:val="22"/>
        </w:rPr>
        <w:t> </w:t>
      </w:r>
      <w:r>
        <w:rPr>
          <w:sz w:val="22"/>
        </w:rPr>
        <w:t>komunální</w:t>
      </w:r>
      <w:r>
        <w:rPr>
          <w:spacing w:val="41"/>
          <w:sz w:val="22"/>
        </w:rPr>
        <w:t> </w:t>
      </w:r>
      <w:r>
        <w:rPr>
          <w:sz w:val="22"/>
        </w:rPr>
        <w:t>odpad</w:t>
      </w:r>
      <w:r>
        <w:rPr>
          <w:spacing w:val="41"/>
          <w:sz w:val="22"/>
        </w:rPr>
        <w:t> </w:t>
      </w:r>
      <w:r>
        <w:rPr>
          <w:sz w:val="22"/>
        </w:rPr>
        <w:t>na</w:t>
      </w:r>
      <w:r>
        <w:rPr>
          <w:spacing w:val="36"/>
          <w:sz w:val="22"/>
        </w:rPr>
        <w:t> </w:t>
      </w:r>
      <w:r>
        <w:rPr>
          <w:sz w:val="22"/>
        </w:rPr>
        <w:t>místa</w:t>
      </w:r>
      <w:r>
        <w:rPr>
          <w:spacing w:val="42"/>
          <w:sz w:val="22"/>
        </w:rPr>
        <w:t> </w:t>
      </w:r>
      <w:r>
        <w:rPr>
          <w:sz w:val="22"/>
        </w:rPr>
        <w:t>určená</w:t>
      </w:r>
      <w:r>
        <w:rPr>
          <w:spacing w:val="39"/>
          <w:sz w:val="22"/>
        </w:rPr>
        <w:t> </w:t>
      </w:r>
      <w:r>
        <w:rPr>
          <w:sz w:val="22"/>
        </w:rPr>
        <w:t>městem</w:t>
      </w:r>
      <w:r>
        <w:rPr>
          <w:spacing w:val="39"/>
          <w:sz w:val="22"/>
        </w:rPr>
        <w:t> </w:t>
      </w:r>
      <w:r>
        <w:rPr>
          <w:sz w:val="22"/>
        </w:rPr>
        <w:t>jsou</w:t>
      </w:r>
      <w:r>
        <w:rPr>
          <w:spacing w:val="39"/>
          <w:sz w:val="22"/>
        </w:rPr>
        <w:t> </w:t>
      </w:r>
      <w:r>
        <w:rPr>
          <w:sz w:val="22"/>
        </w:rPr>
        <w:t>povinny</w:t>
      </w:r>
      <w:r>
        <w:rPr>
          <w:spacing w:val="40"/>
          <w:sz w:val="22"/>
        </w:rPr>
        <w:t> </w:t>
      </w:r>
      <w:r>
        <w:rPr>
          <w:sz w:val="22"/>
        </w:rPr>
        <w:t>odděleně</w:t>
      </w:r>
      <w:r>
        <w:rPr>
          <w:spacing w:val="-58"/>
          <w:sz w:val="22"/>
        </w:rPr>
        <w:t> </w:t>
      </w:r>
      <w:r>
        <w:rPr>
          <w:sz w:val="22"/>
        </w:rPr>
        <w:t>soustřeďovat</w:t>
      </w:r>
      <w:r>
        <w:rPr>
          <w:spacing w:val="1"/>
          <w:sz w:val="22"/>
        </w:rPr>
        <w:t> </w:t>
      </w:r>
      <w:r>
        <w:rPr>
          <w:sz w:val="22"/>
        </w:rPr>
        <w:t>následující</w:t>
      </w:r>
      <w:r>
        <w:rPr>
          <w:spacing w:val="-2"/>
          <w:sz w:val="22"/>
        </w:rPr>
        <w:t> </w:t>
      </w:r>
      <w:r>
        <w:rPr>
          <w:sz w:val="22"/>
        </w:rPr>
        <w:t>složky: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0" w:lineRule="exact" w:before="1" w:after="0"/>
        <w:ind w:left="1158" w:right="0" w:hanging="260"/>
        <w:jc w:val="left"/>
        <w:rPr>
          <w:sz w:val="22"/>
        </w:rPr>
      </w:pPr>
      <w:r>
        <w:rPr>
          <w:sz w:val="22"/>
        </w:rPr>
        <w:t>Biologické</w:t>
      </w:r>
      <w:r>
        <w:rPr>
          <w:spacing w:val="-10"/>
          <w:sz w:val="22"/>
        </w:rPr>
        <w:t> </w:t>
      </w:r>
      <w:r>
        <w:rPr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0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Papír,</w:t>
      </w:r>
    </w:p>
    <w:p>
      <w:pPr>
        <w:pStyle w:val="ListParagraph"/>
        <w:numPr>
          <w:ilvl w:val="2"/>
          <w:numId w:val="1"/>
        </w:numPr>
        <w:tabs>
          <w:tab w:pos="1146" w:val="left" w:leader="none"/>
        </w:tabs>
        <w:spacing w:line="252" w:lineRule="exact" w:before="0" w:after="0"/>
        <w:ind w:left="1146" w:right="0" w:hanging="248"/>
        <w:jc w:val="left"/>
        <w:rPr>
          <w:sz w:val="22"/>
        </w:rPr>
      </w:pPr>
      <w:r>
        <w:rPr>
          <w:sz w:val="22"/>
        </w:rPr>
        <w:t>Plasty, nápojové</w:t>
      </w:r>
      <w:r>
        <w:rPr>
          <w:spacing w:val="-12"/>
          <w:sz w:val="22"/>
        </w:rPr>
        <w:t> </w:t>
      </w:r>
      <w:r>
        <w:rPr>
          <w:sz w:val="22"/>
        </w:rPr>
        <w:t>kartony,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Sklo,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3" w:after="0"/>
        <w:ind w:left="1158" w:right="0" w:hanging="260"/>
        <w:jc w:val="left"/>
        <w:rPr>
          <w:sz w:val="22"/>
        </w:rPr>
      </w:pPr>
      <w:r>
        <w:rPr>
          <w:sz w:val="22"/>
        </w:rPr>
        <w:t>Kovy,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Nebezpečné</w:t>
      </w:r>
      <w:r>
        <w:rPr>
          <w:spacing w:val="-10"/>
          <w:sz w:val="22"/>
        </w:rPr>
        <w:t> </w:t>
      </w:r>
      <w:r>
        <w:rPr>
          <w:sz w:val="22"/>
        </w:rPr>
        <w:t>odpady,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Objemný</w:t>
      </w:r>
      <w:r>
        <w:rPr>
          <w:spacing w:val="-9"/>
          <w:sz w:val="22"/>
        </w:rPr>
        <w:t> </w:t>
      </w:r>
      <w:r>
        <w:rPr>
          <w:sz w:val="22"/>
        </w:rPr>
        <w:t>odpad,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1"/>
          <w:sz w:val="22"/>
        </w:rPr>
        <w:t> </w:t>
      </w:r>
      <w:r>
        <w:rPr>
          <w:sz w:val="22"/>
        </w:rPr>
        <w:t>oleje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tuky,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252" w:lineRule="exact" w:before="0" w:after="0"/>
        <w:ind w:left="1158" w:right="0" w:hanging="260"/>
        <w:jc w:val="left"/>
        <w:rPr>
          <w:sz w:val="22"/>
        </w:rPr>
      </w:pPr>
      <w:r>
        <w:rPr>
          <w:sz w:val="22"/>
        </w:rPr>
        <w:t>Textil,</w:t>
      </w:r>
    </w:p>
    <w:p>
      <w:pPr>
        <w:pStyle w:val="ListParagraph"/>
        <w:numPr>
          <w:ilvl w:val="2"/>
          <w:numId w:val="1"/>
        </w:numPr>
        <w:tabs>
          <w:tab w:pos="1146" w:val="left" w:leader="none"/>
        </w:tabs>
        <w:spacing w:line="252" w:lineRule="exact" w:before="0" w:after="0"/>
        <w:ind w:left="1146" w:right="0" w:hanging="248"/>
        <w:jc w:val="left"/>
        <w:rPr>
          <w:sz w:val="22"/>
        </w:rPr>
      </w:pPr>
      <w:r>
        <w:rPr>
          <w:sz w:val="22"/>
        </w:rPr>
        <w:t>Směsný</w:t>
      </w:r>
      <w:r>
        <w:rPr>
          <w:spacing w:val="-10"/>
          <w:sz w:val="22"/>
        </w:rPr>
        <w:t> </w:t>
      </w:r>
      <w:r>
        <w:rPr>
          <w:sz w:val="22"/>
        </w:rPr>
        <w:t>komunální</w:t>
      </w:r>
      <w:r>
        <w:rPr>
          <w:spacing w:val="-8"/>
          <w:sz w:val="22"/>
        </w:rPr>
        <w:t> </w:t>
      </w:r>
      <w:r>
        <w:rPr>
          <w:sz w:val="22"/>
        </w:rPr>
        <w:t>odpad.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  <w:r>
        <w:rPr/>
        <w:pict>
          <v:rect style="position:absolute;margin-left:70.900002pt;margin-top:14.566448pt;width:144pt;height:.599980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spacing w:before="106"/>
        <w:ind w:left="538" w:right="0" w:firstLine="0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6"/>
          <w:sz w:val="20"/>
        </w:rPr>
        <w:t> </w:t>
      </w:r>
      <w:r>
        <w:rPr>
          <w:sz w:val="20"/>
        </w:rPr>
        <w:t>61</w:t>
      </w:r>
      <w:r>
        <w:rPr>
          <w:spacing w:val="-1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odpadech</w:t>
      </w:r>
    </w:p>
    <w:p>
      <w:pPr>
        <w:spacing w:before="3"/>
        <w:ind w:left="538" w:right="0" w:firstLine="0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2"/>
          <w:position w:val="6"/>
          <w:sz w:val="13"/>
        </w:rPr>
        <w:t> </w:t>
      </w:r>
      <w:r>
        <w:rPr>
          <w:sz w:val="20"/>
        </w:rPr>
        <w:t>§</w:t>
      </w:r>
      <w:r>
        <w:rPr>
          <w:spacing w:val="-6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odpadech</w:t>
      </w:r>
    </w:p>
    <w:p>
      <w:pPr>
        <w:spacing w:after="0"/>
        <w:jc w:val="both"/>
        <w:rPr>
          <w:sz w:val="20"/>
        </w:rPr>
        <w:sectPr>
          <w:footerReference w:type="default" r:id="rId5"/>
          <w:type w:val="continuous"/>
          <w:pgSz w:w="11900" w:h="16850"/>
          <w:pgMar w:footer="1087" w:header="0" w:top="1160" w:bottom="1280" w:left="880" w:right="12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75" w:after="0"/>
        <w:ind w:left="898" w:right="128" w:hanging="360"/>
        <w:jc w:val="both"/>
        <w:rPr>
          <w:sz w:val="22"/>
        </w:rPr>
      </w:pPr>
      <w:r>
        <w:rPr>
          <w:sz w:val="22"/>
        </w:rPr>
        <w:t>Směsným</w:t>
      </w:r>
      <w:r>
        <w:rPr>
          <w:spacing w:val="1"/>
          <w:sz w:val="22"/>
        </w:rPr>
        <w:t> </w:t>
      </w:r>
      <w:r>
        <w:rPr>
          <w:sz w:val="22"/>
        </w:rPr>
        <w:t>komunálním</w:t>
      </w:r>
      <w:r>
        <w:rPr>
          <w:spacing w:val="1"/>
          <w:sz w:val="22"/>
        </w:rPr>
        <w:t> </w:t>
      </w:r>
      <w:r>
        <w:rPr>
          <w:sz w:val="22"/>
        </w:rPr>
        <w:t>odpadem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rozumí</w:t>
      </w:r>
      <w:r>
        <w:rPr>
          <w:spacing w:val="1"/>
          <w:sz w:val="22"/>
        </w:rPr>
        <w:t> </w:t>
      </w:r>
      <w:r>
        <w:rPr>
          <w:sz w:val="22"/>
        </w:rPr>
        <w:t>zbylý</w:t>
      </w:r>
      <w:r>
        <w:rPr>
          <w:spacing w:val="1"/>
          <w:sz w:val="22"/>
        </w:rPr>
        <w:t> </w:t>
      </w:r>
      <w:r>
        <w:rPr>
          <w:sz w:val="22"/>
        </w:rPr>
        <w:t>komunální</w:t>
      </w:r>
      <w:r>
        <w:rPr>
          <w:spacing w:val="1"/>
          <w:sz w:val="22"/>
        </w:rPr>
        <w:t> </w:t>
      </w:r>
      <w:r>
        <w:rPr>
          <w:sz w:val="22"/>
        </w:rPr>
        <w:t>odpad</w:t>
      </w:r>
      <w:r>
        <w:rPr>
          <w:spacing w:val="1"/>
          <w:sz w:val="22"/>
        </w:rPr>
        <w:t> </w:t>
      </w:r>
      <w:r>
        <w:rPr>
          <w:sz w:val="22"/>
        </w:rPr>
        <w:t>po</w:t>
      </w:r>
      <w:r>
        <w:rPr>
          <w:spacing w:val="1"/>
          <w:sz w:val="22"/>
        </w:rPr>
        <w:t> </w:t>
      </w:r>
      <w:r>
        <w:rPr>
          <w:sz w:val="22"/>
        </w:rPr>
        <w:t>stanoveném</w:t>
      </w:r>
      <w:r>
        <w:rPr>
          <w:spacing w:val="-59"/>
          <w:sz w:val="22"/>
        </w:rPr>
        <w:t> </w:t>
      </w:r>
      <w:r>
        <w:rPr>
          <w:sz w:val="22"/>
        </w:rPr>
        <w:t>vytřídění</w:t>
      </w:r>
      <w:r>
        <w:rPr>
          <w:spacing w:val="-7"/>
          <w:sz w:val="22"/>
        </w:rPr>
        <w:t> </w:t>
      </w:r>
      <w:r>
        <w:rPr>
          <w:sz w:val="22"/>
        </w:rPr>
        <w:t>podle odstavce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písm. a), b),</w:t>
      </w:r>
      <w:r>
        <w:rPr>
          <w:spacing w:val="4"/>
          <w:sz w:val="22"/>
        </w:rPr>
        <w:t> </w:t>
      </w:r>
      <w:r>
        <w:rPr>
          <w:sz w:val="22"/>
        </w:rPr>
        <w:t>c),</w:t>
      </w:r>
      <w:r>
        <w:rPr>
          <w:spacing w:val="-4"/>
          <w:sz w:val="22"/>
        </w:rPr>
        <w:t> </w:t>
      </w:r>
      <w:r>
        <w:rPr>
          <w:sz w:val="22"/>
        </w:rPr>
        <w:t>d),</w:t>
      </w:r>
      <w:r>
        <w:rPr>
          <w:spacing w:val="4"/>
          <w:sz w:val="22"/>
        </w:rPr>
        <w:t> </w:t>
      </w:r>
      <w:r>
        <w:rPr>
          <w:sz w:val="22"/>
        </w:rPr>
        <w:t>e),</w:t>
      </w:r>
      <w:r>
        <w:rPr>
          <w:spacing w:val="-5"/>
          <w:sz w:val="22"/>
        </w:rPr>
        <w:t> </w:t>
      </w:r>
      <w:r>
        <w:rPr>
          <w:sz w:val="22"/>
        </w:rPr>
        <w:t>f),</w:t>
      </w:r>
      <w:r>
        <w:rPr>
          <w:spacing w:val="-4"/>
          <w:sz w:val="22"/>
        </w:rPr>
        <w:t> </w:t>
      </w:r>
      <w:r>
        <w:rPr>
          <w:sz w:val="22"/>
        </w:rPr>
        <w:t>g),</w:t>
      </w:r>
      <w:r>
        <w:rPr>
          <w:spacing w:val="2"/>
          <w:sz w:val="22"/>
        </w:rPr>
        <w:t> </w:t>
      </w:r>
      <w:r>
        <w:rPr>
          <w:sz w:val="22"/>
        </w:rPr>
        <w:t>h)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0" w:after="0"/>
        <w:ind w:left="898" w:right="117" w:hanging="360"/>
        <w:jc w:val="both"/>
        <w:rPr>
          <w:sz w:val="22"/>
        </w:rPr>
      </w:pPr>
      <w:r>
        <w:rPr>
          <w:sz w:val="22"/>
        </w:rPr>
        <w:t>Objemný odpad je takový odpad, který vzhledem ke svým rozměrům nemůže být umístěn</w:t>
      </w:r>
      <w:r>
        <w:rPr>
          <w:spacing w:val="-59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sběrných</w:t>
      </w:r>
      <w:r>
        <w:rPr>
          <w:spacing w:val="-2"/>
          <w:sz w:val="22"/>
        </w:rPr>
        <w:t> </w:t>
      </w:r>
      <w:r>
        <w:rPr>
          <w:sz w:val="22"/>
        </w:rPr>
        <w:t>nádob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např. koberce,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matrace,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nábytek,…</w:t>
      </w:r>
      <w:r>
        <w:rPr>
          <w:i/>
          <w:spacing w:val="-1"/>
          <w:sz w:val="22"/>
        </w:rPr>
        <w:t> </w:t>
      </w:r>
      <w:r>
        <w:rPr>
          <w:sz w:val="22"/>
        </w:rPr>
        <w:t>).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</w:t>
      </w:r>
    </w:p>
    <w:p>
      <w:pPr>
        <w:spacing w:before="4"/>
        <w:ind w:left="741" w:right="697" w:firstLine="0"/>
        <w:jc w:val="center"/>
        <w:rPr>
          <w:b/>
          <w:sz w:val="22"/>
        </w:rPr>
      </w:pPr>
      <w:r>
        <w:rPr>
          <w:b/>
          <w:sz w:val="22"/>
        </w:rPr>
        <w:t>Určení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míst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oddělené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soustřeďování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určených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složek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odpadu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120" w:hanging="360"/>
        <w:jc w:val="both"/>
        <w:rPr>
          <w:sz w:val="22"/>
        </w:rPr>
      </w:pPr>
      <w:r>
        <w:rPr>
          <w:sz w:val="22"/>
        </w:rPr>
        <w:t>Papír, plasty, nápojové kartony, sklo, kovy, biologické odpady, jedlé oleje a tuky, textil se</w:t>
      </w:r>
      <w:r>
        <w:rPr>
          <w:spacing w:val="1"/>
          <w:sz w:val="22"/>
        </w:rPr>
        <w:t> </w:t>
      </w:r>
      <w:r>
        <w:rPr>
          <w:sz w:val="22"/>
        </w:rPr>
        <w:t>soustřeďují do zvláštních sběrných nádob, kterými jsou barevně odlišené sběrné nádoby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kontejnery.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2" w:lineRule="auto" w:before="0" w:after="0"/>
        <w:ind w:left="898" w:right="649" w:hanging="360"/>
        <w:jc w:val="left"/>
        <w:rPr>
          <w:sz w:val="22"/>
        </w:rPr>
      </w:pPr>
      <w:r>
        <w:rPr>
          <w:sz w:val="22"/>
        </w:rPr>
        <w:t>Seznam stanovišť zvláštních sběrných nádob je zveřejňován způsobem v místě</w:t>
      </w:r>
      <w:r>
        <w:rPr>
          <w:spacing w:val="1"/>
          <w:sz w:val="22"/>
        </w:rPr>
        <w:t> </w:t>
      </w:r>
      <w:r>
        <w:rPr>
          <w:sz w:val="22"/>
        </w:rPr>
        <w:t>obvyklým,</w:t>
      </w:r>
      <w:r>
        <w:rPr>
          <w:spacing w:val="-6"/>
          <w:sz w:val="22"/>
        </w:rPr>
        <w:t> </w:t>
      </w:r>
      <w:r>
        <w:rPr>
          <w:sz w:val="22"/>
        </w:rPr>
        <w:t>např.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webových</w:t>
      </w:r>
      <w:r>
        <w:rPr>
          <w:spacing w:val="-6"/>
          <w:sz w:val="22"/>
        </w:rPr>
        <w:t> </w:t>
      </w:r>
      <w:r>
        <w:rPr>
          <w:sz w:val="22"/>
        </w:rPr>
        <w:t>stránkách</w:t>
      </w:r>
      <w:r>
        <w:rPr>
          <w:spacing w:val="-11"/>
          <w:sz w:val="22"/>
        </w:rPr>
        <w:t> </w:t>
      </w:r>
      <w:r>
        <w:rPr>
          <w:sz w:val="22"/>
        </w:rPr>
        <w:t>města</w:t>
      </w:r>
      <w:r>
        <w:rPr>
          <w:spacing w:val="-8"/>
          <w:sz w:val="22"/>
        </w:rPr>
        <w:t> </w:t>
      </w:r>
      <w:hyperlink r:id="rId7">
        <w:r>
          <w:rPr>
            <w:sz w:val="22"/>
          </w:rPr>
          <w:t>www.jablunkov.cz,</w:t>
        </w:r>
        <w:r>
          <w:rPr>
            <w:spacing w:val="-4"/>
            <w:sz w:val="22"/>
          </w:rPr>
          <w:t> </w:t>
        </w:r>
      </w:hyperlink>
      <w:r>
        <w:rPr>
          <w:sz w:val="22"/>
        </w:rPr>
        <w:t>zpravodaji</w:t>
      </w:r>
      <w:r>
        <w:rPr>
          <w:spacing w:val="-6"/>
          <w:sz w:val="22"/>
        </w:rPr>
        <w:t> </w:t>
      </w:r>
      <w:r>
        <w:rPr>
          <w:sz w:val="22"/>
        </w:rPr>
        <w:t>města.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1" w:after="0"/>
        <w:ind w:left="898" w:right="0" w:hanging="361"/>
        <w:jc w:val="left"/>
        <w:rPr>
          <w:sz w:val="22"/>
        </w:rPr>
      </w:pPr>
      <w:r>
        <w:rPr>
          <w:sz w:val="22"/>
        </w:rPr>
        <w:t>Zvláštní</w:t>
      </w:r>
      <w:r>
        <w:rPr>
          <w:spacing w:val="-8"/>
          <w:sz w:val="22"/>
        </w:rPr>
        <w:t> </w:t>
      </w:r>
      <w:r>
        <w:rPr>
          <w:sz w:val="22"/>
        </w:rPr>
        <w:t>sběrné</w:t>
      </w:r>
      <w:r>
        <w:rPr>
          <w:spacing w:val="-8"/>
          <w:sz w:val="22"/>
        </w:rPr>
        <w:t> </w:t>
      </w:r>
      <w:r>
        <w:rPr>
          <w:sz w:val="22"/>
        </w:rPr>
        <w:t>nádoby</w:t>
      </w:r>
      <w:r>
        <w:rPr>
          <w:spacing w:val="-9"/>
          <w:sz w:val="22"/>
        </w:rPr>
        <w:t> </w:t>
      </w:r>
      <w:r>
        <w:rPr>
          <w:sz w:val="22"/>
        </w:rPr>
        <w:t>jsou</w:t>
      </w:r>
      <w:r>
        <w:rPr>
          <w:spacing w:val="-4"/>
          <w:sz w:val="22"/>
        </w:rPr>
        <w:t> </w:t>
      </w:r>
      <w:r>
        <w:rPr>
          <w:sz w:val="22"/>
        </w:rPr>
        <w:t>barevně</w:t>
      </w:r>
      <w:r>
        <w:rPr>
          <w:spacing w:val="-7"/>
          <w:sz w:val="22"/>
        </w:rPr>
        <w:t> </w:t>
      </w:r>
      <w:r>
        <w:rPr>
          <w:sz w:val="22"/>
        </w:rPr>
        <w:t>odlišeny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označeny</w:t>
      </w:r>
      <w:r>
        <w:rPr>
          <w:spacing w:val="-7"/>
          <w:sz w:val="22"/>
        </w:rPr>
        <w:t> </w:t>
      </w:r>
      <w:r>
        <w:rPr>
          <w:sz w:val="22"/>
        </w:rPr>
        <w:t>příslušnými</w:t>
      </w:r>
      <w:r>
        <w:rPr>
          <w:spacing w:val="-4"/>
          <w:sz w:val="22"/>
        </w:rPr>
        <w:t> </w:t>
      </w:r>
      <w:r>
        <w:rPr>
          <w:sz w:val="22"/>
        </w:rPr>
        <w:t>nápisy: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52" w:lineRule="exact" w:before="0" w:after="0"/>
        <w:ind w:left="1506" w:right="0" w:hanging="260"/>
        <w:jc w:val="left"/>
        <w:rPr>
          <w:sz w:val="22"/>
        </w:rPr>
      </w:pPr>
      <w:r>
        <w:rPr>
          <w:sz w:val="22"/>
        </w:rPr>
        <w:t>Biologické</w:t>
      </w:r>
      <w:r>
        <w:rPr>
          <w:spacing w:val="-7"/>
          <w:sz w:val="22"/>
        </w:rPr>
        <w:t> </w:t>
      </w:r>
      <w:r>
        <w:rPr>
          <w:sz w:val="22"/>
        </w:rPr>
        <w:t>odpady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sběrné</w:t>
      </w:r>
      <w:r>
        <w:rPr>
          <w:spacing w:val="-3"/>
          <w:sz w:val="22"/>
        </w:rPr>
        <w:t> </w:t>
      </w:r>
      <w:r>
        <w:rPr>
          <w:sz w:val="22"/>
        </w:rPr>
        <w:t>nádoby,</w:t>
      </w:r>
      <w:r>
        <w:rPr>
          <w:spacing w:val="-7"/>
          <w:sz w:val="22"/>
        </w:rPr>
        <w:t> </w:t>
      </w:r>
      <w:r>
        <w:rPr>
          <w:sz w:val="22"/>
        </w:rPr>
        <w:t>hnědé</w:t>
      </w:r>
      <w:r>
        <w:rPr>
          <w:spacing w:val="-5"/>
          <w:sz w:val="22"/>
        </w:rPr>
        <w:t> </w:t>
      </w:r>
      <w:r>
        <w:rPr>
          <w:sz w:val="22"/>
        </w:rPr>
        <w:t>barvy,</w:t>
      </w: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52" w:lineRule="exact" w:before="0" w:after="0"/>
        <w:ind w:left="1506" w:right="0" w:hanging="260"/>
        <w:jc w:val="left"/>
        <w:rPr>
          <w:sz w:val="22"/>
        </w:rPr>
      </w:pPr>
      <w:r>
        <w:rPr>
          <w:sz w:val="22"/>
        </w:rPr>
        <w:t>Papír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sběrné</w:t>
      </w:r>
      <w:r>
        <w:rPr>
          <w:spacing w:val="-3"/>
          <w:sz w:val="22"/>
        </w:rPr>
        <w:t> </w:t>
      </w:r>
      <w:r>
        <w:rPr>
          <w:sz w:val="22"/>
        </w:rPr>
        <w:t>nádoby,</w:t>
      </w:r>
      <w:r>
        <w:rPr>
          <w:spacing w:val="-6"/>
          <w:sz w:val="22"/>
        </w:rPr>
        <w:t> </w:t>
      </w:r>
      <w:r>
        <w:rPr>
          <w:sz w:val="22"/>
        </w:rPr>
        <w:t>modré</w:t>
      </w:r>
      <w:r>
        <w:rPr>
          <w:spacing w:val="-4"/>
          <w:sz w:val="22"/>
        </w:rPr>
        <w:t> </w:t>
      </w:r>
      <w:r>
        <w:rPr>
          <w:sz w:val="22"/>
        </w:rPr>
        <w:t>barvy,</w:t>
      </w:r>
    </w:p>
    <w:p>
      <w:pPr>
        <w:pStyle w:val="ListParagraph"/>
        <w:numPr>
          <w:ilvl w:val="1"/>
          <w:numId w:val="2"/>
        </w:numPr>
        <w:tabs>
          <w:tab w:pos="1494" w:val="left" w:leader="none"/>
        </w:tabs>
        <w:spacing w:line="252" w:lineRule="exact" w:before="1" w:after="0"/>
        <w:ind w:left="1494" w:right="0" w:hanging="248"/>
        <w:jc w:val="left"/>
        <w:rPr>
          <w:sz w:val="22"/>
        </w:rPr>
      </w:pPr>
      <w:r>
        <w:rPr>
          <w:sz w:val="22"/>
        </w:rPr>
        <w:t>Plasty,</w:t>
      </w:r>
      <w:r>
        <w:rPr>
          <w:spacing w:val="-3"/>
          <w:sz w:val="22"/>
        </w:rPr>
        <w:t> </w:t>
      </w:r>
      <w:r>
        <w:rPr>
          <w:sz w:val="22"/>
        </w:rPr>
        <w:t>nápojové</w:t>
      </w:r>
      <w:r>
        <w:rPr>
          <w:spacing w:val="-12"/>
          <w:sz w:val="22"/>
        </w:rPr>
        <w:t> </w:t>
      </w:r>
      <w:r>
        <w:rPr>
          <w:sz w:val="22"/>
        </w:rPr>
        <w:t>kartony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sběrné</w:t>
      </w:r>
      <w:r>
        <w:rPr>
          <w:spacing w:val="-13"/>
          <w:sz w:val="22"/>
        </w:rPr>
        <w:t> </w:t>
      </w:r>
      <w:r>
        <w:rPr>
          <w:sz w:val="22"/>
        </w:rPr>
        <w:t>nádoby,</w:t>
      </w:r>
      <w:r>
        <w:rPr>
          <w:spacing w:val="-7"/>
          <w:sz w:val="22"/>
        </w:rPr>
        <w:t> </w:t>
      </w:r>
      <w:r>
        <w:rPr>
          <w:sz w:val="22"/>
        </w:rPr>
        <w:t>žluté</w:t>
      </w:r>
      <w:r>
        <w:rPr>
          <w:spacing w:val="-5"/>
          <w:sz w:val="22"/>
        </w:rPr>
        <w:t> </w:t>
      </w:r>
      <w:r>
        <w:rPr>
          <w:sz w:val="22"/>
        </w:rPr>
        <w:t>barvy,</w:t>
      </w: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52" w:lineRule="exact" w:before="0" w:after="0"/>
        <w:ind w:left="1506" w:right="0" w:hanging="260"/>
        <w:jc w:val="left"/>
        <w:rPr>
          <w:sz w:val="22"/>
        </w:rPr>
      </w:pPr>
      <w:r>
        <w:rPr>
          <w:sz w:val="22"/>
        </w:rPr>
        <w:t>Sklo</w:t>
      </w:r>
      <w:r>
        <w:rPr>
          <w:spacing w:val="-7"/>
          <w:sz w:val="22"/>
        </w:rPr>
        <w:t> </w:t>
      </w:r>
      <w:r>
        <w:rPr>
          <w:sz w:val="22"/>
        </w:rPr>
        <w:t>- sběrné</w:t>
      </w:r>
      <w:r>
        <w:rPr>
          <w:spacing w:val="-5"/>
          <w:sz w:val="22"/>
        </w:rPr>
        <w:t> </w:t>
      </w:r>
      <w:r>
        <w:rPr>
          <w:sz w:val="22"/>
        </w:rPr>
        <w:t>nádoby</w:t>
      </w:r>
      <w:r>
        <w:rPr>
          <w:spacing w:val="-5"/>
          <w:sz w:val="22"/>
        </w:rPr>
        <w:t> </w:t>
      </w:r>
      <w:r>
        <w:rPr>
          <w:sz w:val="22"/>
        </w:rPr>
        <w:t>bílé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zelené</w:t>
      </w:r>
      <w:r>
        <w:rPr>
          <w:spacing w:val="-2"/>
          <w:sz w:val="22"/>
        </w:rPr>
        <w:t> </w:t>
      </w:r>
      <w:r>
        <w:rPr>
          <w:sz w:val="22"/>
        </w:rPr>
        <w:t>barvy,</w:t>
      </w:r>
    </w:p>
    <w:p>
      <w:pPr>
        <w:pStyle w:val="ListParagraph"/>
        <w:numPr>
          <w:ilvl w:val="1"/>
          <w:numId w:val="2"/>
        </w:numPr>
        <w:tabs>
          <w:tab w:pos="1566" w:val="left" w:leader="none"/>
        </w:tabs>
        <w:spacing w:line="252" w:lineRule="exact" w:before="0" w:after="0"/>
        <w:ind w:left="1566" w:right="0" w:hanging="320"/>
        <w:jc w:val="left"/>
        <w:rPr>
          <w:sz w:val="22"/>
        </w:rPr>
      </w:pPr>
      <w:r>
        <w:rPr>
          <w:sz w:val="22"/>
        </w:rPr>
        <w:t>Kovy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sběrné</w:t>
      </w:r>
      <w:r>
        <w:rPr>
          <w:spacing w:val="-3"/>
          <w:sz w:val="22"/>
        </w:rPr>
        <w:t> </w:t>
      </w:r>
      <w:r>
        <w:rPr>
          <w:sz w:val="22"/>
        </w:rPr>
        <w:t>nádoby,</w:t>
      </w:r>
      <w:r>
        <w:rPr>
          <w:spacing w:val="-5"/>
          <w:sz w:val="22"/>
        </w:rPr>
        <w:t> </w:t>
      </w:r>
      <w:r>
        <w:rPr>
          <w:sz w:val="22"/>
        </w:rPr>
        <w:t>černé</w:t>
      </w:r>
      <w:r>
        <w:rPr>
          <w:spacing w:val="-2"/>
          <w:sz w:val="22"/>
        </w:rPr>
        <w:t> </w:t>
      </w:r>
      <w:r>
        <w:rPr>
          <w:sz w:val="22"/>
        </w:rPr>
        <w:t>barvy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šedým</w:t>
      </w:r>
      <w:r>
        <w:rPr>
          <w:spacing w:val="-3"/>
          <w:sz w:val="22"/>
        </w:rPr>
        <w:t> </w:t>
      </w:r>
      <w:r>
        <w:rPr>
          <w:sz w:val="22"/>
        </w:rPr>
        <w:t>víkem,</w:t>
      </w: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40" w:lineRule="auto" w:before="6" w:after="0"/>
        <w:ind w:left="1506" w:right="0" w:hanging="260"/>
        <w:jc w:val="left"/>
        <w:rPr>
          <w:sz w:val="22"/>
        </w:rPr>
      </w:pPr>
      <w:r>
        <w:rPr>
          <w:sz w:val="22"/>
        </w:rPr>
        <w:t>Jedlé</w:t>
      </w:r>
      <w:r>
        <w:rPr>
          <w:spacing w:val="-4"/>
          <w:sz w:val="22"/>
        </w:rPr>
        <w:t> </w:t>
      </w:r>
      <w:r>
        <w:rPr>
          <w:sz w:val="22"/>
        </w:rPr>
        <w:t>oleje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tuky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sběrné</w:t>
      </w:r>
      <w:r>
        <w:rPr>
          <w:spacing w:val="-1"/>
          <w:sz w:val="22"/>
        </w:rPr>
        <w:t> </w:t>
      </w:r>
      <w:r>
        <w:rPr>
          <w:sz w:val="22"/>
        </w:rPr>
        <w:t>nádoby,</w:t>
      </w:r>
      <w:r>
        <w:rPr>
          <w:spacing w:val="-7"/>
          <w:sz w:val="22"/>
        </w:rPr>
        <w:t> </w:t>
      </w:r>
      <w:r>
        <w:rPr>
          <w:sz w:val="22"/>
        </w:rPr>
        <w:t>zelené</w:t>
      </w:r>
      <w:r>
        <w:rPr>
          <w:spacing w:val="-1"/>
          <w:sz w:val="22"/>
        </w:rPr>
        <w:t> </w:t>
      </w:r>
      <w:r>
        <w:rPr>
          <w:sz w:val="22"/>
        </w:rPr>
        <w:t>barvy</w:t>
      </w:r>
      <w:r>
        <w:rPr>
          <w:spacing w:val="-6"/>
          <w:sz w:val="22"/>
        </w:rPr>
        <w:t> </w:t>
      </w:r>
      <w:r>
        <w:rPr>
          <w:sz w:val="22"/>
        </w:rPr>
        <w:t>s označením</w:t>
      </w:r>
      <w:r>
        <w:rPr>
          <w:spacing w:val="-3"/>
          <w:sz w:val="22"/>
        </w:rPr>
        <w:t> </w:t>
      </w:r>
      <w:r>
        <w:rPr>
          <w:sz w:val="22"/>
        </w:rPr>
        <w:t>jedlých</w:t>
      </w:r>
      <w:r>
        <w:rPr>
          <w:spacing w:val="-3"/>
          <w:sz w:val="22"/>
        </w:rPr>
        <w:t> </w:t>
      </w:r>
      <w:r>
        <w:rPr>
          <w:sz w:val="22"/>
        </w:rPr>
        <w:t>olejů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tuků,</w:t>
      </w:r>
    </w:p>
    <w:p>
      <w:pPr>
        <w:pStyle w:val="ListParagraph"/>
        <w:numPr>
          <w:ilvl w:val="1"/>
          <w:numId w:val="2"/>
        </w:numPr>
        <w:tabs>
          <w:tab w:pos="1506" w:val="left" w:leader="none"/>
        </w:tabs>
        <w:spacing w:line="240" w:lineRule="auto" w:before="2" w:after="0"/>
        <w:ind w:left="1506" w:right="0" w:hanging="260"/>
        <w:jc w:val="left"/>
        <w:rPr>
          <w:sz w:val="22"/>
        </w:rPr>
      </w:pPr>
      <w:r>
        <w:rPr>
          <w:sz w:val="22"/>
        </w:rPr>
        <w:t>Textil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sběrné</w:t>
      </w:r>
      <w:r>
        <w:rPr>
          <w:spacing w:val="-5"/>
          <w:sz w:val="22"/>
        </w:rPr>
        <w:t> </w:t>
      </w:r>
      <w:r>
        <w:rPr>
          <w:sz w:val="22"/>
        </w:rPr>
        <w:t>nádoby,</w:t>
      </w:r>
      <w:r>
        <w:rPr>
          <w:spacing w:val="-6"/>
          <w:sz w:val="22"/>
        </w:rPr>
        <w:t> </w:t>
      </w:r>
      <w:r>
        <w:rPr>
          <w:sz w:val="22"/>
        </w:rPr>
        <w:t>bílé</w:t>
      </w:r>
      <w:r>
        <w:rPr>
          <w:spacing w:val="-2"/>
          <w:sz w:val="22"/>
        </w:rPr>
        <w:t> </w:t>
      </w:r>
      <w:r>
        <w:rPr>
          <w:sz w:val="22"/>
        </w:rPr>
        <w:t>barvy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označením</w:t>
      </w:r>
      <w:r>
        <w:rPr>
          <w:spacing w:val="-4"/>
          <w:sz w:val="22"/>
        </w:rPr>
        <w:t> </w:t>
      </w:r>
      <w:r>
        <w:rPr>
          <w:sz w:val="22"/>
        </w:rPr>
        <w:t>textilního</w:t>
      </w:r>
      <w:r>
        <w:rPr>
          <w:spacing w:val="-4"/>
          <w:sz w:val="22"/>
        </w:rPr>
        <w:t> </w:t>
      </w:r>
      <w:r>
        <w:rPr>
          <w:sz w:val="22"/>
        </w:rPr>
        <w:t>odpadu.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579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zvláštních</w:t>
      </w:r>
      <w:r>
        <w:rPr>
          <w:spacing w:val="2"/>
          <w:sz w:val="22"/>
        </w:rPr>
        <w:t> </w:t>
      </w:r>
      <w:r>
        <w:rPr>
          <w:sz w:val="22"/>
        </w:rPr>
        <w:t>sběrných</w:t>
      </w:r>
      <w:r>
        <w:rPr>
          <w:spacing w:val="5"/>
          <w:sz w:val="22"/>
        </w:rPr>
        <w:t> </w:t>
      </w:r>
      <w:r>
        <w:rPr>
          <w:sz w:val="22"/>
        </w:rPr>
        <w:t>nádob</w:t>
      </w:r>
      <w:r>
        <w:rPr>
          <w:spacing w:val="2"/>
          <w:sz w:val="22"/>
        </w:rPr>
        <w:t> </w:t>
      </w:r>
      <w:r>
        <w:rPr>
          <w:sz w:val="22"/>
        </w:rPr>
        <w:t>je</w:t>
      </w:r>
      <w:r>
        <w:rPr>
          <w:spacing w:val="3"/>
          <w:sz w:val="22"/>
        </w:rPr>
        <w:t> </w:t>
      </w:r>
      <w:r>
        <w:rPr>
          <w:sz w:val="22"/>
        </w:rPr>
        <w:t>zakázáno</w:t>
      </w:r>
      <w:r>
        <w:rPr>
          <w:spacing w:val="2"/>
          <w:sz w:val="22"/>
        </w:rPr>
        <w:t> </w:t>
      </w:r>
      <w:r>
        <w:rPr>
          <w:sz w:val="22"/>
        </w:rPr>
        <w:t>ukládat</w:t>
      </w:r>
      <w:r>
        <w:rPr>
          <w:spacing w:val="4"/>
          <w:sz w:val="22"/>
        </w:rPr>
        <w:t> </w:t>
      </w:r>
      <w:r>
        <w:rPr>
          <w:sz w:val="22"/>
        </w:rPr>
        <w:t>jiné</w:t>
      </w:r>
      <w:r>
        <w:rPr>
          <w:spacing w:val="2"/>
          <w:sz w:val="22"/>
        </w:rPr>
        <w:t> </w:t>
      </w:r>
      <w:r>
        <w:rPr>
          <w:sz w:val="22"/>
        </w:rPr>
        <w:t>složky</w:t>
      </w:r>
      <w:r>
        <w:rPr>
          <w:spacing w:val="1"/>
          <w:sz w:val="22"/>
        </w:rPr>
        <w:t> </w:t>
      </w:r>
      <w:r>
        <w:rPr>
          <w:sz w:val="22"/>
        </w:rPr>
        <w:t>komunálních</w:t>
      </w:r>
      <w:r>
        <w:rPr>
          <w:spacing w:val="5"/>
          <w:sz w:val="22"/>
        </w:rPr>
        <w:t> </w:t>
      </w:r>
      <w:r>
        <w:rPr>
          <w:sz w:val="22"/>
        </w:rPr>
        <w:t>odpadů,</w:t>
      </w:r>
      <w:r>
        <w:rPr>
          <w:spacing w:val="-58"/>
          <w:sz w:val="22"/>
        </w:rPr>
        <w:t> </w:t>
      </w:r>
      <w:r>
        <w:rPr>
          <w:sz w:val="22"/>
        </w:rPr>
        <w:t>než pro</w:t>
      </w:r>
      <w:r>
        <w:rPr>
          <w:spacing w:val="-4"/>
          <w:sz w:val="22"/>
        </w:rPr>
        <w:t> </w:t>
      </w:r>
      <w:r>
        <w:rPr>
          <w:sz w:val="22"/>
        </w:rPr>
        <w:t>které</w:t>
      </w:r>
      <w:r>
        <w:rPr>
          <w:spacing w:val="-4"/>
          <w:sz w:val="22"/>
        </w:rPr>
        <w:t> </w:t>
      </w:r>
      <w:r>
        <w:rPr>
          <w:sz w:val="22"/>
        </w:rPr>
        <w:t>jsou</w:t>
      </w:r>
      <w:r>
        <w:rPr>
          <w:spacing w:val="-2"/>
          <w:sz w:val="22"/>
        </w:rPr>
        <w:t> </w:t>
      </w:r>
      <w:r>
        <w:rPr>
          <w:sz w:val="22"/>
        </w:rPr>
        <w:t>určeny.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119" w:hanging="360"/>
        <w:jc w:val="both"/>
        <w:rPr>
          <w:sz w:val="22"/>
        </w:rPr>
      </w:pPr>
      <w:r>
        <w:rPr>
          <w:sz w:val="22"/>
        </w:rPr>
        <w:t>Zvláštní sběrné nádoby je povinnost</w:t>
      </w:r>
      <w:r>
        <w:rPr>
          <w:spacing w:val="61"/>
          <w:sz w:val="22"/>
        </w:rPr>
        <w:t> </w:t>
      </w:r>
      <w:r>
        <w:rPr>
          <w:sz w:val="22"/>
        </w:rPr>
        <w:t>plnit tak, aby je bylo možno uzavřít a odpad z nich</w:t>
      </w:r>
      <w:r>
        <w:rPr>
          <w:spacing w:val="1"/>
          <w:sz w:val="22"/>
        </w:rPr>
        <w:t> </w:t>
      </w:r>
      <w:r>
        <w:rPr>
          <w:sz w:val="22"/>
        </w:rPr>
        <w:t>při manipulaci nevypadával. Pokud to umožňuje povaha odpadu, je nutno objem odpadu</w:t>
      </w:r>
      <w:r>
        <w:rPr>
          <w:spacing w:val="1"/>
          <w:sz w:val="22"/>
        </w:rPr>
        <w:t> </w:t>
      </w:r>
      <w:r>
        <w:rPr>
          <w:sz w:val="22"/>
        </w:rPr>
        <w:t>před</w:t>
      </w:r>
      <w:r>
        <w:rPr>
          <w:spacing w:val="-5"/>
          <w:sz w:val="22"/>
        </w:rPr>
        <w:t> </w:t>
      </w:r>
      <w:r>
        <w:rPr>
          <w:sz w:val="22"/>
        </w:rPr>
        <w:t>jeho</w:t>
      </w:r>
      <w:r>
        <w:rPr>
          <w:spacing w:val="-2"/>
          <w:sz w:val="22"/>
        </w:rPr>
        <w:t> </w:t>
      </w:r>
      <w:r>
        <w:rPr>
          <w:sz w:val="22"/>
        </w:rPr>
        <w:t>odložením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sběrné nádoby</w:t>
      </w:r>
      <w:r>
        <w:rPr>
          <w:spacing w:val="-7"/>
          <w:sz w:val="22"/>
        </w:rPr>
        <w:t> </w:t>
      </w:r>
      <w:r>
        <w:rPr>
          <w:sz w:val="22"/>
        </w:rPr>
        <w:t>minimalizovat.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40" w:lineRule="auto" w:before="0" w:after="0"/>
        <w:ind w:left="898" w:right="118" w:hanging="360"/>
        <w:jc w:val="both"/>
        <w:rPr>
          <w:sz w:val="22"/>
        </w:rPr>
      </w:pPr>
      <w:r>
        <w:rPr>
          <w:sz w:val="22"/>
        </w:rPr>
        <w:t>Biologické odpady, papír, plasty, nápojové kartony, sklo, textil, kovy lze také odevzdávat</w:t>
      </w:r>
      <w:r>
        <w:rPr>
          <w:spacing w:val="1"/>
          <w:sz w:val="22"/>
        </w:rPr>
        <w:t> </w:t>
      </w:r>
      <w:r>
        <w:rPr>
          <w:sz w:val="22"/>
        </w:rPr>
        <w:t>ve</w:t>
      </w:r>
      <w:r>
        <w:rPr>
          <w:spacing w:val="1"/>
          <w:sz w:val="22"/>
        </w:rPr>
        <w:t> </w:t>
      </w:r>
      <w:r>
        <w:rPr>
          <w:sz w:val="22"/>
        </w:rPr>
        <w:t>sběrném dvoře,</w:t>
      </w:r>
      <w:r>
        <w:rPr>
          <w:spacing w:val="1"/>
          <w:sz w:val="22"/>
        </w:rPr>
        <w:t> </w:t>
      </w:r>
      <w:r>
        <w:rPr>
          <w:sz w:val="22"/>
        </w:rPr>
        <w:t>který je</w:t>
      </w:r>
      <w:r>
        <w:rPr>
          <w:spacing w:val="1"/>
          <w:sz w:val="22"/>
        </w:rPr>
        <w:t> </w:t>
      </w:r>
      <w:r>
        <w:rPr>
          <w:sz w:val="22"/>
        </w:rPr>
        <w:t>umístěn na</w:t>
      </w:r>
      <w:r>
        <w:rPr>
          <w:spacing w:val="61"/>
          <w:sz w:val="22"/>
        </w:rPr>
        <w:t> </w:t>
      </w:r>
      <w:r>
        <w:rPr>
          <w:sz w:val="22"/>
        </w:rPr>
        <w:t>adrese: Bukovecká 51, 739 91 Jablunkov (dále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jen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„sběrný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dvůr“).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Biologické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odpady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rostlinného</w:t>
      </w:r>
      <w:r>
        <w:rPr>
          <w:spacing w:val="-13"/>
          <w:sz w:val="22"/>
        </w:rPr>
        <w:t> </w:t>
      </w:r>
      <w:r>
        <w:rPr>
          <w:sz w:val="22"/>
        </w:rPr>
        <w:t>původu</w:t>
      </w:r>
      <w:r>
        <w:rPr>
          <w:spacing w:val="-13"/>
          <w:sz w:val="22"/>
        </w:rPr>
        <w:t> </w:t>
      </w:r>
      <w:r>
        <w:rPr>
          <w:sz w:val="22"/>
        </w:rPr>
        <w:t>lze</w:t>
      </w:r>
      <w:r>
        <w:rPr>
          <w:spacing w:val="-15"/>
          <w:sz w:val="22"/>
        </w:rPr>
        <w:t> </w:t>
      </w:r>
      <w:r>
        <w:rPr>
          <w:sz w:val="22"/>
        </w:rPr>
        <w:t>také</w:t>
      </w:r>
      <w:r>
        <w:rPr>
          <w:spacing w:val="-17"/>
          <w:sz w:val="22"/>
        </w:rPr>
        <w:t> </w:t>
      </w:r>
      <w:r>
        <w:rPr>
          <w:sz w:val="22"/>
        </w:rPr>
        <w:t>odevzdat</w:t>
      </w:r>
      <w:r>
        <w:rPr>
          <w:spacing w:val="-16"/>
          <w:sz w:val="22"/>
        </w:rPr>
        <w:t> </w:t>
      </w:r>
      <w:r>
        <w:rPr>
          <w:sz w:val="22"/>
        </w:rPr>
        <w:t>v</w:t>
      </w:r>
      <w:r>
        <w:rPr>
          <w:spacing w:val="2"/>
          <w:sz w:val="22"/>
        </w:rPr>
        <w:t> </w:t>
      </w:r>
      <w:r>
        <w:rPr>
          <w:sz w:val="22"/>
        </w:rPr>
        <w:t>Kompostárně</w:t>
      </w:r>
      <w:r>
        <w:rPr>
          <w:spacing w:val="-59"/>
          <w:sz w:val="22"/>
        </w:rPr>
        <w:t> </w:t>
      </w:r>
      <w:r>
        <w:rPr>
          <w:sz w:val="22"/>
        </w:rPr>
        <w:t>Jablunkovsko, která se nachází v areálu bývalého JZD Bocanovice (za uhelnými sklady,</w:t>
      </w:r>
      <w:r>
        <w:rPr>
          <w:spacing w:val="1"/>
          <w:sz w:val="22"/>
        </w:rPr>
        <w:t> </w:t>
      </w:r>
      <w:r>
        <w:rPr>
          <w:sz w:val="22"/>
        </w:rPr>
        <w:t>souřadnice</w:t>
      </w:r>
      <w:r>
        <w:rPr>
          <w:spacing w:val="-1"/>
          <w:sz w:val="22"/>
        </w:rPr>
        <w:t> </w:t>
      </w:r>
      <w:r>
        <w:rPr>
          <w:sz w:val="22"/>
        </w:rPr>
        <w:t>49.571001,</w:t>
      </w:r>
      <w:r>
        <w:rPr>
          <w:spacing w:val="-1"/>
          <w:sz w:val="22"/>
        </w:rPr>
        <w:t> </w:t>
      </w:r>
      <w:r>
        <w:rPr>
          <w:sz w:val="22"/>
        </w:rPr>
        <w:t>18.745310).</w:t>
      </w:r>
    </w:p>
    <w:p>
      <w:pPr>
        <w:pStyle w:val="BodyText"/>
        <w:spacing w:before="3"/>
        <w:rPr>
          <w:sz w:val="21"/>
        </w:rPr>
      </w:pPr>
    </w:p>
    <w:p>
      <w:pPr>
        <w:spacing w:line="252" w:lineRule="exact"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4</w:t>
      </w:r>
    </w:p>
    <w:p>
      <w:pPr>
        <w:spacing w:line="252" w:lineRule="exact" w:before="0"/>
        <w:ind w:left="741" w:right="265" w:firstLine="0"/>
        <w:jc w:val="center"/>
        <w:rPr>
          <w:b/>
          <w:sz w:val="22"/>
        </w:rPr>
      </w:pPr>
      <w:r>
        <w:rPr>
          <w:b/>
          <w:sz w:val="22"/>
        </w:rPr>
        <w:t>Soustřeďování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nebezpečných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složek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odpadu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99" w:val="left" w:leader="none"/>
        </w:tabs>
        <w:spacing w:line="240" w:lineRule="auto" w:before="0" w:after="0"/>
        <w:ind w:left="898" w:right="0" w:hanging="361"/>
        <w:jc w:val="left"/>
        <w:rPr>
          <w:sz w:val="22"/>
        </w:rPr>
      </w:pPr>
      <w:r>
        <w:rPr>
          <w:sz w:val="22"/>
        </w:rPr>
        <w:t>Nebezpečný</w:t>
      </w:r>
      <w:r>
        <w:rPr>
          <w:spacing w:val="-9"/>
          <w:sz w:val="22"/>
        </w:rPr>
        <w:t> </w:t>
      </w:r>
      <w:r>
        <w:rPr>
          <w:sz w:val="22"/>
        </w:rPr>
        <w:t>odpad</w:t>
      </w:r>
      <w:r>
        <w:rPr>
          <w:spacing w:val="-5"/>
          <w:sz w:val="22"/>
        </w:rPr>
        <w:t> </w:t>
      </w:r>
      <w:r>
        <w:rPr>
          <w:sz w:val="22"/>
        </w:rPr>
        <w:t>lze</w:t>
      </w:r>
      <w:r>
        <w:rPr>
          <w:spacing w:val="-6"/>
          <w:sz w:val="22"/>
        </w:rPr>
        <w:t> </w:t>
      </w:r>
      <w:r>
        <w:rPr>
          <w:sz w:val="22"/>
        </w:rPr>
        <w:t>odevzdávat</w:t>
      </w:r>
      <w:r>
        <w:rPr>
          <w:spacing w:val="-3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sběrném</w:t>
      </w:r>
      <w:r>
        <w:rPr>
          <w:spacing w:val="-7"/>
          <w:sz w:val="22"/>
        </w:rPr>
        <w:t> </w:t>
      </w:r>
      <w:r>
        <w:rPr>
          <w:sz w:val="22"/>
        </w:rPr>
        <w:t>dvoře.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899" w:val="left" w:leader="none"/>
          <w:tab w:pos="4151" w:val="left" w:leader="none"/>
          <w:tab w:pos="4976" w:val="left" w:leader="none"/>
          <w:tab w:pos="7374" w:val="left" w:leader="none"/>
          <w:tab w:pos="8361" w:val="left" w:leader="none"/>
        </w:tabs>
        <w:spacing w:line="240" w:lineRule="auto" w:before="0" w:after="0"/>
        <w:ind w:left="898" w:right="135" w:hanging="360"/>
        <w:jc w:val="left"/>
        <w:rPr>
          <w:sz w:val="22"/>
        </w:rPr>
      </w:pPr>
      <w:r>
        <w:rPr>
          <w:sz w:val="22"/>
        </w:rPr>
        <w:t>Soustřeďování  </w:t>
      </w:r>
      <w:r>
        <w:rPr>
          <w:spacing w:val="1"/>
          <w:sz w:val="22"/>
        </w:rPr>
        <w:t> </w:t>
      </w:r>
      <w:r>
        <w:rPr>
          <w:sz w:val="22"/>
        </w:rPr>
        <w:t>nebezpečných</w:t>
        <w:tab/>
        <w:t>složek</w:t>
        <w:tab/>
        <w:t>komunálního  </w:t>
      </w:r>
      <w:r>
        <w:rPr>
          <w:spacing w:val="13"/>
          <w:sz w:val="22"/>
        </w:rPr>
        <w:t> </w:t>
      </w:r>
      <w:r>
        <w:rPr>
          <w:sz w:val="22"/>
        </w:rPr>
        <w:t>odpadu</w:t>
        <w:tab/>
        <w:t>podléhá</w:t>
        <w:tab/>
      </w:r>
      <w:r>
        <w:rPr>
          <w:spacing w:val="-2"/>
          <w:sz w:val="22"/>
        </w:rPr>
        <w:t>požadavkům</w:t>
      </w:r>
      <w:r>
        <w:rPr>
          <w:spacing w:val="-58"/>
          <w:sz w:val="22"/>
        </w:rPr>
        <w:t> </w:t>
      </w:r>
      <w:r>
        <w:rPr>
          <w:sz w:val="22"/>
        </w:rPr>
        <w:t>stanoveným</w:t>
      </w:r>
      <w:r>
        <w:rPr>
          <w:spacing w:val="1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čl.</w:t>
      </w:r>
      <w:r>
        <w:rPr>
          <w:spacing w:val="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odst.</w:t>
      </w:r>
      <w:r>
        <w:rPr>
          <w:spacing w:val="-2"/>
          <w:sz w:val="22"/>
        </w:rPr>
        <w:t> </w:t>
      </w:r>
      <w:r>
        <w:rPr>
          <w:sz w:val="22"/>
        </w:rPr>
        <w:t>4 a</w:t>
      </w:r>
      <w:r>
        <w:rPr>
          <w:spacing w:val="1"/>
          <w:sz w:val="22"/>
        </w:rPr>
        <w:t> </w:t>
      </w:r>
      <w:r>
        <w:rPr>
          <w:sz w:val="22"/>
        </w:rPr>
        <w:t>5.</w:t>
      </w:r>
    </w:p>
    <w:p>
      <w:pPr>
        <w:pStyle w:val="BodyText"/>
        <w:spacing w:before="1"/>
        <w:rPr>
          <w:sz w:val="21"/>
        </w:rPr>
      </w:pPr>
    </w:p>
    <w:p>
      <w:pPr>
        <w:spacing w:line="252" w:lineRule="exact"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5</w:t>
      </w:r>
    </w:p>
    <w:p>
      <w:pPr>
        <w:spacing w:line="252" w:lineRule="exact" w:before="0"/>
        <w:ind w:left="741" w:right="267" w:firstLine="0"/>
        <w:jc w:val="center"/>
        <w:rPr>
          <w:b/>
          <w:sz w:val="22"/>
        </w:rPr>
      </w:pPr>
      <w:r>
        <w:rPr>
          <w:b/>
          <w:sz w:val="22"/>
        </w:rPr>
        <w:t>Soustřeďování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objemného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odpadu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99" w:val="left" w:leader="none"/>
        </w:tabs>
        <w:spacing w:line="240" w:lineRule="auto" w:before="0" w:after="0"/>
        <w:ind w:left="898" w:right="0" w:hanging="361"/>
        <w:jc w:val="left"/>
        <w:rPr>
          <w:sz w:val="22"/>
        </w:rPr>
      </w:pPr>
      <w:r>
        <w:rPr>
          <w:sz w:val="22"/>
        </w:rPr>
        <w:t>Objemný</w:t>
      </w:r>
      <w:r>
        <w:rPr>
          <w:spacing w:val="-9"/>
          <w:sz w:val="22"/>
        </w:rPr>
        <w:t> </w:t>
      </w:r>
      <w:r>
        <w:rPr>
          <w:sz w:val="22"/>
        </w:rPr>
        <w:t>odpad</w:t>
      </w:r>
      <w:r>
        <w:rPr>
          <w:spacing w:val="-6"/>
          <w:sz w:val="22"/>
        </w:rPr>
        <w:t> </w:t>
      </w:r>
      <w:r>
        <w:rPr>
          <w:sz w:val="22"/>
        </w:rPr>
        <w:t>lze</w:t>
      </w:r>
      <w:r>
        <w:rPr>
          <w:spacing w:val="-7"/>
          <w:sz w:val="22"/>
        </w:rPr>
        <w:t> </w:t>
      </w:r>
      <w:r>
        <w:rPr>
          <w:sz w:val="22"/>
        </w:rPr>
        <w:t>odevzdávat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sběrném</w:t>
      </w:r>
      <w:r>
        <w:rPr>
          <w:spacing w:val="-4"/>
          <w:sz w:val="22"/>
        </w:rPr>
        <w:t> </w:t>
      </w:r>
      <w:r>
        <w:rPr>
          <w:sz w:val="22"/>
        </w:rPr>
        <w:t>dvoře.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899" w:val="left" w:leader="none"/>
        </w:tabs>
        <w:spacing w:line="240" w:lineRule="auto" w:before="0" w:after="0"/>
        <w:ind w:left="898" w:right="0" w:hanging="361"/>
        <w:jc w:val="left"/>
        <w:rPr>
          <w:sz w:val="22"/>
        </w:rPr>
      </w:pPr>
      <w:r>
        <w:rPr>
          <w:sz w:val="22"/>
        </w:rPr>
        <w:t>Soustřeďování</w:t>
      </w:r>
      <w:r>
        <w:rPr>
          <w:spacing w:val="-9"/>
          <w:sz w:val="22"/>
        </w:rPr>
        <w:t> </w:t>
      </w:r>
      <w:r>
        <w:rPr>
          <w:sz w:val="22"/>
        </w:rPr>
        <w:t>objemného</w:t>
      </w:r>
      <w:r>
        <w:rPr>
          <w:spacing w:val="-4"/>
          <w:sz w:val="22"/>
        </w:rPr>
        <w:t> </w:t>
      </w:r>
      <w:r>
        <w:rPr>
          <w:sz w:val="22"/>
        </w:rPr>
        <w:t>odpadu</w:t>
      </w:r>
      <w:r>
        <w:rPr>
          <w:spacing w:val="-5"/>
          <w:sz w:val="22"/>
        </w:rPr>
        <w:t> </w:t>
      </w:r>
      <w:r>
        <w:rPr>
          <w:sz w:val="22"/>
        </w:rPr>
        <w:t>podléhá</w:t>
      </w:r>
      <w:r>
        <w:rPr>
          <w:spacing w:val="-6"/>
          <w:sz w:val="22"/>
        </w:rPr>
        <w:t> </w:t>
      </w:r>
      <w:r>
        <w:rPr>
          <w:sz w:val="22"/>
        </w:rPr>
        <w:t>požadavkům</w:t>
      </w:r>
      <w:r>
        <w:rPr>
          <w:spacing w:val="-6"/>
          <w:sz w:val="22"/>
        </w:rPr>
        <w:t> </w:t>
      </w:r>
      <w:r>
        <w:rPr>
          <w:sz w:val="22"/>
        </w:rPr>
        <w:t>stanoveným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čl.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odst.</w:t>
      </w:r>
      <w:r>
        <w:rPr>
          <w:spacing w:val="-2"/>
          <w:sz w:val="22"/>
        </w:rPr>
        <w:t> </w:t>
      </w:r>
      <w:r>
        <w:rPr>
          <w:sz w:val="22"/>
        </w:rPr>
        <w:t>4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5.</w:t>
      </w:r>
    </w:p>
    <w:p>
      <w:pPr>
        <w:spacing w:after="0" w:line="240" w:lineRule="auto"/>
        <w:jc w:val="left"/>
        <w:rPr>
          <w:sz w:val="22"/>
        </w:rPr>
        <w:sectPr>
          <w:pgSz w:w="11900" w:h="16850"/>
          <w:pgMar w:header="0" w:footer="1087" w:top="1340" w:bottom="1280" w:left="880" w:right="1280"/>
        </w:sectPr>
      </w:pPr>
    </w:p>
    <w:p>
      <w:pPr>
        <w:spacing w:before="65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6</w:t>
      </w:r>
    </w:p>
    <w:p>
      <w:pPr>
        <w:spacing w:before="1"/>
        <w:ind w:left="741" w:right="334" w:firstLine="0"/>
        <w:jc w:val="center"/>
        <w:rPr>
          <w:b/>
          <w:sz w:val="22"/>
        </w:rPr>
      </w:pPr>
      <w:r>
        <w:rPr>
          <w:b/>
          <w:sz w:val="22"/>
        </w:rPr>
        <w:t>Soustřeďování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směsného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komunálního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odpadu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965" w:val="left" w:leader="none"/>
          <w:tab w:pos="967" w:val="left" w:leader="none"/>
        </w:tabs>
        <w:spacing w:line="240" w:lineRule="auto" w:before="0" w:after="0"/>
        <w:ind w:left="966" w:right="475" w:hanging="428"/>
        <w:jc w:val="left"/>
        <w:rPr>
          <w:sz w:val="22"/>
        </w:rPr>
      </w:pPr>
      <w:r>
        <w:rPr>
          <w:sz w:val="22"/>
        </w:rPr>
        <w:t>Směsný</w:t>
      </w:r>
      <w:r>
        <w:rPr>
          <w:spacing w:val="24"/>
          <w:sz w:val="22"/>
        </w:rPr>
        <w:t> </w:t>
      </w:r>
      <w:r>
        <w:rPr>
          <w:sz w:val="22"/>
        </w:rPr>
        <w:t>komunální</w:t>
      </w:r>
      <w:r>
        <w:rPr>
          <w:spacing w:val="27"/>
          <w:sz w:val="22"/>
        </w:rPr>
        <w:t> </w:t>
      </w:r>
      <w:r>
        <w:rPr>
          <w:sz w:val="22"/>
        </w:rPr>
        <w:t>odpad</w:t>
      </w:r>
      <w:r>
        <w:rPr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7"/>
          <w:sz w:val="22"/>
        </w:rPr>
        <w:t> </w:t>
      </w:r>
      <w:r>
        <w:rPr>
          <w:sz w:val="22"/>
        </w:rPr>
        <w:t>odkládá</w:t>
      </w:r>
      <w:r>
        <w:rPr>
          <w:spacing w:val="27"/>
          <w:sz w:val="22"/>
        </w:rPr>
        <w:t> </w:t>
      </w:r>
      <w:r>
        <w:rPr>
          <w:sz w:val="22"/>
        </w:rPr>
        <w:t>do</w:t>
      </w:r>
      <w:r>
        <w:rPr>
          <w:spacing w:val="22"/>
          <w:sz w:val="22"/>
        </w:rPr>
        <w:t> </w:t>
      </w:r>
      <w:r>
        <w:rPr>
          <w:sz w:val="22"/>
        </w:rPr>
        <w:t>sběrných</w:t>
      </w:r>
      <w:r>
        <w:rPr>
          <w:spacing w:val="30"/>
          <w:sz w:val="22"/>
        </w:rPr>
        <w:t> </w:t>
      </w:r>
      <w:r>
        <w:rPr>
          <w:sz w:val="22"/>
        </w:rPr>
        <w:t>nádob.</w:t>
      </w:r>
      <w:r>
        <w:rPr>
          <w:spacing w:val="27"/>
          <w:sz w:val="22"/>
        </w:rPr>
        <w:t> </w:t>
      </w:r>
      <w:r>
        <w:rPr>
          <w:sz w:val="22"/>
        </w:rPr>
        <w:t>Pro</w:t>
      </w:r>
      <w:r>
        <w:rPr>
          <w:spacing w:val="25"/>
          <w:sz w:val="22"/>
        </w:rPr>
        <w:t> </w:t>
      </w:r>
      <w:r>
        <w:rPr>
          <w:sz w:val="22"/>
        </w:rPr>
        <w:t>účely</w:t>
      </w:r>
      <w:r>
        <w:rPr>
          <w:spacing w:val="23"/>
          <w:sz w:val="22"/>
        </w:rPr>
        <w:t> </w:t>
      </w:r>
      <w:r>
        <w:rPr>
          <w:sz w:val="22"/>
        </w:rPr>
        <w:t>této</w:t>
      </w:r>
      <w:r>
        <w:rPr>
          <w:spacing w:val="30"/>
          <w:sz w:val="22"/>
        </w:rPr>
        <w:t> </w:t>
      </w:r>
      <w:r>
        <w:rPr>
          <w:sz w:val="22"/>
        </w:rPr>
        <w:t>vyhlášky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sběrnými</w:t>
      </w:r>
      <w:r>
        <w:rPr>
          <w:spacing w:val="-2"/>
          <w:sz w:val="22"/>
        </w:rPr>
        <w:t> </w:t>
      </w:r>
      <w:r>
        <w:rPr>
          <w:sz w:val="22"/>
        </w:rPr>
        <w:t>nádobami</w:t>
      </w:r>
      <w:r>
        <w:rPr>
          <w:spacing w:val="-2"/>
          <w:sz w:val="22"/>
        </w:rPr>
        <w:t> </w:t>
      </w:r>
      <w:r>
        <w:rPr>
          <w:sz w:val="22"/>
        </w:rPr>
        <w:t>rozumějí: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1506" w:val="left" w:leader="none"/>
        </w:tabs>
        <w:spacing w:line="240" w:lineRule="auto" w:before="1" w:after="0"/>
        <w:ind w:left="1506" w:right="0" w:hanging="260"/>
        <w:jc w:val="left"/>
        <w:rPr>
          <w:sz w:val="22"/>
        </w:rPr>
      </w:pPr>
      <w:r>
        <w:rPr>
          <w:sz w:val="22"/>
        </w:rPr>
        <w:t>typizované</w:t>
      </w:r>
      <w:r>
        <w:rPr>
          <w:spacing w:val="-2"/>
          <w:sz w:val="22"/>
        </w:rPr>
        <w:t> </w:t>
      </w:r>
      <w:r>
        <w:rPr>
          <w:sz w:val="22"/>
        </w:rPr>
        <w:t>nádoby</w:t>
      </w:r>
      <w:r>
        <w:rPr>
          <w:spacing w:val="-4"/>
          <w:sz w:val="22"/>
        </w:rPr>
        <w:t> </w:t>
      </w:r>
      <w:r>
        <w:rPr>
          <w:sz w:val="22"/>
        </w:rPr>
        <w:t>- popelnice</w:t>
      </w:r>
      <w:r>
        <w:rPr>
          <w:spacing w:val="-1"/>
          <w:sz w:val="22"/>
        </w:rPr>
        <w:t> </w:t>
      </w:r>
      <w:r>
        <w:rPr>
          <w:sz w:val="22"/>
        </w:rPr>
        <w:t>o objemu</w:t>
      </w:r>
      <w:r>
        <w:rPr>
          <w:spacing w:val="-1"/>
          <w:sz w:val="22"/>
        </w:rPr>
        <w:t> </w:t>
      </w:r>
      <w:r>
        <w:rPr>
          <w:sz w:val="22"/>
        </w:rPr>
        <w:t>110,</w:t>
      </w:r>
      <w:r>
        <w:rPr>
          <w:spacing w:val="-2"/>
          <w:sz w:val="22"/>
        </w:rPr>
        <w:t> </w:t>
      </w:r>
      <w:r>
        <w:rPr>
          <w:sz w:val="22"/>
        </w:rPr>
        <w:t>120, 240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100 litrů,</w:t>
      </w:r>
    </w:p>
    <w:p>
      <w:pPr>
        <w:pStyle w:val="ListParagraph"/>
        <w:numPr>
          <w:ilvl w:val="1"/>
          <w:numId w:val="5"/>
        </w:numPr>
        <w:tabs>
          <w:tab w:pos="1554" w:val="left" w:leader="none"/>
        </w:tabs>
        <w:spacing w:line="240" w:lineRule="auto" w:before="1" w:after="0"/>
        <w:ind w:left="1554" w:right="721" w:hanging="308"/>
        <w:jc w:val="left"/>
        <w:rPr>
          <w:sz w:val="22"/>
        </w:rPr>
      </w:pPr>
      <w:r>
        <w:rPr>
          <w:sz w:val="22"/>
        </w:rPr>
        <w:t>odpadkové</w:t>
      </w:r>
      <w:r>
        <w:rPr>
          <w:spacing w:val="3"/>
          <w:sz w:val="22"/>
        </w:rPr>
        <w:t> </w:t>
      </w:r>
      <w:r>
        <w:rPr>
          <w:sz w:val="22"/>
        </w:rPr>
        <w:t>koše,</w:t>
      </w:r>
      <w:r>
        <w:rPr>
          <w:spacing w:val="4"/>
          <w:sz w:val="22"/>
        </w:rPr>
        <w:t> </w:t>
      </w:r>
      <w:r>
        <w:rPr>
          <w:sz w:val="22"/>
        </w:rPr>
        <w:t>které</w:t>
      </w:r>
      <w:r>
        <w:rPr>
          <w:spacing w:val="2"/>
          <w:sz w:val="22"/>
        </w:rPr>
        <w:t> </w:t>
      </w:r>
      <w:r>
        <w:rPr>
          <w:sz w:val="22"/>
        </w:rPr>
        <w:t>jsou</w:t>
      </w:r>
      <w:r>
        <w:rPr>
          <w:spacing w:val="4"/>
          <w:sz w:val="22"/>
        </w:rPr>
        <w:t> </w:t>
      </w:r>
      <w:r>
        <w:rPr>
          <w:sz w:val="22"/>
        </w:rPr>
        <w:t>umístěny</w:t>
      </w:r>
      <w:r>
        <w:rPr>
          <w:spacing w:val="2"/>
          <w:sz w:val="22"/>
        </w:rPr>
        <w:t> </w:t>
      </w:r>
      <w:r>
        <w:rPr>
          <w:sz w:val="22"/>
        </w:rPr>
        <w:t>na</w:t>
      </w:r>
      <w:r>
        <w:rPr>
          <w:spacing w:val="3"/>
          <w:sz w:val="22"/>
        </w:rPr>
        <w:t> </w:t>
      </w:r>
      <w:r>
        <w:rPr>
          <w:sz w:val="22"/>
        </w:rPr>
        <w:t>veřejných</w:t>
      </w:r>
      <w:r>
        <w:rPr>
          <w:spacing w:val="4"/>
          <w:sz w:val="22"/>
        </w:rPr>
        <w:t> </w:t>
      </w:r>
      <w:r>
        <w:rPr>
          <w:sz w:val="22"/>
        </w:rPr>
        <w:t>prostranstvích</w:t>
      </w:r>
      <w:r>
        <w:rPr>
          <w:spacing w:val="5"/>
          <w:sz w:val="22"/>
        </w:rPr>
        <w:t> </w:t>
      </w:r>
      <w:r>
        <w:rPr>
          <w:sz w:val="22"/>
        </w:rPr>
        <w:t>ve</w:t>
      </w:r>
      <w:r>
        <w:rPr>
          <w:spacing w:val="2"/>
          <w:sz w:val="22"/>
        </w:rPr>
        <w:t> </w:t>
      </w:r>
      <w:r>
        <w:rPr>
          <w:sz w:val="22"/>
        </w:rPr>
        <w:t>městě,</w:t>
      </w:r>
      <w:r>
        <w:rPr>
          <w:spacing w:val="-58"/>
          <w:sz w:val="22"/>
        </w:rPr>
        <w:t> </w:t>
      </w:r>
      <w:r>
        <w:rPr>
          <w:sz w:val="22"/>
        </w:rPr>
        <w:t>sloužící</w:t>
      </w:r>
      <w:r>
        <w:rPr>
          <w:spacing w:val="-5"/>
          <w:sz w:val="22"/>
        </w:rPr>
        <w:t> </w:t>
      </w:r>
      <w:r>
        <w:rPr>
          <w:sz w:val="22"/>
        </w:rPr>
        <w:t>pro</w:t>
      </w:r>
      <w:r>
        <w:rPr>
          <w:spacing w:val="-3"/>
          <w:sz w:val="22"/>
        </w:rPr>
        <w:t> </w:t>
      </w:r>
      <w:r>
        <w:rPr>
          <w:sz w:val="22"/>
        </w:rPr>
        <w:t>odkládání</w:t>
      </w:r>
      <w:r>
        <w:rPr>
          <w:spacing w:val="-4"/>
          <w:sz w:val="22"/>
        </w:rPr>
        <w:t> </w:t>
      </w:r>
      <w:r>
        <w:rPr>
          <w:sz w:val="22"/>
        </w:rPr>
        <w:t>drobného</w:t>
      </w:r>
      <w:r>
        <w:rPr>
          <w:spacing w:val="-3"/>
          <w:sz w:val="22"/>
        </w:rPr>
        <w:t> </w:t>
      </w:r>
      <w:r>
        <w:rPr>
          <w:sz w:val="22"/>
        </w:rPr>
        <w:t>směsného</w:t>
      </w:r>
      <w:r>
        <w:rPr>
          <w:spacing w:val="-5"/>
          <w:sz w:val="22"/>
        </w:rPr>
        <w:t> </w:t>
      </w:r>
      <w:r>
        <w:rPr>
          <w:sz w:val="22"/>
        </w:rPr>
        <w:t>komunálního odpadu.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965" w:val="left" w:leader="none"/>
          <w:tab w:pos="967" w:val="left" w:leader="none"/>
        </w:tabs>
        <w:spacing w:line="240" w:lineRule="auto" w:before="1" w:after="0"/>
        <w:ind w:left="966" w:right="196" w:hanging="428"/>
        <w:jc w:val="left"/>
        <w:rPr>
          <w:sz w:val="22"/>
        </w:rPr>
      </w:pPr>
      <w:r>
        <w:rPr>
          <w:sz w:val="22"/>
        </w:rPr>
        <w:t>Soustřeďování</w:t>
      </w:r>
      <w:r>
        <w:rPr>
          <w:spacing w:val="61"/>
          <w:sz w:val="22"/>
        </w:rPr>
        <w:t> </w:t>
      </w:r>
      <w:r>
        <w:rPr>
          <w:sz w:val="22"/>
        </w:rPr>
        <w:t>směsného</w:t>
      </w:r>
      <w:r>
        <w:rPr>
          <w:spacing w:val="61"/>
          <w:sz w:val="22"/>
        </w:rPr>
        <w:t> </w:t>
      </w:r>
      <w:r>
        <w:rPr>
          <w:sz w:val="22"/>
        </w:rPr>
        <w:t>komunálního</w:t>
      </w:r>
      <w:r>
        <w:rPr>
          <w:spacing w:val="61"/>
          <w:sz w:val="22"/>
        </w:rPr>
        <w:t> </w:t>
      </w:r>
      <w:r>
        <w:rPr>
          <w:sz w:val="22"/>
        </w:rPr>
        <w:t>odpadu</w:t>
      </w:r>
      <w:r>
        <w:rPr>
          <w:spacing w:val="62"/>
          <w:sz w:val="22"/>
        </w:rPr>
        <w:t> </w:t>
      </w:r>
      <w:r>
        <w:rPr>
          <w:sz w:val="22"/>
        </w:rPr>
        <w:t>podléhá   požadavkům   stanoveným</w:t>
      </w:r>
      <w:r>
        <w:rPr>
          <w:spacing w:val="-59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čl.</w:t>
      </w:r>
      <w:r>
        <w:rPr>
          <w:spacing w:val="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odst. 4 a</w:t>
      </w:r>
      <w:r>
        <w:rPr>
          <w:spacing w:val="-4"/>
          <w:sz w:val="22"/>
        </w:rPr>
        <w:t> </w:t>
      </w:r>
      <w:r>
        <w:rPr>
          <w:sz w:val="22"/>
        </w:rPr>
        <w:t>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965" w:val="left" w:leader="none"/>
          <w:tab w:pos="967" w:val="left" w:leader="none"/>
        </w:tabs>
        <w:spacing w:line="240" w:lineRule="auto" w:before="0" w:after="0"/>
        <w:ind w:left="966" w:right="120" w:hanging="428"/>
        <w:jc w:val="left"/>
        <w:rPr>
          <w:sz w:val="22"/>
        </w:rPr>
      </w:pPr>
      <w:r>
        <w:rPr>
          <w:spacing w:val="-1"/>
          <w:sz w:val="22"/>
        </w:rPr>
        <w:t>Neumožňuje-li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stav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komunikace</w:t>
      </w:r>
      <w:r>
        <w:rPr>
          <w:spacing w:val="-10"/>
          <w:sz w:val="22"/>
        </w:rPr>
        <w:t> </w:t>
      </w:r>
      <w:r>
        <w:rPr>
          <w:sz w:val="22"/>
        </w:rPr>
        <w:t>svozové</w:t>
      </w:r>
      <w:r>
        <w:rPr>
          <w:spacing w:val="-13"/>
          <w:sz w:val="22"/>
        </w:rPr>
        <w:t> </w:t>
      </w:r>
      <w:r>
        <w:rPr>
          <w:sz w:val="22"/>
        </w:rPr>
        <w:t>technice</w:t>
      </w:r>
      <w:r>
        <w:rPr>
          <w:spacing w:val="-14"/>
          <w:sz w:val="22"/>
        </w:rPr>
        <w:t> </w:t>
      </w:r>
      <w:r>
        <w:rPr>
          <w:sz w:val="22"/>
        </w:rPr>
        <w:t>příjezd</w:t>
      </w:r>
      <w:r>
        <w:rPr>
          <w:spacing w:val="-13"/>
          <w:sz w:val="22"/>
        </w:rPr>
        <w:t> </w:t>
      </w:r>
      <w:r>
        <w:rPr>
          <w:sz w:val="22"/>
        </w:rPr>
        <w:t>k nemovitosti,</w:t>
      </w:r>
      <w:r>
        <w:rPr>
          <w:spacing w:val="-13"/>
          <w:sz w:val="22"/>
        </w:rPr>
        <w:t> </w:t>
      </w:r>
      <w:r>
        <w:rPr>
          <w:sz w:val="22"/>
        </w:rPr>
        <w:t>město</w:t>
      </w:r>
      <w:r>
        <w:rPr>
          <w:spacing w:val="-13"/>
          <w:sz w:val="22"/>
        </w:rPr>
        <w:t> </w:t>
      </w:r>
      <w:r>
        <w:rPr>
          <w:sz w:val="22"/>
        </w:rPr>
        <w:t>po</w:t>
      </w:r>
      <w:r>
        <w:rPr>
          <w:spacing w:val="-12"/>
          <w:sz w:val="22"/>
        </w:rPr>
        <w:t> </w:t>
      </w:r>
      <w:r>
        <w:rPr>
          <w:sz w:val="22"/>
        </w:rPr>
        <w:t>dohodě</w:t>
      </w:r>
      <w:r>
        <w:rPr>
          <w:spacing w:val="-58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svozovou</w:t>
      </w:r>
      <w:r>
        <w:rPr>
          <w:spacing w:val="-4"/>
          <w:sz w:val="22"/>
        </w:rPr>
        <w:t> </w:t>
      </w:r>
      <w:r>
        <w:rPr>
          <w:sz w:val="22"/>
        </w:rPr>
        <w:t>společností</w:t>
      </w:r>
      <w:r>
        <w:rPr>
          <w:spacing w:val="-2"/>
          <w:sz w:val="22"/>
        </w:rPr>
        <w:t> </w:t>
      </w:r>
      <w:r>
        <w:rPr>
          <w:sz w:val="22"/>
        </w:rPr>
        <w:t>určí</w:t>
      </w:r>
      <w:r>
        <w:rPr>
          <w:spacing w:val="1"/>
          <w:sz w:val="22"/>
        </w:rPr>
        <w:t> </w:t>
      </w:r>
      <w:r>
        <w:rPr>
          <w:sz w:val="22"/>
        </w:rPr>
        <w:t>stanoviště</w:t>
      </w:r>
      <w:r>
        <w:rPr>
          <w:spacing w:val="-3"/>
          <w:sz w:val="22"/>
        </w:rPr>
        <w:t> </w:t>
      </w:r>
      <w:r>
        <w:rPr>
          <w:sz w:val="22"/>
        </w:rPr>
        <w:t>sběrné</w:t>
      </w:r>
      <w:r>
        <w:rPr>
          <w:spacing w:val="-1"/>
          <w:sz w:val="22"/>
        </w:rPr>
        <w:t> </w:t>
      </w:r>
      <w:r>
        <w:rPr>
          <w:sz w:val="22"/>
        </w:rPr>
        <w:t>nádoby na</w:t>
      </w:r>
      <w:r>
        <w:rPr>
          <w:spacing w:val="-3"/>
          <w:sz w:val="22"/>
        </w:rPr>
        <w:t> </w:t>
      </w:r>
      <w:r>
        <w:rPr>
          <w:sz w:val="22"/>
        </w:rPr>
        <w:t>jiném</w:t>
      </w:r>
      <w:r>
        <w:rPr>
          <w:spacing w:val="-3"/>
          <w:sz w:val="22"/>
        </w:rPr>
        <w:t> </w:t>
      </w:r>
      <w:r>
        <w:rPr>
          <w:sz w:val="22"/>
        </w:rPr>
        <w:t>vhodném</w:t>
      </w:r>
      <w:r>
        <w:rPr>
          <w:spacing w:val="-2"/>
          <w:sz w:val="22"/>
        </w:rPr>
        <w:t> </w:t>
      </w:r>
      <w:r>
        <w:rPr>
          <w:sz w:val="22"/>
        </w:rPr>
        <w:t>místě.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1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7</w:t>
      </w:r>
    </w:p>
    <w:p>
      <w:pPr>
        <w:spacing w:before="1"/>
        <w:ind w:left="1107" w:right="697" w:firstLine="0"/>
        <w:jc w:val="center"/>
        <w:rPr>
          <w:b/>
          <w:sz w:val="22"/>
        </w:rPr>
      </w:pPr>
      <w:r>
        <w:rPr>
          <w:b/>
          <w:sz w:val="22"/>
        </w:rPr>
        <w:t>Nakládání s výrobky s ukončenou životností v rámci služby pro výrobce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(zpětný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odběr)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994" w:val="left" w:leader="none"/>
          <w:tab w:pos="995" w:val="left" w:leader="none"/>
        </w:tabs>
        <w:spacing w:line="240" w:lineRule="auto" w:before="0" w:after="0"/>
        <w:ind w:left="994" w:right="0" w:hanging="428"/>
        <w:jc w:val="left"/>
        <w:rPr>
          <w:sz w:val="22"/>
        </w:rPr>
      </w:pPr>
      <w:r>
        <w:rPr>
          <w:sz w:val="22"/>
        </w:rPr>
        <w:t>Město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rámci</w:t>
      </w:r>
      <w:r>
        <w:rPr>
          <w:spacing w:val="-2"/>
          <w:sz w:val="22"/>
        </w:rPr>
        <w:t> </w:t>
      </w:r>
      <w:r>
        <w:rPr>
          <w:sz w:val="22"/>
        </w:rPr>
        <w:t>služby</w:t>
      </w:r>
      <w:r>
        <w:rPr>
          <w:spacing w:val="-4"/>
          <w:sz w:val="22"/>
        </w:rPr>
        <w:t> </w:t>
      </w:r>
      <w:r>
        <w:rPr>
          <w:sz w:val="22"/>
        </w:rPr>
        <w:t>pro</w:t>
      </w:r>
      <w:r>
        <w:rPr>
          <w:spacing w:val="-4"/>
          <w:sz w:val="22"/>
        </w:rPr>
        <w:t> </w:t>
      </w:r>
      <w:r>
        <w:rPr>
          <w:sz w:val="22"/>
        </w:rPr>
        <w:t>výrobce</w:t>
      </w:r>
      <w:r>
        <w:rPr>
          <w:spacing w:val="-1"/>
          <w:sz w:val="22"/>
        </w:rPr>
        <w:t> </w:t>
      </w:r>
      <w:r>
        <w:rPr>
          <w:sz w:val="22"/>
        </w:rPr>
        <w:t>nakládá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těmito</w:t>
      </w:r>
      <w:r>
        <w:rPr>
          <w:spacing w:val="-2"/>
          <w:sz w:val="22"/>
        </w:rPr>
        <w:t> </w:t>
      </w:r>
      <w:r>
        <w:rPr>
          <w:sz w:val="22"/>
        </w:rPr>
        <w:t>výrobky</w:t>
      </w:r>
      <w:r>
        <w:rPr>
          <w:spacing w:val="-1"/>
          <w:sz w:val="22"/>
        </w:rPr>
        <w:t> </w:t>
      </w:r>
      <w:r>
        <w:rPr>
          <w:sz w:val="22"/>
        </w:rPr>
        <w:t>s</w:t>
      </w:r>
      <w:r>
        <w:rPr>
          <w:spacing w:val="-3"/>
          <w:sz w:val="22"/>
        </w:rPr>
        <w:t> </w:t>
      </w:r>
      <w:r>
        <w:rPr>
          <w:sz w:val="22"/>
        </w:rPr>
        <w:t>ukončenou</w:t>
      </w:r>
      <w:r>
        <w:rPr>
          <w:spacing w:val="-3"/>
          <w:sz w:val="22"/>
        </w:rPr>
        <w:t> </w:t>
      </w:r>
      <w:r>
        <w:rPr>
          <w:sz w:val="22"/>
        </w:rPr>
        <w:t>životností:</w:t>
      </w:r>
    </w:p>
    <w:p>
      <w:pPr>
        <w:pStyle w:val="ListParagraph"/>
        <w:numPr>
          <w:ilvl w:val="1"/>
          <w:numId w:val="6"/>
        </w:numPr>
        <w:tabs>
          <w:tab w:pos="1254" w:val="left" w:leader="none"/>
        </w:tabs>
        <w:spacing w:line="252" w:lineRule="exact" w:before="2" w:after="0"/>
        <w:ind w:left="1253" w:right="0" w:hanging="260"/>
        <w:jc w:val="left"/>
        <w:rPr>
          <w:sz w:val="22"/>
        </w:rPr>
      </w:pPr>
      <w:r>
        <w:rPr>
          <w:sz w:val="22"/>
        </w:rPr>
        <w:t>elektrozařízení,</w:t>
      </w:r>
    </w:p>
    <w:p>
      <w:pPr>
        <w:pStyle w:val="ListParagraph"/>
        <w:numPr>
          <w:ilvl w:val="1"/>
          <w:numId w:val="6"/>
        </w:numPr>
        <w:tabs>
          <w:tab w:pos="1254" w:val="left" w:leader="none"/>
        </w:tabs>
        <w:spacing w:line="252" w:lineRule="exact" w:before="0" w:after="0"/>
        <w:ind w:left="1253" w:right="0" w:hanging="260"/>
        <w:jc w:val="left"/>
        <w:rPr>
          <w:sz w:val="22"/>
        </w:rPr>
      </w:pPr>
      <w:r>
        <w:rPr>
          <w:sz w:val="22"/>
        </w:rPr>
        <w:t>baterie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akumulátory.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67" w:val="left" w:leader="none"/>
        </w:tabs>
        <w:spacing w:line="240" w:lineRule="auto" w:before="0" w:after="0"/>
        <w:ind w:left="994" w:right="119" w:hanging="360"/>
        <w:jc w:val="both"/>
        <w:rPr>
          <w:sz w:val="22"/>
        </w:rPr>
      </w:pPr>
      <w:r>
        <w:rPr>
          <w:sz w:val="22"/>
        </w:rPr>
        <w:t>Výrobky s ukončenou životností lze odevzdávat na sběrném dvoře a rovněž do sběrných</w:t>
      </w:r>
      <w:r>
        <w:rPr>
          <w:spacing w:val="-59"/>
          <w:sz w:val="22"/>
        </w:rPr>
        <w:t> </w:t>
      </w:r>
      <w:r>
        <w:rPr>
          <w:sz w:val="22"/>
        </w:rPr>
        <w:t>nádob</w:t>
      </w:r>
      <w:r>
        <w:rPr>
          <w:spacing w:val="1"/>
          <w:sz w:val="22"/>
        </w:rPr>
        <w:t> </w:t>
      </w:r>
      <w:r>
        <w:rPr>
          <w:sz w:val="22"/>
        </w:rPr>
        <w:t>s</w:t>
      </w:r>
      <w:r>
        <w:rPr>
          <w:spacing w:val="61"/>
          <w:sz w:val="22"/>
        </w:rPr>
        <w:t> </w:t>
      </w:r>
      <w:r>
        <w:rPr>
          <w:sz w:val="22"/>
        </w:rPr>
        <w:t>logem</w:t>
      </w:r>
      <w:r>
        <w:rPr>
          <w:spacing w:val="61"/>
          <w:sz w:val="22"/>
        </w:rPr>
        <w:t> </w:t>
      </w:r>
      <w:r>
        <w:rPr>
          <w:sz w:val="22"/>
        </w:rPr>
        <w:t>a zvláštním</w:t>
      </w:r>
      <w:r>
        <w:rPr>
          <w:spacing w:val="61"/>
          <w:sz w:val="22"/>
        </w:rPr>
        <w:t> </w:t>
      </w:r>
      <w:r>
        <w:rPr>
          <w:sz w:val="22"/>
        </w:rPr>
        <w:t>označením</w:t>
      </w:r>
      <w:r>
        <w:rPr>
          <w:spacing w:val="61"/>
          <w:sz w:val="22"/>
        </w:rPr>
        <w:t> </w:t>
      </w:r>
      <w:r>
        <w:rPr>
          <w:sz w:val="22"/>
        </w:rPr>
        <w:t>na</w:t>
      </w:r>
      <w:r>
        <w:rPr>
          <w:spacing w:val="61"/>
          <w:sz w:val="22"/>
        </w:rPr>
        <w:t> </w:t>
      </w:r>
      <w:r>
        <w:rPr>
          <w:sz w:val="22"/>
        </w:rPr>
        <w:t>stanovištích</w:t>
      </w:r>
      <w:r>
        <w:rPr>
          <w:spacing w:val="61"/>
          <w:sz w:val="22"/>
        </w:rPr>
        <w:t> </w:t>
      </w:r>
      <w:r>
        <w:rPr>
          <w:sz w:val="22"/>
        </w:rPr>
        <w:t>k tomu</w:t>
      </w:r>
      <w:r>
        <w:rPr>
          <w:spacing w:val="61"/>
          <w:sz w:val="22"/>
        </w:rPr>
        <w:t> </w:t>
      </w:r>
      <w:r>
        <w:rPr>
          <w:sz w:val="22"/>
        </w:rPr>
        <w:t>určených.</w:t>
      </w:r>
      <w:r>
        <w:rPr>
          <w:spacing w:val="61"/>
          <w:sz w:val="22"/>
        </w:rPr>
        <w:t> </w:t>
      </w:r>
      <w:r>
        <w:rPr>
          <w:sz w:val="22"/>
        </w:rPr>
        <w:t>Informace</w:t>
      </w:r>
      <w:r>
        <w:rPr>
          <w:spacing w:val="-59"/>
          <w:sz w:val="22"/>
        </w:rPr>
        <w:t> </w:t>
      </w:r>
      <w:r>
        <w:rPr>
          <w:sz w:val="22"/>
        </w:rPr>
        <w:t>o umístění těchto zvláštních</w:t>
      </w:r>
      <w:r>
        <w:rPr>
          <w:spacing w:val="1"/>
          <w:sz w:val="22"/>
        </w:rPr>
        <w:t> </w:t>
      </w:r>
      <w:r>
        <w:rPr>
          <w:sz w:val="22"/>
        </w:rPr>
        <w:t>sběrných</w:t>
      </w:r>
      <w:r>
        <w:rPr>
          <w:spacing w:val="1"/>
          <w:sz w:val="22"/>
        </w:rPr>
        <w:t> </w:t>
      </w:r>
      <w:r>
        <w:rPr>
          <w:sz w:val="22"/>
        </w:rPr>
        <w:t>nádob jsou</w:t>
      </w:r>
      <w:r>
        <w:rPr>
          <w:spacing w:val="1"/>
          <w:sz w:val="22"/>
        </w:rPr>
        <w:t> </w:t>
      </w:r>
      <w:r>
        <w:rPr>
          <w:sz w:val="22"/>
        </w:rPr>
        <w:t>uvedeny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webových</w:t>
      </w:r>
      <w:r>
        <w:rPr>
          <w:spacing w:val="1"/>
          <w:sz w:val="22"/>
        </w:rPr>
        <w:t> </w:t>
      </w:r>
      <w:r>
        <w:rPr>
          <w:sz w:val="22"/>
        </w:rPr>
        <w:t>stránkách</w:t>
      </w:r>
      <w:r>
        <w:rPr>
          <w:spacing w:val="1"/>
          <w:sz w:val="22"/>
        </w:rPr>
        <w:t> </w:t>
      </w:r>
      <w:r>
        <w:rPr>
          <w:sz w:val="22"/>
        </w:rPr>
        <w:t>města.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8</w:t>
      </w:r>
    </w:p>
    <w:p>
      <w:pPr>
        <w:spacing w:line="252" w:lineRule="exact" w:before="0"/>
        <w:ind w:left="741" w:right="334" w:firstLine="0"/>
        <w:jc w:val="center"/>
        <w:rPr>
          <w:b/>
          <w:sz w:val="22"/>
        </w:rPr>
      </w:pPr>
      <w:r>
        <w:rPr>
          <w:b/>
          <w:sz w:val="22"/>
        </w:rPr>
        <w:t>Zrušovací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ustanovení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898" w:right="310"/>
      </w:pPr>
      <w:r>
        <w:rPr/>
        <w:t>Zrušuje se obecně závazná vyhláška města Jablunkov č. 2/2021, o stanovení obecního</w:t>
      </w:r>
      <w:r>
        <w:rPr>
          <w:spacing w:val="-59"/>
        </w:rPr>
        <w:t> </w:t>
      </w:r>
      <w:r>
        <w:rPr/>
        <w:t>systému</w:t>
      </w:r>
      <w:r>
        <w:rPr>
          <w:spacing w:val="-1"/>
        </w:rPr>
        <w:t> </w:t>
      </w:r>
      <w:r>
        <w:rPr/>
        <w:t>odpadového</w:t>
      </w:r>
      <w:r>
        <w:rPr>
          <w:spacing w:val="-1"/>
        </w:rPr>
        <w:t> </w:t>
      </w:r>
      <w:r>
        <w:rPr/>
        <w:t>hospodářství,</w:t>
      </w:r>
      <w:r>
        <w:rPr>
          <w:spacing w:val="2"/>
        </w:rPr>
        <w:t> </w:t>
      </w:r>
      <w:r>
        <w:rPr/>
        <w:t>ze</w:t>
      </w:r>
      <w:r>
        <w:rPr>
          <w:spacing w:val="-3"/>
        </w:rPr>
        <w:t> </w:t>
      </w:r>
      <w:r>
        <w:rPr/>
        <w:t>dne 16.</w:t>
      </w:r>
      <w:r>
        <w:rPr>
          <w:spacing w:val="-2"/>
        </w:rPr>
        <w:t> </w:t>
      </w:r>
      <w:r>
        <w:rPr/>
        <w:t>listopadu 2021.</w:t>
      </w:r>
    </w:p>
    <w:p>
      <w:pPr>
        <w:pStyle w:val="BodyText"/>
        <w:spacing w:before="4"/>
        <w:rPr>
          <w:sz w:val="30"/>
        </w:rPr>
      </w:pPr>
    </w:p>
    <w:p>
      <w:pPr>
        <w:spacing w:line="252" w:lineRule="exact" w:before="0"/>
        <w:ind w:left="741" w:right="332" w:firstLine="0"/>
        <w:jc w:val="center"/>
        <w:rPr>
          <w:b/>
          <w:sz w:val="22"/>
        </w:rPr>
      </w:pPr>
      <w:r>
        <w:rPr>
          <w:b/>
          <w:sz w:val="22"/>
        </w:rPr>
        <w:t>Čl.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9</w:t>
      </w:r>
    </w:p>
    <w:p>
      <w:pPr>
        <w:spacing w:line="252" w:lineRule="exact" w:before="0"/>
        <w:ind w:left="741" w:right="333" w:firstLine="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1"/>
        <w:ind w:left="898"/>
        <w:rPr>
          <w:i/>
        </w:rPr>
      </w:pPr>
      <w:r>
        <w:rPr/>
        <w:pict>
          <v:shape style="position:absolute;margin-left:401.968079pt;margin-top:80.981781pt;width:26.85pt;height:26.65pt;mso-position-horizontal-relative:page;mso-position-vertical-relative:paragraph;z-index:-15824384" id="docshape3" coordorigin="8039,1620" coordsize="537,533" path="m8136,2039l8089,2070,8060,2099,8044,2125,8039,2143,8039,2152,8080,2152,8083,2151,8050,2151,8054,2131,8072,2103,8100,2071,8136,2039xm8269,1620l8258,1627,8252,1643,8250,1662,8250,1681,8250,1687,8252,1700,8253,1714,8256,1728,8258,1743,8261,1758,8265,1772,8269,1787,8258,1825,8229,1895,8188,1980,8141,2063,8093,2126,8050,2151,8083,2151,8085,2150,8114,2126,8148,2082,8188,2018,8194,2016,8188,2016,8227,1945,8253,1891,8269,1849,8278,1817,8298,1817,8286,1786,8290,1758,8278,1758,8272,1734,8268,1711,8266,1689,8265,1675,8265,1661,8266,1647,8270,1633,8276,1623,8290,1623,8283,1620,8269,1620xm8570,2015l8555,2015,8549,2020,8549,2035,8555,2041,8570,2041,8573,2038,8556,2038,8551,2033,8551,2022,8556,2018,8573,2018,8570,2015xm8573,2018l8568,2018,8572,2022,8572,2033,8568,2038,8573,2038,8575,2035,8575,2020,8573,2018xm8566,2019l8557,2019,8557,2035,8560,2035,8560,2029,8567,2029,8566,2029,8565,2028,8568,2027,8560,2027,8560,2023,8567,2023,8567,2021,8566,2019xm8567,2029l8563,2029,8564,2031,8565,2032,8565,2035,8568,2035,8567,2032,8567,2030,8567,2029xm8567,2023l8563,2023,8565,2023,8565,2026,8563,2027,8568,2027,8568,2025,8567,2023xm8298,1817l8278,1817,8308,1876,8339,1917,8367,1942,8390,1958,8341,1967,8290,1980,8239,1996,8188,2016,8194,2016,8240,2002,8295,1989,8353,1979,8411,1971,8452,1971,8443,1967,8480,1966,8564,1966,8550,1958,8530,1954,8419,1954,8406,1946,8394,1939,8381,1931,8370,1922,8343,1895,8319,1861,8300,1825,8298,1817xm8452,1971l8411,1971,8446,1987,8482,2000,8514,2007,8542,2010,8559,2010,8568,2006,8569,2001,8553,2001,8531,1999,8505,1992,8475,1981,8452,1971xm8570,1997l8566,1999,8560,2001,8569,2001,8570,1997xm8564,1966l8480,1966,8523,1967,8558,1974,8572,1991,8574,1988,8575,1986,8575,1982,8569,1968,8564,1966xm8484,1950l8470,1950,8454,1951,8419,1954,8530,1954,8521,1952,8484,1950xm8295,1664l8292,1681,8289,1701,8284,1727,8278,1758,8290,1758,8290,1754,8292,1724,8294,1695,8295,1664xm8290,1623l8276,1623,8284,1627,8293,1634,8295,1655,8297,1634,8292,1624,8290,1623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9.664001pt;margin-top:82.518959pt;width:113.05pt;height:20.45pt;mso-position-horizontal-relative:page;mso-position-vertical-relative:paragraph;z-index:15730176" type="#_x0000_t202" id="docshape4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Trebuchet MS" w:hAnsi="Trebuchet MS"/>
                      <w:sz w:val="34"/>
                    </w:rPr>
                  </w:pPr>
                  <w:r>
                    <w:rPr>
                      <w:rFonts w:ascii="Trebuchet MS" w:hAnsi="Trebuchet MS"/>
                      <w:w w:val="90"/>
                      <w:sz w:val="34"/>
                    </w:rPr>
                    <w:t>Ing.</w:t>
                  </w:r>
                  <w:r>
                    <w:rPr>
                      <w:rFonts w:ascii="Trebuchet MS" w:hAnsi="Trebuchet MS"/>
                      <w:spacing w:val="-17"/>
                      <w:w w:val="90"/>
                      <w:sz w:val="34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34"/>
                    </w:rPr>
                    <w:t>Jiří</w:t>
                  </w:r>
                  <w:r>
                    <w:rPr>
                      <w:rFonts w:ascii="Trebuchet MS" w:hAnsi="Trebuchet MS"/>
                      <w:spacing w:val="-17"/>
                      <w:w w:val="90"/>
                      <w:sz w:val="34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34"/>
                    </w:rPr>
                    <w:t>Hamrozi</w:t>
                  </w:r>
                </w:p>
              </w:txbxContent>
            </v:textbox>
            <w10:wrap type="none"/>
          </v:shape>
        </w:pict>
      </w:r>
      <w:r>
        <w:rPr/>
        <w:t>Tato</w:t>
      </w:r>
      <w:r>
        <w:rPr>
          <w:spacing w:val="-8"/>
        </w:rPr>
        <w:t> </w:t>
      </w:r>
      <w:r>
        <w:rPr/>
        <w:t>vyhláška</w:t>
      </w:r>
      <w:r>
        <w:rPr>
          <w:spacing w:val="-8"/>
        </w:rPr>
        <w:t> </w:t>
      </w:r>
      <w:r>
        <w:rPr/>
        <w:t>nabývá</w:t>
      </w:r>
      <w:r>
        <w:rPr>
          <w:spacing w:val="-7"/>
        </w:rPr>
        <w:t> </w:t>
      </w:r>
      <w:r>
        <w:rPr/>
        <w:t>účinnosti</w:t>
      </w:r>
      <w:r>
        <w:rPr>
          <w:spacing w:val="-5"/>
        </w:rPr>
        <w:t> </w:t>
      </w:r>
      <w:r>
        <w:rPr/>
        <w:t>dne</w:t>
      </w:r>
      <w:r>
        <w:rPr>
          <w:spacing w:val="-8"/>
        </w:rPr>
        <w:t> </w:t>
      </w:r>
      <w:r>
        <w:rPr/>
        <w:t>1.</w:t>
      </w:r>
      <w:r>
        <w:rPr>
          <w:spacing w:val="-1"/>
        </w:rPr>
        <w:t> </w:t>
      </w:r>
      <w:r>
        <w:rPr/>
        <w:t>ledna</w:t>
      </w:r>
      <w:r>
        <w:rPr>
          <w:spacing w:val="-5"/>
        </w:rPr>
        <w:t> </w:t>
      </w:r>
      <w:r>
        <w:rPr/>
        <w:t>2025</w:t>
      </w:r>
      <w:r>
        <w:rPr>
          <w:i/>
        </w:rPr>
        <w:t>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8"/>
        </w:rPr>
      </w:pPr>
    </w:p>
    <w:p>
      <w:pPr>
        <w:spacing w:after="0"/>
        <w:rPr>
          <w:sz w:val="28"/>
        </w:rPr>
        <w:sectPr>
          <w:pgSz w:w="11900" w:h="16850"/>
          <w:pgMar w:header="0" w:footer="1087" w:top="1600" w:bottom="1280" w:left="880" w:right="1280"/>
        </w:sectPr>
      </w:pPr>
    </w:p>
    <w:p>
      <w:pPr>
        <w:spacing w:before="107"/>
        <w:ind w:left="570" w:right="0" w:firstLine="0"/>
        <w:jc w:val="left"/>
        <w:rPr>
          <w:rFonts w:ascii="Trebuchet MS" w:hAnsi="Trebuchet MS"/>
          <w:sz w:val="40"/>
        </w:rPr>
      </w:pPr>
      <w:r>
        <w:rPr/>
        <w:pict>
          <v:shape style="position:absolute;margin-left:118.094284pt;margin-top:6.765387pt;width:49.1pt;height:48.75pt;mso-position-horizontal-relative:page;mso-position-vertical-relative:paragraph;z-index:-15824896" id="docshape5" coordorigin="2362,135" coordsize="982,975" path="m2539,904l2453,959,2399,1013,2370,1060,2362,1094,2368,1106,2374,1110,2440,1110,2442,1108,2381,1108,2390,1071,2422,1020,2473,962,2539,904xm2782,135l2762,148,2752,179,2748,213,2748,237,2748,259,2750,283,2754,308,2758,334,2763,360,2768,388,2774,415,2782,442,2775,470,2758,520,2731,587,2697,666,2656,752,2611,839,2564,922,2515,995,2467,1054,2422,1093,2381,1108,2442,1108,2476,1084,2521,1034,2574,962,2635,864,2644,861,2635,861,2693,754,2736,668,2766,598,2786,543,2800,497,2835,497,2813,439,2820,388,2800,388,2788,344,2780,302,2776,262,2775,226,2775,211,2777,186,2783,159,2796,141,2820,141,2807,136,2782,135xm3333,859l3305,859,3294,869,3294,896,3305,906,3333,906,3338,901,3308,901,3299,893,3299,872,3308,864,3338,864,3333,859xm3338,864l3330,864,3337,872,3337,893,3330,901,3338,901,3343,896,3343,869,3338,864xm3325,867l3309,867,3309,896,3314,896,3314,885,3327,885,3326,884,3323,883,3329,881,3314,881,3314,873,3329,873,3328,871,3325,867xm3327,885l3320,885,3322,888,3323,891,3324,896,3329,896,3328,891,3328,887,3327,885xm3329,873l3321,873,3323,874,3323,880,3320,881,3329,881,3329,877,3329,873xm2835,497l2800,497,2854,605,2910,679,2962,726,3004,754,2933,768,2859,785,2783,807,2708,832,2635,861,2644,861,2709,841,2789,820,2873,803,2958,789,3041,779,3116,779,3100,772,3168,769,3323,769,3297,755,3260,747,3056,747,3033,734,3010,719,2988,704,2966,689,2917,639,2875,578,2840,510,2835,497xm3116,779l3041,779,3107,809,3172,831,3231,845,3281,850,3302,849,3317,844,3328,837,3330,834,3302,834,3263,829,3214,817,3159,797,3116,779xm3333,827l3326,830,3315,834,3330,834,3333,827xm3323,769l3168,769,3247,771,3312,785,3337,816,3340,809,3343,806,3343,799,3331,773,3323,769xm3176,740l3150,741,3121,742,3056,747,3260,747,3244,744,3176,740xm2830,217l2824,247,2818,285,2810,332,2800,388,2820,388,2821,382,2825,327,2828,272,2830,217xm2820,141l2796,141,2806,148,2817,159,2825,176,2830,199,2833,162,2825,143,2820,14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 w:hAnsi="Trebuchet MS"/>
          <w:sz w:val="40"/>
        </w:rPr>
        <w:t>Luboš</w:t>
      </w:r>
    </w:p>
    <w:p>
      <w:pPr>
        <w:spacing w:line="371" w:lineRule="exact" w:before="19"/>
        <w:ind w:left="570" w:right="0" w:firstLine="0"/>
        <w:jc w:val="left"/>
        <w:rPr>
          <w:rFonts w:ascii="Trebuchet MS" w:hAnsi="Trebuchet MS"/>
          <w:sz w:val="40"/>
        </w:rPr>
      </w:pPr>
      <w:r>
        <w:rPr>
          <w:rFonts w:ascii="Trebuchet MS" w:hAnsi="Trebuchet MS"/>
          <w:w w:val="95"/>
          <w:sz w:val="40"/>
        </w:rPr>
        <w:t>Čmiel</w:t>
      </w:r>
    </w:p>
    <w:p>
      <w:pPr>
        <w:spacing w:line="240" w:lineRule="auto" w:before="2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z w:val="16"/>
        </w:rPr>
      </w:r>
    </w:p>
    <w:p>
      <w:pPr>
        <w:spacing w:line="261" w:lineRule="auto" w:before="0"/>
        <w:ind w:left="364" w:right="38" w:firstLine="0"/>
        <w:jc w:val="left"/>
        <w:rPr>
          <w:rFonts w:ascii="Trebuchet MS" w:hAnsi="Trebuchet MS"/>
          <w:sz w:val="17"/>
        </w:rPr>
      </w:pPr>
      <w:r>
        <w:rPr>
          <w:rFonts w:ascii="Trebuchet MS" w:hAnsi="Trebuchet MS"/>
          <w:w w:val="95"/>
          <w:sz w:val="17"/>
        </w:rPr>
        <w:t>Digitálně podepsal</w:t>
      </w:r>
      <w:r>
        <w:rPr>
          <w:rFonts w:ascii="Trebuchet MS" w:hAnsi="Trebuchet MS"/>
          <w:spacing w:val="-46"/>
          <w:w w:val="95"/>
          <w:sz w:val="17"/>
        </w:rPr>
        <w:t> </w:t>
      </w:r>
      <w:r>
        <w:rPr>
          <w:rFonts w:ascii="Trebuchet MS" w:hAnsi="Trebuchet MS"/>
          <w:w w:val="95"/>
          <w:sz w:val="17"/>
        </w:rPr>
        <w:t>Luboš Čmiel</w:t>
      </w:r>
      <w:r>
        <w:rPr>
          <w:rFonts w:ascii="Trebuchet MS" w:hAnsi="Trebuchet MS"/>
          <w:spacing w:val="1"/>
          <w:w w:val="95"/>
          <w:sz w:val="17"/>
        </w:rPr>
        <w:t> </w:t>
      </w:r>
      <w:r>
        <w:rPr>
          <w:rFonts w:ascii="Trebuchet MS" w:hAnsi="Trebuchet MS"/>
          <w:w w:val="90"/>
          <w:sz w:val="17"/>
        </w:rPr>
        <w:t>Datum:</w:t>
      </w:r>
      <w:r>
        <w:rPr>
          <w:rFonts w:ascii="Trebuchet MS" w:hAnsi="Trebuchet MS"/>
          <w:spacing w:val="28"/>
          <w:w w:val="90"/>
          <w:sz w:val="17"/>
        </w:rPr>
        <w:t> </w:t>
      </w:r>
      <w:r>
        <w:rPr>
          <w:rFonts w:ascii="Trebuchet MS" w:hAnsi="Trebuchet MS"/>
          <w:w w:val="90"/>
          <w:sz w:val="17"/>
        </w:rPr>
        <w:t>2024.12.13</w:t>
      </w:r>
    </w:p>
    <w:p>
      <w:pPr>
        <w:spacing w:line="128" w:lineRule="exact" w:before="0"/>
        <w:ind w:left="364" w:right="0" w:firstLine="0"/>
        <w:jc w:val="left"/>
        <w:rPr>
          <w:rFonts w:ascii="Trebuchet MS"/>
          <w:sz w:val="17"/>
        </w:rPr>
      </w:pPr>
      <w:r>
        <w:rPr>
          <w:rFonts w:ascii="Trebuchet MS"/>
          <w:w w:val="95"/>
          <w:sz w:val="17"/>
        </w:rPr>
        <w:t>07:46:49</w:t>
      </w:r>
      <w:r>
        <w:rPr>
          <w:rFonts w:ascii="Trebuchet MS"/>
          <w:spacing w:val="-3"/>
          <w:w w:val="95"/>
          <w:sz w:val="17"/>
        </w:rPr>
        <w:t> </w:t>
      </w:r>
      <w:r>
        <w:rPr>
          <w:rFonts w:ascii="Trebuchet MS"/>
          <w:w w:val="95"/>
          <w:sz w:val="17"/>
        </w:rPr>
        <w:t>+01'00'</w:t>
      </w:r>
    </w:p>
    <w:p>
      <w:pPr>
        <w:spacing w:line="240" w:lineRule="auto" w:before="0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BodyText"/>
        <w:rPr>
          <w:rFonts w:ascii="Trebuchet MS"/>
          <w:sz w:val="18"/>
        </w:rPr>
      </w:pPr>
    </w:p>
    <w:p>
      <w:pPr>
        <w:pStyle w:val="BodyText"/>
        <w:spacing w:before="4"/>
        <w:rPr>
          <w:rFonts w:ascii="Trebuchet MS"/>
          <w:sz w:val="20"/>
        </w:rPr>
      </w:pPr>
    </w:p>
    <w:p>
      <w:pPr>
        <w:spacing w:line="266" w:lineRule="auto" w:before="0"/>
        <w:ind w:left="570" w:right="0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w w:val="95"/>
          <w:sz w:val="14"/>
        </w:rPr>
        <w:t>Digitálně podepsal Ing. Jiří Hamrozi</w:t>
      </w:r>
      <w:r>
        <w:rPr>
          <w:rFonts w:ascii="Trebuchet MS" w:hAnsi="Trebuchet MS"/>
          <w:spacing w:val="-38"/>
          <w:w w:val="95"/>
          <w:sz w:val="14"/>
        </w:rPr>
        <w:t> </w:t>
      </w:r>
      <w:r>
        <w:rPr>
          <w:rFonts w:ascii="Trebuchet MS" w:hAnsi="Trebuchet MS"/>
          <w:w w:val="95"/>
          <w:sz w:val="14"/>
        </w:rPr>
        <w:t>Datum:</w:t>
      </w:r>
      <w:r>
        <w:rPr>
          <w:rFonts w:ascii="Trebuchet MS" w:hAnsi="Trebuchet MS"/>
          <w:spacing w:val="1"/>
          <w:w w:val="95"/>
          <w:sz w:val="14"/>
        </w:rPr>
        <w:t> </w:t>
      </w:r>
      <w:r>
        <w:rPr>
          <w:rFonts w:ascii="Trebuchet MS" w:hAnsi="Trebuchet MS"/>
          <w:w w:val="95"/>
          <w:sz w:val="14"/>
        </w:rPr>
        <w:t>2024.12.13</w:t>
      </w:r>
      <w:r>
        <w:rPr>
          <w:rFonts w:ascii="Trebuchet MS" w:hAnsi="Trebuchet MS"/>
          <w:spacing w:val="1"/>
          <w:w w:val="95"/>
          <w:sz w:val="14"/>
        </w:rPr>
        <w:t> </w:t>
      </w:r>
      <w:r>
        <w:rPr>
          <w:rFonts w:ascii="Trebuchet MS" w:hAnsi="Trebuchet MS"/>
          <w:w w:val="95"/>
          <w:sz w:val="14"/>
        </w:rPr>
        <w:t>08:09:47</w:t>
      </w:r>
      <w:r>
        <w:rPr>
          <w:rFonts w:ascii="Trebuchet MS" w:hAnsi="Trebuchet MS"/>
          <w:spacing w:val="2"/>
          <w:w w:val="95"/>
          <w:sz w:val="14"/>
        </w:rPr>
        <w:t> </w:t>
      </w:r>
      <w:r>
        <w:rPr>
          <w:rFonts w:ascii="Trebuchet MS" w:hAnsi="Trebuchet MS"/>
          <w:w w:val="95"/>
          <w:sz w:val="14"/>
        </w:rPr>
        <w:t>+01'00'</w:t>
      </w:r>
    </w:p>
    <w:p>
      <w:pPr>
        <w:spacing w:after="0" w:line="266" w:lineRule="auto"/>
        <w:jc w:val="left"/>
        <w:rPr>
          <w:rFonts w:ascii="Trebuchet MS" w:hAnsi="Trebuchet MS"/>
          <w:sz w:val="14"/>
        </w:rPr>
        <w:sectPr>
          <w:type w:val="continuous"/>
          <w:pgSz w:w="11900" w:h="16850"/>
          <w:pgMar w:header="0" w:footer="1087" w:top="1160" w:bottom="1280" w:left="880" w:right="1280"/>
          <w:cols w:num="3" w:equalWidth="0">
            <w:col w:w="1592" w:space="40"/>
            <w:col w:w="1767" w:space="3502"/>
            <w:col w:w="2839"/>
          </w:cols>
        </w:sectPr>
      </w:pPr>
    </w:p>
    <w:p>
      <w:pPr>
        <w:tabs>
          <w:tab w:pos="6266" w:val="left" w:leader="none"/>
        </w:tabs>
        <w:spacing w:line="192" w:lineRule="exact" w:before="0"/>
        <w:ind w:left="538" w:right="0" w:firstLine="0"/>
        <w:jc w:val="left"/>
        <w:rPr>
          <w:sz w:val="22"/>
        </w:rPr>
      </w:pPr>
      <w:r>
        <w:rPr>
          <w:sz w:val="22"/>
        </w:rPr>
        <w:t>………………...……………….</w:t>
        <w:tab/>
        <w:t>………………………………..</w:t>
      </w:r>
    </w:p>
    <w:p>
      <w:pPr>
        <w:pStyle w:val="BodyText"/>
        <w:tabs>
          <w:tab w:pos="6911" w:val="left" w:leader="none"/>
        </w:tabs>
        <w:spacing w:line="252" w:lineRule="exact"/>
        <w:ind w:left="1246"/>
      </w:pPr>
      <w:r>
        <w:rPr/>
        <w:t>Luboš</w:t>
      </w:r>
      <w:r>
        <w:rPr>
          <w:spacing w:val="-2"/>
        </w:rPr>
        <w:t> </w:t>
      </w:r>
      <w:r>
        <w:rPr/>
        <w:t>Čmiel</w:t>
        <w:tab/>
        <w:t>Ing.</w:t>
      </w:r>
      <w:r>
        <w:rPr>
          <w:spacing w:val="-3"/>
        </w:rPr>
        <w:t> </w:t>
      </w:r>
      <w:r>
        <w:rPr/>
        <w:t>Jiří</w:t>
      </w:r>
      <w:r>
        <w:rPr>
          <w:spacing w:val="-4"/>
        </w:rPr>
        <w:t> </w:t>
      </w:r>
      <w:r>
        <w:rPr/>
        <w:t>Hamrozi</w:t>
      </w:r>
    </w:p>
    <w:p>
      <w:pPr>
        <w:pStyle w:val="BodyText"/>
        <w:tabs>
          <w:tab w:pos="7403" w:val="left" w:leader="none"/>
        </w:tabs>
        <w:spacing w:before="6"/>
        <w:ind w:left="1162"/>
      </w:pPr>
      <w:r>
        <w:rPr/>
        <w:t>místostarosta</w:t>
        <w:tab/>
        <w:t>starosta</w:t>
      </w:r>
    </w:p>
    <w:sectPr>
      <w:type w:val="continuous"/>
      <w:pgSz w:w="11900" w:h="16850"/>
      <w:pgMar w:header="0" w:footer="1087" w:top="1160" w:bottom="1280" w:left="8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Trebuchet MS">
    <w:altName w:val="Trebuchet MS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649994pt;margin-top:776.706604pt;width:12.85pt;height:15.3pt;mso-position-horizontal-relative:page;mso-position-vertical-relative:page;z-index:-1582540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7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994" w:hanging="42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53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02" w:hanging="25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44" w:hanging="25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6" w:hanging="25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28" w:hanging="25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25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2" w:hanging="25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54" w:hanging="25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966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506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5" w:hanging="2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0" w:hanging="2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6" w:hanging="2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61" w:hanging="2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77" w:hanging="2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2" w:hanging="2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3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6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9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7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83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6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51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3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19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71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506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15" w:hanging="2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30" w:hanging="2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6" w:hanging="2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61" w:hanging="2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77" w:hanging="2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92" w:hanging="2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8" w:hanging="4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)"/>
      <w:lvlJc w:val="left"/>
      <w:pPr>
        <w:ind w:left="898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58" w:hanging="2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32" w:hanging="2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4" w:hanging="2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7" w:hanging="2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49" w:hanging="2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22" w:hanging="2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94" w:hanging="260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98" w:hanging="260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jablunkov.cz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vavrac</dc:creator>
  <dc:title>OZV o stanovení obecního systém OH konecná</dc:title>
  <dcterms:created xsi:type="dcterms:W3CDTF">2024-12-23T06:26:38Z</dcterms:created>
  <dcterms:modified xsi:type="dcterms:W3CDTF">2024-12-23T06:26:38Z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2024-12-23T00:00:00Z</vt:filetime>
  </property>
</Properties>
</file>