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15" w:rsidRPr="00105608" w:rsidRDefault="00733615" w:rsidP="00733615">
      <w:pPr>
        <w:jc w:val="center"/>
        <w:rPr>
          <w:rFonts w:ascii="Calibri" w:hAnsi="Calibri" w:cs="Calibri"/>
          <w:b/>
          <w:sz w:val="28"/>
          <w:szCs w:val="28"/>
        </w:rPr>
      </w:pPr>
    </w:p>
    <w:p w:rsidR="00733615" w:rsidRPr="00105608" w:rsidRDefault="00733615" w:rsidP="00733615">
      <w:pPr>
        <w:jc w:val="center"/>
        <w:rPr>
          <w:rFonts w:ascii="Calibri" w:hAnsi="Calibri" w:cs="Calibri"/>
          <w:b/>
          <w:sz w:val="28"/>
          <w:szCs w:val="28"/>
        </w:rPr>
      </w:pPr>
    </w:p>
    <w:p w:rsidR="00733615" w:rsidRPr="003502CF" w:rsidRDefault="00733615" w:rsidP="00733615">
      <w:pPr>
        <w:jc w:val="center"/>
        <w:rPr>
          <w:b/>
          <w:sz w:val="32"/>
          <w:szCs w:val="32"/>
        </w:rPr>
      </w:pPr>
      <w:r w:rsidRPr="003502CF">
        <w:rPr>
          <w:b/>
          <w:sz w:val="32"/>
          <w:szCs w:val="32"/>
        </w:rPr>
        <w:t>STATUTÁRNÍ</w:t>
      </w:r>
      <w:r w:rsidR="008A2952" w:rsidRPr="003502CF">
        <w:rPr>
          <w:b/>
          <w:sz w:val="32"/>
          <w:szCs w:val="32"/>
        </w:rPr>
        <w:t xml:space="preserve"> </w:t>
      </w:r>
      <w:r w:rsidR="002C1A27" w:rsidRPr="003502CF">
        <w:rPr>
          <w:b/>
          <w:sz w:val="32"/>
          <w:szCs w:val="32"/>
        </w:rPr>
        <w:t xml:space="preserve"> </w:t>
      </w:r>
      <w:r w:rsidRPr="003502CF">
        <w:rPr>
          <w:b/>
          <w:sz w:val="32"/>
          <w:szCs w:val="32"/>
        </w:rPr>
        <w:t xml:space="preserve">MĚSTO </w:t>
      </w:r>
      <w:r w:rsidR="008A2952" w:rsidRPr="003502CF">
        <w:rPr>
          <w:b/>
          <w:sz w:val="32"/>
          <w:szCs w:val="32"/>
        </w:rPr>
        <w:t xml:space="preserve"> </w:t>
      </w:r>
      <w:r w:rsidRPr="003502CF">
        <w:rPr>
          <w:b/>
          <w:sz w:val="32"/>
          <w:szCs w:val="32"/>
        </w:rPr>
        <w:t xml:space="preserve">KARLOVY </w:t>
      </w:r>
      <w:r w:rsidR="002C1A27" w:rsidRPr="003502CF">
        <w:rPr>
          <w:b/>
          <w:sz w:val="32"/>
          <w:szCs w:val="32"/>
        </w:rPr>
        <w:t xml:space="preserve"> </w:t>
      </w:r>
      <w:r w:rsidRPr="003502CF">
        <w:rPr>
          <w:b/>
          <w:sz w:val="32"/>
          <w:szCs w:val="32"/>
        </w:rPr>
        <w:t>VARY</w:t>
      </w:r>
    </w:p>
    <w:p w:rsidR="001B0EB2" w:rsidRPr="003502CF" w:rsidRDefault="001B0EB2" w:rsidP="00733615">
      <w:pPr>
        <w:jc w:val="center"/>
        <w:rPr>
          <w:b/>
          <w:sz w:val="32"/>
          <w:szCs w:val="32"/>
        </w:rPr>
      </w:pPr>
      <w:r w:rsidRPr="003502CF">
        <w:rPr>
          <w:b/>
          <w:sz w:val="32"/>
          <w:szCs w:val="32"/>
        </w:rPr>
        <w:t xml:space="preserve">ZASTUPITELSTVO </w:t>
      </w:r>
      <w:r w:rsidR="008A2952" w:rsidRPr="003502CF">
        <w:rPr>
          <w:b/>
          <w:sz w:val="32"/>
          <w:szCs w:val="32"/>
        </w:rPr>
        <w:t xml:space="preserve"> </w:t>
      </w:r>
      <w:r w:rsidRPr="003502CF">
        <w:rPr>
          <w:b/>
          <w:sz w:val="32"/>
          <w:szCs w:val="32"/>
        </w:rPr>
        <w:t>M</w:t>
      </w:r>
      <w:r w:rsidR="007D22E8" w:rsidRPr="003502CF">
        <w:rPr>
          <w:b/>
          <w:sz w:val="32"/>
          <w:szCs w:val="32"/>
        </w:rPr>
        <w:t>Ě</w:t>
      </w:r>
      <w:r w:rsidRPr="003502CF">
        <w:rPr>
          <w:b/>
          <w:sz w:val="32"/>
          <w:szCs w:val="32"/>
        </w:rPr>
        <w:t xml:space="preserve">STA </w:t>
      </w:r>
      <w:r w:rsidR="008A2952" w:rsidRPr="003502CF">
        <w:rPr>
          <w:b/>
          <w:sz w:val="32"/>
          <w:szCs w:val="32"/>
        </w:rPr>
        <w:t xml:space="preserve"> </w:t>
      </w:r>
      <w:r w:rsidRPr="003502CF">
        <w:rPr>
          <w:b/>
          <w:sz w:val="32"/>
          <w:szCs w:val="32"/>
        </w:rPr>
        <w:t>KARLOVY</w:t>
      </w:r>
      <w:r w:rsidR="002C1A27" w:rsidRPr="003502CF">
        <w:rPr>
          <w:b/>
          <w:sz w:val="32"/>
          <w:szCs w:val="32"/>
        </w:rPr>
        <w:t xml:space="preserve"> </w:t>
      </w:r>
      <w:r w:rsidRPr="003502CF">
        <w:rPr>
          <w:b/>
          <w:sz w:val="32"/>
          <w:szCs w:val="32"/>
        </w:rPr>
        <w:t xml:space="preserve"> VARY</w:t>
      </w:r>
    </w:p>
    <w:p w:rsidR="008A2952" w:rsidRPr="00105608" w:rsidRDefault="008A2952" w:rsidP="00733615">
      <w:pPr>
        <w:jc w:val="center"/>
        <w:rPr>
          <w:rFonts w:ascii="Calibri" w:hAnsi="Calibri" w:cs="Calibri"/>
          <w:b/>
          <w:sz w:val="32"/>
          <w:szCs w:val="28"/>
        </w:rPr>
      </w:pPr>
    </w:p>
    <w:p w:rsidR="00A305E9" w:rsidRPr="00105608" w:rsidRDefault="00A305E9" w:rsidP="00733615">
      <w:pPr>
        <w:jc w:val="center"/>
        <w:rPr>
          <w:rFonts w:ascii="Calibri" w:hAnsi="Calibri" w:cs="Calibri"/>
          <w:b/>
          <w:sz w:val="32"/>
          <w:szCs w:val="28"/>
        </w:rPr>
      </w:pPr>
    </w:p>
    <w:p w:rsidR="00733615" w:rsidRPr="00105608" w:rsidRDefault="00733615" w:rsidP="00733615">
      <w:pPr>
        <w:jc w:val="center"/>
        <w:rPr>
          <w:rFonts w:ascii="Calibri" w:hAnsi="Calibri" w:cs="Calibri"/>
        </w:rPr>
      </w:pPr>
    </w:p>
    <w:p w:rsidR="00733615" w:rsidRPr="00105608" w:rsidRDefault="008965BD" w:rsidP="00733615">
      <w:pPr>
        <w:jc w:val="center"/>
        <w:rPr>
          <w:rFonts w:ascii="Calibri" w:hAnsi="Calibri" w:cs="Calibri"/>
          <w:b/>
          <w:sz w:val="32"/>
          <w:szCs w:val="32"/>
        </w:rPr>
      </w:pPr>
      <w:r w:rsidRPr="00105608">
        <w:rPr>
          <w:rFonts w:ascii="Calibri" w:hAnsi="Calibri" w:cs="Calibri"/>
          <w:b/>
          <w:noProof/>
          <w:sz w:val="32"/>
          <w:szCs w:val="32"/>
        </w:rPr>
        <w:t xml:space="preserve"> </w:t>
      </w:r>
      <w:r w:rsidR="009459EE" w:rsidRPr="00105608"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>
            <wp:extent cx="211582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615" w:rsidRPr="00105608" w:rsidRDefault="00733615" w:rsidP="00733615">
      <w:pPr>
        <w:jc w:val="center"/>
        <w:rPr>
          <w:rFonts w:ascii="Calibri" w:hAnsi="Calibri" w:cs="Calibri"/>
          <w:b/>
          <w:sz w:val="32"/>
          <w:szCs w:val="32"/>
        </w:rPr>
      </w:pPr>
    </w:p>
    <w:p w:rsidR="00733615" w:rsidRPr="00105608" w:rsidRDefault="00733615" w:rsidP="00733615">
      <w:pPr>
        <w:jc w:val="center"/>
        <w:rPr>
          <w:rFonts w:ascii="Calibri" w:hAnsi="Calibri" w:cs="Calibri"/>
          <w:b/>
          <w:sz w:val="32"/>
          <w:szCs w:val="32"/>
        </w:rPr>
      </w:pPr>
    </w:p>
    <w:p w:rsidR="003E299A" w:rsidRPr="00987E31" w:rsidRDefault="003E299A" w:rsidP="003E299A">
      <w:pPr>
        <w:jc w:val="center"/>
        <w:rPr>
          <w:b/>
          <w:sz w:val="32"/>
          <w:szCs w:val="32"/>
        </w:rPr>
      </w:pPr>
    </w:p>
    <w:p w:rsidR="003E299A" w:rsidRPr="00987E31" w:rsidRDefault="003E299A" w:rsidP="003E299A">
      <w:pPr>
        <w:jc w:val="center"/>
        <w:rPr>
          <w:b/>
          <w:sz w:val="32"/>
          <w:szCs w:val="32"/>
        </w:rPr>
      </w:pPr>
      <w:r w:rsidRPr="00987E31">
        <w:rPr>
          <w:b/>
          <w:sz w:val="32"/>
          <w:szCs w:val="32"/>
        </w:rPr>
        <w:t>OBECNĚ ZÁVAZNÁ VYHLÁŠKA</w:t>
      </w:r>
    </w:p>
    <w:p w:rsidR="003E299A" w:rsidRPr="00987E31" w:rsidRDefault="003E299A" w:rsidP="003E299A">
      <w:pPr>
        <w:jc w:val="center"/>
        <w:rPr>
          <w:b/>
          <w:sz w:val="32"/>
          <w:szCs w:val="32"/>
        </w:rPr>
      </w:pPr>
      <w:r w:rsidRPr="00987E31">
        <w:rPr>
          <w:b/>
          <w:sz w:val="32"/>
          <w:szCs w:val="32"/>
        </w:rPr>
        <w:t>STATUTÁRNÍHO MĚSTA KARLOVY VARY</w:t>
      </w:r>
    </w:p>
    <w:p w:rsidR="00733615" w:rsidRPr="00105608" w:rsidRDefault="00733615" w:rsidP="00733615">
      <w:pPr>
        <w:jc w:val="center"/>
        <w:rPr>
          <w:rFonts w:ascii="Calibri" w:hAnsi="Calibri" w:cs="Calibri"/>
          <w:b/>
          <w:sz w:val="28"/>
          <w:szCs w:val="28"/>
        </w:rPr>
      </w:pPr>
    </w:p>
    <w:p w:rsidR="00733615" w:rsidRPr="00105608" w:rsidRDefault="00733615" w:rsidP="0073361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33615" w:rsidRPr="00105608" w:rsidRDefault="00733615" w:rsidP="00733615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:rsidR="00733615" w:rsidRPr="006A5219" w:rsidRDefault="00733615" w:rsidP="006A5219">
      <w:pPr>
        <w:jc w:val="center"/>
        <w:rPr>
          <w:b/>
          <w:i/>
          <w:sz w:val="28"/>
          <w:szCs w:val="28"/>
        </w:rPr>
      </w:pPr>
      <w:r w:rsidRPr="003E299A">
        <w:rPr>
          <w:b/>
          <w:i/>
          <w:sz w:val="28"/>
          <w:szCs w:val="28"/>
        </w:rPr>
        <w:t xml:space="preserve">o čestném občanství, </w:t>
      </w:r>
      <w:r w:rsidR="006A5219">
        <w:rPr>
          <w:b/>
          <w:i/>
          <w:sz w:val="28"/>
          <w:szCs w:val="28"/>
        </w:rPr>
        <w:t>o čestných poctách města</w:t>
      </w:r>
      <w:r w:rsidR="00D445A3" w:rsidRPr="003E299A">
        <w:rPr>
          <w:b/>
          <w:i/>
          <w:sz w:val="28"/>
          <w:szCs w:val="28"/>
        </w:rPr>
        <w:t xml:space="preserve"> </w:t>
      </w:r>
      <w:r w:rsidRPr="003E299A">
        <w:rPr>
          <w:b/>
          <w:i/>
          <w:sz w:val="28"/>
          <w:szCs w:val="28"/>
        </w:rPr>
        <w:t xml:space="preserve">a </w:t>
      </w:r>
      <w:r w:rsidR="00D445A3" w:rsidRPr="003E299A">
        <w:rPr>
          <w:b/>
          <w:i/>
          <w:sz w:val="28"/>
          <w:szCs w:val="28"/>
        </w:rPr>
        <w:t xml:space="preserve">o </w:t>
      </w:r>
      <w:r w:rsidRPr="003E299A">
        <w:rPr>
          <w:b/>
          <w:i/>
          <w:sz w:val="28"/>
          <w:szCs w:val="28"/>
        </w:rPr>
        <w:t>Ceně města Karlovy Vary</w:t>
      </w:r>
    </w:p>
    <w:p w:rsidR="00733615" w:rsidRPr="00105608" w:rsidRDefault="00733615" w:rsidP="00733615">
      <w:pPr>
        <w:jc w:val="center"/>
        <w:rPr>
          <w:rFonts w:ascii="Calibri" w:hAnsi="Calibri" w:cs="Calibri"/>
          <w:b/>
          <w:i/>
          <w:sz w:val="28"/>
          <w:szCs w:val="28"/>
        </w:rPr>
      </w:pPr>
      <w:bookmarkStart w:id="0" w:name="_GoBack"/>
      <w:bookmarkEnd w:id="0"/>
    </w:p>
    <w:p w:rsidR="00733615" w:rsidRPr="00105608" w:rsidRDefault="00733615" w:rsidP="00733615">
      <w:pPr>
        <w:jc w:val="center"/>
        <w:rPr>
          <w:rFonts w:ascii="Calibri" w:hAnsi="Calibri" w:cs="Calibri"/>
          <w:b/>
          <w:i/>
        </w:rPr>
      </w:pPr>
    </w:p>
    <w:p w:rsidR="00733615" w:rsidRPr="00105608" w:rsidRDefault="00733615" w:rsidP="00733615">
      <w:pPr>
        <w:jc w:val="center"/>
        <w:rPr>
          <w:rFonts w:ascii="Calibri" w:hAnsi="Calibri" w:cs="Calibri"/>
          <w:b/>
          <w:i/>
        </w:rPr>
      </w:pPr>
    </w:p>
    <w:p w:rsidR="001B0EB2" w:rsidRPr="00105608" w:rsidRDefault="001B0EB2" w:rsidP="003E299A">
      <w:pPr>
        <w:rPr>
          <w:rFonts w:ascii="Calibri" w:hAnsi="Calibri" w:cs="Calibri"/>
          <w:b/>
          <w:i/>
        </w:rPr>
      </w:pPr>
    </w:p>
    <w:p w:rsidR="001B0EB2" w:rsidRDefault="001B0EB2" w:rsidP="00733615">
      <w:pPr>
        <w:jc w:val="center"/>
        <w:rPr>
          <w:rFonts w:ascii="Calibri" w:hAnsi="Calibri" w:cs="Calibri"/>
          <w:b/>
          <w:i/>
        </w:rPr>
      </w:pPr>
    </w:p>
    <w:p w:rsidR="006A5219" w:rsidRPr="00105608" w:rsidRDefault="006A5219" w:rsidP="00733615">
      <w:pPr>
        <w:jc w:val="center"/>
        <w:rPr>
          <w:rFonts w:ascii="Calibri" w:hAnsi="Calibri" w:cs="Calibri"/>
          <w:b/>
          <w:i/>
        </w:rPr>
      </w:pPr>
    </w:p>
    <w:p w:rsidR="00733615" w:rsidRPr="00105608" w:rsidRDefault="00733615" w:rsidP="00733615">
      <w:pPr>
        <w:jc w:val="center"/>
        <w:rPr>
          <w:rFonts w:ascii="Calibri" w:hAnsi="Calibri" w:cs="Calibri"/>
          <w:b/>
          <w:i/>
        </w:rPr>
      </w:pPr>
    </w:p>
    <w:p w:rsidR="003E299A" w:rsidRDefault="003E299A" w:rsidP="003E299A">
      <w:pPr>
        <w:jc w:val="center"/>
        <w:rPr>
          <w:b/>
          <w:sz w:val="28"/>
          <w:szCs w:val="28"/>
        </w:rPr>
      </w:pPr>
      <w:r w:rsidRPr="00987E31">
        <w:rPr>
          <w:b/>
          <w:sz w:val="28"/>
          <w:szCs w:val="28"/>
        </w:rPr>
        <w:t>schválena dne</w:t>
      </w:r>
      <w:r w:rsidR="006A5219">
        <w:rPr>
          <w:b/>
          <w:sz w:val="28"/>
          <w:szCs w:val="28"/>
        </w:rPr>
        <w:t xml:space="preserve"> 19</w:t>
      </w:r>
      <w:r>
        <w:rPr>
          <w:b/>
          <w:sz w:val="28"/>
          <w:szCs w:val="28"/>
        </w:rPr>
        <w:t>.</w:t>
      </w:r>
      <w:r w:rsidR="006A5219">
        <w:rPr>
          <w:b/>
          <w:sz w:val="28"/>
          <w:szCs w:val="28"/>
        </w:rPr>
        <w:t xml:space="preserve"> 12</w:t>
      </w:r>
      <w:r>
        <w:rPr>
          <w:b/>
          <w:sz w:val="28"/>
          <w:szCs w:val="28"/>
        </w:rPr>
        <w:t>. 2023</w:t>
      </w:r>
    </w:p>
    <w:p w:rsidR="003E299A" w:rsidRPr="00987E31" w:rsidRDefault="003E299A" w:rsidP="003E299A">
      <w:pPr>
        <w:jc w:val="center"/>
        <w:rPr>
          <w:b/>
        </w:rPr>
      </w:pPr>
    </w:p>
    <w:p w:rsidR="003E299A" w:rsidRDefault="003E299A" w:rsidP="003E299A">
      <w:pPr>
        <w:rPr>
          <w:b/>
          <w:i/>
          <w:sz w:val="28"/>
          <w:szCs w:val="28"/>
        </w:rPr>
      </w:pPr>
    </w:p>
    <w:p w:rsidR="003E299A" w:rsidRDefault="003E299A" w:rsidP="003E299A">
      <w:pPr>
        <w:rPr>
          <w:b/>
          <w:i/>
          <w:sz w:val="28"/>
          <w:szCs w:val="28"/>
        </w:rPr>
      </w:pPr>
    </w:p>
    <w:p w:rsidR="003E299A" w:rsidRDefault="003E299A" w:rsidP="003E299A">
      <w:pPr>
        <w:rPr>
          <w:b/>
          <w:i/>
          <w:sz w:val="28"/>
          <w:szCs w:val="28"/>
        </w:rPr>
      </w:pPr>
    </w:p>
    <w:p w:rsidR="003E299A" w:rsidRPr="00987E31" w:rsidRDefault="003E299A" w:rsidP="003E299A">
      <w:pPr>
        <w:rPr>
          <w:b/>
          <w:i/>
          <w:sz w:val="28"/>
          <w:szCs w:val="28"/>
        </w:rPr>
      </w:pPr>
      <w:r w:rsidRPr="00987E31">
        <w:rPr>
          <w:b/>
          <w:i/>
          <w:sz w:val="28"/>
          <w:szCs w:val="28"/>
        </w:rPr>
        <w:t xml:space="preserve">účinnost od </w:t>
      </w:r>
      <w:r w:rsidR="006A5219">
        <w:rPr>
          <w:b/>
          <w:i/>
          <w:sz w:val="28"/>
          <w:szCs w:val="28"/>
        </w:rPr>
        <w:t xml:space="preserve"> 19</w:t>
      </w:r>
      <w:r>
        <w:rPr>
          <w:b/>
          <w:i/>
          <w:sz w:val="28"/>
          <w:szCs w:val="28"/>
        </w:rPr>
        <w:t>. 1. 2024</w:t>
      </w:r>
    </w:p>
    <w:p w:rsidR="00790440" w:rsidRPr="00105608" w:rsidRDefault="00790440" w:rsidP="00733615">
      <w:pPr>
        <w:jc w:val="center"/>
        <w:rPr>
          <w:rFonts w:ascii="Calibri" w:hAnsi="Calibri" w:cs="Calibri"/>
          <w:b/>
          <w:sz w:val="22"/>
          <w:szCs w:val="22"/>
        </w:rPr>
      </w:pPr>
    </w:p>
    <w:p w:rsidR="004256DD" w:rsidRPr="00105608" w:rsidRDefault="004256DD" w:rsidP="00733615">
      <w:pPr>
        <w:jc w:val="center"/>
        <w:rPr>
          <w:rFonts w:ascii="Calibri" w:hAnsi="Calibri" w:cs="Calibri"/>
          <w:b/>
          <w:sz w:val="22"/>
          <w:szCs w:val="22"/>
        </w:rPr>
      </w:pPr>
    </w:p>
    <w:p w:rsidR="00733615" w:rsidRPr="003E299A" w:rsidRDefault="00733615" w:rsidP="00733615">
      <w:pPr>
        <w:jc w:val="center"/>
        <w:rPr>
          <w:b/>
          <w:szCs w:val="22"/>
        </w:rPr>
      </w:pPr>
      <w:r w:rsidRPr="003E299A">
        <w:rPr>
          <w:b/>
          <w:szCs w:val="22"/>
        </w:rPr>
        <w:t>Obecně závazná vyhláška statutárního města Karlovy Vary</w:t>
      </w:r>
    </w:p>
    <w:p w:rsidR="00733615" w:rsidRPr="003E299A" w:rsidRDefault="00733615" w:rsidP="006A5219">
      <w:pPr>
        <w:jc w:val="center"/>
        <w:rPr>
          <w:b/>
          <w:szCs w:val="22"/>
        </w:rPr>
      </w:pPr>
      <w:r w:rsidRPr="003E299A">
        <w:rPr>
          <w:b/>
          <w:szCs w:val="22"/>
        </w:rPr>
        <w:t xml:space="preserve">o čestném občanství, </w:t>
      </w:r>
      <w:r w:rsidR="00D445A3" w:rsidRPr="003E299A">
        <w:rPr>
          <w:b/>
          <w:szCs w:val="22"/>
        </w:rPr>
        <w:t xml:space="preserve">o čestných </w:t>
      </w:r>
      <w:r w:rsidRPr="003E299A">
        <w:rPr>
          <w:b/>
          <w:szCs w:val="22"/>
        </w:rPr>
        <w:t xml:space="preserve">poctách </w:t>
      </w:r>
      <w:r w:rsidR="006A5219">
        <w:rPr>
          <w:b/>
          <w:szCs w:val="22"/>
        </w:rPr>
        <w:t>města</w:t>
      </w:r>
      <w:r w:rsidRPr="003E299A">
        <w:rPr>
          <w:b/>
          <w:szCs w:val="22"/>
        </w:rPr>
        <w:t xml:space="preserve"> </w:t>
      </w:r>
      <w:r w:rsidR="006A5219">
        <w:rPr>
          <w:b/>
          <w:szCs w:val="22"/>
        </w:rPr>
        <w:t xml:space="preserve">a </w:t>
      </w:r>
      <w:r w:rsidR="00D445A3" w:rsidRPr="003E299A">
        <w:rPr>
          <w:b/>
          <w:szCs w:val="22"/>
        </w:rPr>
        <w:t xml:space="preserve">o </w:t>
      </w:r>
      <w:r w:rsidRPr="003E299A">
        <w:rPr>
          <w:b/>
          <w:szCs w:val="22"/>
        </w:rPr>
        <w:t>Ceně města Karlovy Vary</w:t>
      </w:r>
    </w:p>
    <w:p w:rsidR="00733615" w:rsidRPr="003E299A" w:rsidRDefault="00733615" w:rsidP="00733615">
      <w:pPr>
        <w:jc w:val="both"/>
        <w:rPr>
          <w:sz w:val="22"/>
          <w:szCs w:val="22"/>
        </w:rPr>
      </w:pPr>
    </w:p>
    <w:p w:rsidR="00733615" w:rsidRPr="003E299A" w:rsidRDefault="00733615" w:rsidP="00733615">
      <w:pPr>
        <w:jc w:val="both"/>
        <w:rPr>
          <w:sz w:val="22"/>
          <w:szCs w:val="22"/>
        </w:rPr>
      </w:pPr>
    </w:p>
    <w:p w:rsidR="00733615" w:rsidRPr="003E299A" w:rsidRDefault="00733615" w:rsidP="00733615">
      <w:pPr>
        <w:jc w:val="both"/>
        <w:rPr>
          <w:sz w:val="22"/>
          <w:szCs w:val="22"/>
        </w:rPr>
      </w:pPr>
    </w:p>
    <w:p w:rsidR="00733615" w:rsidRPr="003E299A" w:rsidRDefault="00733615" w:rsidP="00733615">
      <w:pPr>
        <w:jc w:val="both"/>
      </w:pPr>
      <w:r w:rsidRPr="003E299A">
        <w:t>Zastupitelstvo statutárního města Karlovy Vary se</w:t>
      </w:r>
      <w:r w:rsidR="00737D05" w:rsidRPr="003E299A">
        <w:t xml:space="preserve"> podle § 84 odst. 2, písm. h) zák. č. 128/2000 Sb., o obcích (obecní zřízení), rozhodlo na </w:t>
      </w:r>
      <w:r w:rsidRPr="003E299A">
        <w:t xml:space="preserve">svém zasedání dne </w:t>
      </w:r>
      <w:r w:rsidR="00ED732E">
        <w:t>19. 12. 2023</w:t>
      </w:r>
      <w:r w:rsidRPr="003E299A">
        <w:t>, usnesením č.</w:t>
      </w:r>
      <w:r w:rsidR="00DF0AC3" w:rsidRPr="003E299A">
        <w:t xml:space="preserve"> </w:t>
      </w:r>
      <w:proofErr w:type="spellStart"/>
      <w:r w:rsidR="00DF0AC3" w:rsidRPr="003E299A">
        <w:t>ZM</w:t>
      </w:r>
      <w:proofErr w:type="spellEnd"/>
      <w:r w:rsidR="00DF0AC3" w:rsidRPr="003E299A">
        <w:t>/</w:t>
      </w:r>
      <w:r w:rsidR="00ED732E">
        <w:t>233</w:t>
      </w:r>
      <w:r w:rsidR="00DF0AC3" w:rsidRPr="003E299A">
        <w:t>/</w:t>
      </w:r>
      <w:r w:rsidR="00ED732E">
        <w:t>12</w:t>
      </w:r>
      <w:r w:rsidR="00DF0AC3" w:rsidRPr="003E299A">
        <w:t>/</w:t>
      </w:r>
      <w:r w:rsidR="00ED732E">
        <w:t>23</w:t>
      </w:r>
      <w:r w:rsidRPr="003E299A">
        <w:t xml:space="preserve">, vydat na </w:t>
      </w:r>
      <w:r w:rsidR="00737D05" w:rsidRPr="003E299A">
        <w:t>v souladu  s</w:t>
      </w:r>
      <w:r w:rsidRPr="003E299A">
        <w:t xml:space="preserve"> § </w:t>
      </w:r>
      <w:r w:rsidR="00ED732E">
        <w:t>36 odst. 1 a</w:t>
      </w:r>
      <w:r w:rsidR="00790440" w:rsidRPr="003E299A">
        <w:t xml:space="preserve"> 2</w:t>
      </w:r>
      <w:r w:rsidRPr="003E299A">
        <w:t xml:space="preserve"> zákona č. </w:t>
      </w:r>
      <w:r w:rsidR="00790440" w:rsidRPr="003E299A">
        <w:t>128/2000</w:t>
      </w:r>
      <w:r w:rsidRPr="003E299A">
        <w:t xml:space="preserve"> Sb., </w:t>
      </w:r>
      <w:r w:rsidR="00790440" w:rsidRPr="003E299A">
        <w:t>o obcích</w:t>
      </w:r>
      <w:r w:rsidR="00536BCD" w:rsidRPr="003E299A">
        <w:t>,</w:t>
      </w:r>
      <w:r w:rsidR="00790440" w:rsidRPr="003E299A">
        <w:t xml:space="preserve"> </w:t>
      </w:r>
      <w:r w:rsidRPr="003E299A">
        <w:t>ve znění pozdějších předpisů, tuto obecně závaznou vyhlášku:</w:t>
      </w:r>
    </w:p>
    <w:p w:rsidR="00733615" w:rsidRPr="003E299A" w:rsidRDefault="00733615" w:rsidP="00733615">
      <w:pPr>
        <w:jc w:val="both"/>
      </w:pPr>
    </w:p>
    <w:p w:rsidR="00E878D7" w:rsidRPr="003E299A" w:rsidRDefault="00E878D7" w:rsidP="00E878D7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8F179E" w:rsidRPr="003E299A" w:rsidRDefault="008F179E" w:rsidP="00E878D7">
      <w:pPr>
        <w:pStyle w:val="Normlnweb"/>
        <w:spacing w:before="0" w:beforeAutospacing="0" w:after="0" w:afterAutospacing="0"/>
        <w:jc w:val="center"/>
      </w:pPr>
      <w:r w:rsidRPr="003E299A">
        <w:rPr>
          <w:b/>
          <w:bCs/>
        </w:rPr>
        <w:t xml:space="preserve">Hlava I. </w:t>
      </w:r>
    </w:p>
    <w:p w:rsidR="008F179E" w:rsidRPr="003E299A" w:rsidRDefault="008F179E" w:rsidP="00E878D7">
      <w:pPr>
        <w:pStyle w:val="Normlnweb"/>
        <w:spacing w:before="0" w:beforeAutospacing="0" w:after="0" w:afterAutospacing="0"/>
        <w:jc w:val="center"/>
      </w:pPr>
      <w:r w:rsidRPr="003E299A">
        <w:rPr>
          <w:b/>
          <w:bCs/>
        </w:rPr>
        <w:t>Čestné občanství města Karlovy Vary</w:t>
      </w:r>
      <w:r w:rsidRPr="003E299A">
        <w:t> </w:t>
      </w:r>
    </w:p>
    <w:p w:rsidR="00F423DC" w:rsidRDefault="00F423DC" w:rsidP="008F179E">
      <w:pPr>
        <w:pStyle w:val="Normlnweb"/>
        <w:jc w:val="center"/>
        <w:rPr>
          <w:b/>
          <w:bCs/>
        </w:rPr>
      </w:pPr>
    </w:p>
    <w:p w:rsidR="008F179E" w:rsidRPr="003E299A" w:rsidRDefault="008F179E" w:rsidP="008F179E">
      <w:pPr>
        <w:pStyle w:val="Normlnweb"/>
        <w:jc w:val="center"/>
      </w:pPr>
      <w:r w:rsidRPr="003E299A">
        <w:rPr>
          <w:b/>
          <w:bCs/>
        </w:rPr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1</w:t>
      </w:r>
      <w:r w:rsidRPr="003E299A">
        <w:rPr>
          <w:b/>
          <w:bCs/>
        </w:rPr>
        <w:br/>
        <w:t>Udělování čestného občanství</w:t>
      </w:r>
    </w:p>
    <w:p w:rsidR="008F179E" w:rsidRPr="003E299A" w:rsidRDefault="00EA5088" w:rsidP="00F423DC">
      <w:pPr>
        <w:pStyle w:val="Normlnweb"/>
        <w:jc w:val="both"/>
      </w:pPr>
      <w:r w:rsidRPr="003E299A">
        <w:t>Statutární m</w:t>
      </w:r>
      <w:r w:rsidR="008F179E" w:rsidRPr="003E299A">
        <w:t>ěsto Karlovy Vary uděluje čestné občanství města jako nejvyšší čestné osobní vyznamenání města.</w:t>
      </w:r>
    </w:p>
    <w:p w:rsidR="008F179E" w:rsidRPr="003E299A" w:rsidRDefault="008F179E" w:rsidP="00F423DC">
      <w:pPr>
        <w:pStyle w:val="Normlnweb"/>
      </w:pPr>
      <w:r w:rsidRPr="003E299A">
        <w:t xml:space="preserve">Čestné občanství je udělováno zastupitelstvem města jako: </w:t>
      </w:r>
    </w:p>
    <w:p w:rsidR="008F179E" w:rsidRPr="003E299A" w:rsidRDefault="008F179E" w:rsidP="00F423DC">
      <w:pPr>
        <w:numPr>
          <w:ilvl w:val="0"/>
          <w:numId w:val="2"/>
        </w:numPr>
        <w:tabs>
          <w:tab w:val="clear" w:pos="720"/>
        </w:tabs>
        <w:spacing w:before="120" w:after="120" w:line="276" w:lineRule="auto"/>
        <w:ind w:left="426" w:hanging="426"/>
      </w:pPr>
      <w:r w:rsidRPr="003E299A">
        <w:t xml:space="preserve">výraz ocenění mimořádných zásluh o </w:t>
      </w:r>
      <w:r w:rsidR="00ED732E">
        <w:t xml:space="preserve">statutární </w:t>
      </w:r>
      <w:r w:rsidRPr="003E299A">
        <w:t xml:space="preserve">město Karlovy Vary; </w:t>
      </w:r>
    </w:p>
    <w:p w:rsidR="008F179E" w:rsidRPr="003E299A" w:rsidRDefault="008F179E" w:rsidP="00F423DC">
      <w:pPr>
        <w:numPr>
          <w:ilvl w:val="0"/>
          <w:numId w:val="2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 xml:space="preserve">zvláštní projev úcty významným představitelům evropské i světové politiky, vědy a kultury, kteří se zasloužili o rozvoj vzájemných vztahů a mezinárodního věhlasu města; </w:t>
      </w:r>
    </w:p>
    <w:p w:rsidR="008F179E" w:rsidRPr="003E299A" w:rsidRDefault="008F179E" w:rsidP="00F423DC">
      <w:pPr>
        <w:numPr>
          <w:ilvl w:val="0"/>
          <w:numId w:val="2"/>
        </w:numPr>
        <w:tabs>
          <w:tab w:val="clear" w:pos="720"/>
        </w:tabs>
        <w:spacing w:before="120" w:after="120" w:line="276" w:lineRule="auto"/>
        <w:ind w:left="426" w:hanging="426"/>
      </w:pPr>
      <w:r w:rsidRPr="003E299A">
        <w:t xml:space="preserve">zvláštní projev úcty významným občanům, jejichž život a dílo mají úzký vztah k městu; </w:t>
      </w:r>
    </w:p>
    <w:p w:rsidR="008F179E" w:rsidRPr="003E299A" w:rsidRDefault="008F179E" w:rsidP="00F423DC">
      <w:pPr>
        <w:numPr>
          <w:ilvl w:val="0"/>
          <w:numId w:val="2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zvláštní projev úcty za mimořádné činy spojené s osobním hrdinstvím, které znamenaly záchranu života občanů nebo záchranu morálních, historických nebo kulturních hodnot města Karlovy Vary</w:t>
      </w:r>
      <w:r w:rsidR="00E878D7" w:rsidRPr="003E299A">
        <w:t>.</w:t>
      </w:r>
      <w:r w:rsidRPr="003E299A">
        <w:t xml:space="preserve"> </w:t>
      </w:r>
    </w:p>
    <w:p w:rsidR="00445218" w:rsidRPr="003E299A" w:rsidRDefault="00E878D7" w:rsidP="00F423DC">
      <w:pPr>
        <w:numPr>
          <w:ilvl w:val="0"/>
          <w:numId w:val="2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Č</w:t>
      </w:r>
      <w:r w:rsidR="008F179E" w:rsidRPr="003E299A">
        <w:t>estné občanství města Karlovy Vary může být uděleno nejen občanům ČR, ale i občanům cizí státní příslušnosti</w:t>
      </w:r>
      <w:r w:rsidR="00445218" w:rsidRPr="003E299A">
        <w:t>;</w:t>
      </w:r>
    </w:p>
    <w:p w:rsidR="008F179E" w:rsidRPr="003E299A" w:rsidRDefault="00E878D7" w:rsidP="00F423DC">
      <w:pPr>
        <w:numPr>
          <w:ilvl w:val="0"/>
          <w:numId w:val="2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Č</w:t>
      </w:r>
      <w:r w:rsidR="00445218" w:rsidRPr="003E299A">
        <w:t>estné občanství může být uděleno i zesnulým osobám – in memoriam</w:t>
      </w:r>
      <w:r w:rsidR="008F179E" w:rsidRPr="003E299A">
        <w:t xml:space="preserve">. </w:t>
      </w:r>
    </w:p>
    <w:p w:rsidR="004256DD" w:rsidRPr="003E299A" w:rsidRDefault="004256DD" w:rsidP="008F179E">
      <w:pPr>
        <w:pStyle w:val="Normlnweb"/>
        <w:jc w:val="center"/>
        <w:rPr>
          <w:b/>
          <w:bCs/>
        </w:rPr>
      </w:pPr>
    </w:p>
    <w:p w:rsidR="008F179E" w:rsidRPr="003E299A" w:rsidRDefault="008F179E" w:rsidP="008F179E">
      <w:pPr>
        <w:pStyle w:val="Normlnweb"/>
        <w:jc w:val="center"/>
      </w:pPr>
      <w:r w:rsidRPr="003E299A">
        <w:rPr>
          <w:b/>
          <w:bCs/>
        </w:rPr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2</w:t>
      </w:r>
      <w:r w:rsidRPr="003E299A">
        <w:rPr>
          <w:b/>
          <w:bCs/>
        </w:rPr>
        <w:br/>
        <w:t>Návrh na udělení čestného občanství</w:t>
      </w:r>
    </w:p>
    <w:p w:rsidR="008F179E" w:rsidRPr="003E299A" w:rsidRDefault="008F179E" w:rsidP="00F423DC">
      <w:pPr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Návrh na udělení čestného o</w:t>
      </w:r>
      <w:r w:rsidR="00105608" w:rsidRPr="003E299A">
        <w:t>bčanství mohou podávat členové z</w:t>
      </w:r>
      <w:r w:rsidRPr="003E299A">
        <w:t>astupitelstva města Karlovy Vary</w:t>
      </w:r>
      <w:r w:rsidR="008828AF" w:rsidRPr="003E299A">
        <w:t xml:space="preserve"> </w:t>
      </w:r>
      <w:r w:rsidR="00437B04" w:rsidRPr="003E299A">
        <w:t xml:space="preserve">i </w:t>
      </w:r>
      <w:r w:rsidRPr="003E299A">
        <w:t>občané</w:t>
      </w:r>
      <w:r w:rsidR="008828AF" w:rsidRPr="003E299A">
        <w:t xml:space="preserve">, a to v souladu s § 16 odst. 2 a </w:t>
      </w:r>
      <w:r w:rsidR="00F763A2" w:rsidRPr="003E299A">
        <w:t xml:space="preserve">odst. </w:t>
      </w:r>
      <w:r w:rsidR="008828AF" w:rsidRPr="003E299A">
        <w:t>3 zákona č.128/2000 Sb.</w:t>
      </w:r>
      <w:r w:rsidR="00536BCD" w:rsidRPr="003E299A">
        <w:t>, o obcích</w:t>
      </w:r>
    </w:p>
    <w:p w:rsidR="008F179E" w:rsidRPr="003E299A" w:rsidRDefault="008F179E" w:rsidP="00F423DC">
      <w:pPr>
        <w:numPr>
          <w:ilvl w:val="0"/>
          <w:numId w:val="3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 xml:space="preserve">Čestné občanství je udělováno na základě písemného návrhu s podrobným zdůvodněním zásluh navrhovaného občana. Zastupitelstvu města je návrh předložen prostřednictvím rady města. </w:t>
      </w:r>
    </w:p>
    <w:p w:rsidR="004256DD" w:rsidRPr="003E299A" w:rsidRDefault="004256DD" w:rsidP="00F423DC">
      <w:pPr>
        <w:pStyle w:val="Normlnweb"/>
        <w:spacing w:line="276" w:lineRule="auto"/>
        <w:rPr>
          <w:b/>
          <w:bCs/>
        </w:rPr>
      </w:pPr>
    </w:p>
    <w:p w:rsidR="008F179E" w:rsidRPr="003E299A" w:rsidRDefault="008F179E" w:rsidP="00E878D7">
      <w:pPr>
        <w:pStyle w:val="Normlnweb"/>
        <w:spacing w:line="276" w:lineRule="auto"/>
        <w:jc w:val="center"/>
      </w:pPr>
      <w:r w:rsidRPr="003E299A">
        <w:rPr>
          <w:b/>
          <w:bCs/>
        </w:rPr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3</w:t>
      </w:r>
      <w:r w:rsidRPr="003E299A">
        <w:rPr>
          <w:b/>
          <w:bCs/>
        </w:rPr>
        <w:br/>
        <w:t>Listina o čestném občanství</w:t>
      </w:r>
    </w:p>
    <w:p w:rsidR="002754C6" w:rsidRDefault="008F179E" w:rsidP="00F423DC">
      <w:pPr>
        <w:pStyle w:val="Normlnweb"/>
        <w:spacing w:line="276" w:lineRule="auto"/>
        <w:jc w:val="both"/>
      </w:pPr>
      <w:r w:rsidRPr="003E299A">
        <w:t xml:space="preserve">Při udělování čestného občanství obdrží vyznamenaný Listinu o udělení čestného občanství, která </w:t>
      </w:r>
      <w:r w:rsidR="003056CB">
        <w:t xml:space="preserve">     </w:t>
      </w:r>
      <w:r w:rsidRPr="003E299A">
        <w:t xml:space="preserve">je opatřena symboly města. Vyznamenanému ji předává jménem města jeho primátor zpravidla </w:t>
      </w:r>
      <w:r w:rsidR="003056CB">
        <w:t xml:space="preserve">               </w:t>
      </w:r>
      <w:r w:rsidRPr="003E299A">
        <w:t>na zasedání zastupitelstva města nebo při jiné slavnostní příležitosti.</w:t>
      </w:r>
    </w:p>
    <w:p w:rsidR="00F423DC" w:rsidRPr="00F423DC" w:rsidRDefault="00F423DC" w:rsidP="00F423DC">
      <w:pPr>
        <w:pStyle w:val="Normlnweb"/>
        <w:spacing w:line="276" w:lineRule="auto"/>
        <w:jc w:val="both"/>
      </w:pPr>
    </w:p>
    <w:p w:rsidR="008F179E" w:rsidRPr="003E299A" w:rsidRDefault="008F179E" w:rsidP="00E878D7">
      <w:pPr>
        <w:pStyle w:val="Normlnweb"/>
        <w:spacing w:line="276" w:lineRule="auto"/>
        <w:jc w:val="center"/>
      </w:pPr>
      <w:r w:rsidRPr="003E299A">
        <w:rPr>
          <w:b/>
          <w:bCs/>
        </w:rPr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4</w:t>
      </w:r>
      <w:r w:rsidRPr="003E299A">
        <w:rPr>
          <w:b/>
          <w:bCs/>
        </w:rPr>
        <w:br/>
        <w:t>Odnětí čestného občanství</w:t>
      </w:r>
    </w:p>
    <w:p w:rsidR="008F179E" w:rsidRPr="003E299A" w:rsidRDefault="008F179E" w:rsidP="00F423DC">
      <w:pPr>
        <w:pStyle w:val="Normlnweb"/>
        <w:spacing w:line="276" w:lineRule="auto"/>
        <w:jc w:val="both"/>
      </w:pPr>
      <w:r w:rsidRPr="003E299A">
        <w:t>Čestné občanství může být odňato na základě návrhu člena zastupitelstva města tomu, kdo se stal nehodným tohoto uznání nebo tomu, u koho budou dodatečně zjištěny skutečnosti, na základě kterých by k udělení čestného občanství vůbec nedošlo.</w:t>
      </w:r>
    </w:p>
    <w:p w:rsidR="001B0EB2" w:rsidRPr="003E299A" w:rsidRDefault="001B0EB2" w:rsidP="00E878D7">
      <w:pPr>
        <w:pStyle w:val="Normlnweb"/>
        <w:spacing w:line="276" w:lineRule="auto"/>
        <w:jc w:val="center"/>
        <w:rPr>
          <w:b/>
          <w:bCs/>
        </w:rPr>
      </w:pPr>
    </w:p>
    <w:p w:rsidR="008F179E" w:rsidRPr="003E299A" w:rsidRDefault="008F179E" w:rsidP="00E878D7">
      <w:pPr>
        <w:pStyle w:val="Normlnweb"/>
        <w:spacing w:before="0" w:beforeAutospacing="0" w:after="0" w:afterAutospacing="0" w:line="276" w:lineRule="auto"/>
        <w:jc w:val="center"/>
      </w:pPr>
      <w:r w:rsidRPr="003E299A">
        <w:rPr>
          <w:b/>
          <w:bCs/>
        </w:rPr>
        <w:t>Hlava II.</w:t>
      </w:r>
    </w:p>
    <w:p w:rsidR="008F179E" w:rsidRPr="003E299A" w:rsidRDefault="008F179E" w:rsidP="00E878D7">
      <w:pPr>
        <w:pStyle w:val="Normlnweb"/>
        <w:spacing w:before="0" w:beforeAutospacing="0" w:after="0" w:afterAutospacing="0" w:line="276" w:lineRule="auto"/>
        <w:jc w:val="center"/>
      </w:pPr>
      <w:r w:rsidRPr="003E299A">
        <w:rPr>
          <w:b/>
          <w:bCs/>
        </w:rPr>
        <w:t>Čestné pocty města Karlovy Vary</w:t>
      </w:r>
      <w:r w:rsidRPr="003E299A">
        <w:t> </w:t>
      </w:r>
    </w:p>
    <w:p w:rsidR="008F179E" w:rsidRPr="003E299A" w:rsidRDefault="008F179E" w:rsidP="00E878D7">
      <w:pPr>
        <w:pStyle w:val="Normlnweb"/>
        <w:spacing w:line="276" w:lineRule="auto"/>
        <w:jc w:val="center"/>
      </w:pPr>
      <w:r w:rsidRPr="003E299A">
        <w:rPr>
          <w:b/>
          <w:bCs/>
        </w:rPr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1</w:t>
      </w:r>
      <w:r w:rsidRPr="003E299A">
        <w:rPr>
          <w:b/>
          <w:bCs/>
        </w:rPr>
        <w:br/>
        <w:t>Udělování čestné pocty</w:t>
      </w:r>
    </w:p>
    <w:p w:rsidR="008F179E" w:rsidRPr="003E299A" w:rsidRDefault="008F179E" w:rsidP="00F423DC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 xml:space="preserve">Čestnými poctami jsou záštita primátora města Karlovy Vary, </w:t>
      </w:r>
      <w:r w:rsidR="00445218" w:rsidRPr="003E299A">
        <w:t>záštita m</w:t>
      </w:r>
      <w:r w:rsidRPr="003E299A">
        <w:t xml:space="preserve">ěsta Karlovy Vary </w:t>
      </w:r>
      <w:r w:rsidR="003056CB">
        <w:t xml:space="preserve">               </w:t>
      </w:r>
      <w:r w:rsidRPr="003E299A">
        <w:t>a čestn</w:t>
      </w:r>
      <w:r w:rsidR="00926442" w:rsidRPr="003E299A">
        <w:t>á</w:t>
      </w:r>
      <w:r w:rsidRPr="003E299A">
        <w:t xml:space="preserve"> cen</w:t>
      </w:r>
      <w:r w:rsidR="00445218" w:rsidRPr="003E299A">
        <w:t>a</w:t>
      </w:r>
      <w:r w:rsidRPr="003E299A">
        <w:t xml:space="preserve"> primátora města Karlovy Vary. </w:t>
      </w:r>
    </w:p>
    <w:p w:rsidR="008F179E" w:rsidRPr="003E299A" w:rsidRDefault="008F179E" w:rsidP="00F423DC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 xml:space="preserve">Město Karlovy Vary uděluje čestné pocty významným kulturním, vzdělávacím, sportovním, vědeckým, charitativním a jiným prospěšným akcím, které jsou konány zejména na území města. </w:t>
      </w:r>
    </w:p>
    <w:p w:rsidR="008F179E" w:rsidRPr="003E299A" w:rsidRDefault="008F179E" w:rsidP="00F423DC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 xml:space="preserve">Pořadatelé akcí, nad kterými převzal primátor města Karlovy Vary nebo město Karlovy Vary záštitu, mohou na určenou dobu bezplatně užívat znak města k propagačním a reprezentačním účelům v souvislosti s pořádáním této akce. </w:t>
      </w:r>
    </w:p>
    <w:p w:rsidR="008F179E" w:rsidRPr="003E299A" w:rsidRDefault="008F179E" w:rsidP="00F423DC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 xml:space="preserve">Převzetí záštity primátora města Karlovy Vary nebo města Karlovy Vary je čestnou poctou </w:t>
      </w:r>
      <w:r w:rsidR="003056CB">
        <w:t xml:space="preserve">              </w:t>
      </w:r>
      <w:r w:rsidRPr="003E299A">
        <w:t xml:space="preserve">a neplyne z ní nárok na finanční ani jiné hmotné požitky, pokud není příslušným orgánem města rozhodnuto jinak. </w:t>
      </w:r>
    </w:p>
    <w:p w:rsidR="008F179E" w:rsidRPr="003E299A" w:rsidRDefault="008F179E" w:rsidP="00F423DC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Ten, kdo je oprávněn níže v této vyhlášce záštitu poskytnout, může rozhodnout i o jejím odejmutí, zejména vyjde-li najevo, že podpořená akce nesplňuje podmínky pro poskytnutí záštity.</w:t>
      </w:r>
    </w:p>
    <w:p w:rsidR="00610679" w:rsidRPr="003E299A" w:rsidRDefault="008F179E" w:rsidP="00F423DC">
      <w:pPr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 w:hanging="426"/>
      </w:pPr>
      <w:r w:rsidRPr="003E299A">
        <w:t>O poskytnutí záštity je vždy informováno zastupitelstvo města.</w:t>
      </w:r>
    </w:p>
    <w:p w:rsidR="00A305E9" w:rsidRPr="003E299A" w:rsidRDefault="00A305E9" w:rsidP="00E878D7">
      <w:pPr>
        <w:pStyle w:val="Normlnweb"/>
        <w:spacing w:line="276" w:lineRule="auto"/>
        <w:jc w:val="center"/>
        <w:rPr>
          <w:b/>
          <w:bCs/>
        </w:rPr>
      </w:pPr>
    </w:p>
    <w:p w:rsidR="008F179E" w:rsidRPr="003E299A" w:rsidRDefault="008F179E" w:rsidP="00E878D7">
      <w:pPr>
        <w:pStyle w:val="Normlnweb"/>
        <w:spacing w:line="276" w:lineRule="auto"/>
        <w:jc w:val="center"/>
      </w:pPr>
      <w:r w:rsidRPr="003E299A">
        <w:rPr>
          <w:b/>
          <w:bCs/>
        </w:rPr>
        <w:lastRenderedPageBreak/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2</w:t>
      </w:r>
      <w:r w:rsidRPr="003E299A">
        <w:rPr>
          <w:b/>
          <w:bCs/>
        </w:rPr>
        <w:br/>
        <w:t>Záštita primátora města Karlovy Vary</w:t>
      </w:r>
    </w:p>
    <w:p w:rsidR="008F179E" w:rsidRPr="003E299A" w:rsidRDefault="008F179E" w:rsidP="00F423DC">
      <w:pPr>
        <w:pStyle w:val="Normlnweb"/>
        <w:spacing w:line="276" w:lineRule="auto"/>
        <w:jc w:val="both"/>
      </w:pPr>
      <w:r w:rsidRPr="003E299A">
        <w:t xml:space="preserve">Primátor města může poskytnout záštitu primátora města Karlovy Vary nad zvláště důležitými </w:t>
      </w:r>
      <w:r w:rsidR="003056CB">
        <w:t xml:space="preserve">              </w:t>
      </w:r>
      <w:r w:rsidRPr="003E299A">
        <w:t xml:space="preserve">a mimořádně prospěšnými společenskými, kulturními, vzdělávacími, sportovními, charitativními </w:t>
      </w:r>
      <w:r w:rsidR="003056CB">
        <w:t xml:space="preserve">         </w:t>
      </w:r>
      <w:r w:rsidRPr="003E299A">
        <w:t xml:space="preserve">a dalšími významnými akcemi, konanými zejména na území města Karlovy Vary, popřípadě může svojí záštitou podpořit účast jednotlivců či skupin reprezentujících město Karlovy Vary </w:t>
      </w:r>
      <w:r w:rsidR="003056CB">
        <w:t xml:space="preserve">                           </w:t>
      </w:r>
      <w:r w:rsidRPr="003E299A">
        <w:t>na významných akcích konaných mimo území města Karlovy Vary.</w:t>
      </w:r>
    </w:p>
    <w:p w:rsidR="00A305E9" w:rsidRPr="003E299A" w:rsidRDefault="00A305E9" w:rsidP="00E878D7">
      <w:pPr>
        <w:pStyle w:val="Normlnweb"/>
        <w:spacing w:line="276" w:lineRule="auto"/>
        <w:ind w:left="360"/>
        <w:jc w:val="both"/>
      </w:pPr>
    </w:p>
    <w:p w:rsidR="0084244F" w:rsidRPr="003E299A" w:rsidRDefault="0084244F" w:rsidP="00E878D7">
      <w:pPr>
        <w:pStyle w:val="Normlnweb"/>
        <w:spacing w:line="276" w:lineRule="auto"/>
        <w:jc w:val="center"/>
      </w:pPr>
      <w:r w:rsidRPr="003E299A">
        <w:rPr>
          <w:b/>
          <w:bCs/>
        </w:rPr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</w:t>
      </w:r>
      <w:r w:rsidR="00445218" w:rsidRPr="003E299A">
        <w:rPr>
          <w:b/>
          <w:bCs/>
        </w:rPr>
        <w:t>3</w:t>
      </w:r>
      <w:r w:rsidRPr="003E299A">
        <w:rPr>
          <w:b/>
          <w:bCs/>
        </w:rPr>
        <w:br/>
        <w:t>Záštita města Karlovy Vary</w:t>
      </w:r>
    </w:p>
    <w:p w:rsidR="0084244F" w:rsidRPr="003E299A" w:rsidRDefault="0084244F" w:rsidP="00F423DC">
      <w:pPr>
        <w:numPr>
          <w:ilvl w:val="0"/>
          <w:numId w:val="5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 xml:space="preserve">Město Karlovy Vary může poskytnout záštitu nad akcemi, jejichž cíle jsou v souladu s prioritami města. </w:t>
      </w:r>
    </w:p>
    <w:p w:rsidR="0084244F" w:rsidRPr="003E299A" w:rsidRDefault="0084244F" w:rsidP="00F423DC">
      <w:pPr>
        <w:numPr>
          <w:ilvl w:val="0"/>
          <w:numId w:val="5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Způsob rozhodování o poskytnutí záštity města Karlovy Vary stanoví vždy na konkrétní akci rada města usnesením.</w:t>
      </w:r>
    </w:p>
    <w:p w:rsidR="00A305E9" w:rsidRPr="003E299A" w:rsidRDefault="00A305E9" w:rsidP="00A305E9">
      <w:pPr>
        <w:spacing w:before="120" w:after="120" w:line="276" w:lineRule="auto"/>
        <w:jc w:val="both"/>
      </w:pPr>
    </w:p>
    <w:p w:rsidR="0084244F" w:rsidRPr="003E299A" w:rsidRDefault="0084244F" w:rsidP="00E878D7">
      <w:pPr>
        <w:pStyle w:val="Normlnweb"/>
        <w:spacing w:line="276" w:lineRule="auto"/>
        <w:jc w:val="center"/>
        <w:rPr>
          <w:b/>
          <w:bCs/>
        </w:rPr>
      </w:pPr>
      <w:r w:rsidRPr="003E299A">
        <w:rPr>
          <w:b/>
        </w:rPr>
        <w:t>Čl</w:t>
      </w:r>
      <w:r w:rsidR="008031C4" w:rsidRPr="003E299A">
        <w:rPr>
          <w:b/>
        </w:rPr>
        <w:t>.</w:t>
      </w:r>
      <w:r w:rsidRPr="003E299A">
        <w:rPr>
          <w:b/>
        </w:rPr>
        <w:t xml:space="preserve"> </w:t>
      </w:r>
      <w:r w:rsidR="001B0EB2" w:rsidRPr="003E299A">
        <w:rPr>
          <w:b/>
        </w:rPr>
        <w:t>4</w:t>
      </w:r>
      <w:r w:rsidRPr="003E299A">
        <w:rPr>
          <w:b/>
        </w:rPr>
        <w:br/>
        <w:t>Čestn</w:t>
      </w:r>
      <w:r w:rsidR="00926442" w:rsidRPr="003E299A">
        <w:rPr>
          <w:b/>
        </w:rPr>
        <w:t>á</w:t>
      </w:r>
      <w:r w:rsidRPr="003E299A">
        <w:rPr>
          <w:b/>
        </w:rPr>
        <w:t xml:space="preserve"> cen</w:t>
      </w:r>
      <w:r w:rsidR="00926442" w:rsidRPr="003E299A">
        <w:rPr>
          <w:b/>
        </w:rPr>
        <w:t>a</w:t>
      </w:r>
      <w:r w:rsidRPr="003E299A">
        <w:rPr>
          <w:b/>
        </w:rPr>
        <w:t xml:space="preserve"> primátora</w:t>
      </w:r>
    </w:p>
    <w:p w:rsidR="0084244F" w:rsidRPr="003E299A" w:rsidRDefault="0084244F" w:rsidP="00F423DC">
      <w:pPr>
        <w:pStyle w:val="Normlnweb"/>
        <w:numPr>
          <w:ilvl w:val="0"/>
          <w:numId w:val="7"/>
        </w:numPr>
        <w:tabs>
          <w:tab w:val="clear" w:pos="720"/>
        </w:tabs>
        <w:spacing w:before="120" w:beforeAutospacing="0" w:after="120" w:afterAutospacing="0" w:line="276" w:lineRule="auto"/>
        <w:ind w:left="426" w:hanging="426"/>
        <w:jc w:val="both"/>
      </w:pPr>
      <w:r w:rsidRPr="003E299A">
        <w:t>Primátor města může jako zvláštní projev úcty za mimořádné činy, které znamenaly například záchranu morálních, historických nebo kulturních hodnot města Karlovy Vary, udělit jednotlivci nebo kolektivu Cenu primátora města.</w:t>
      </w:r>
    </w:p>
    <w:p w:rsidR="0084244F" w:rsidRPr="003E299A" w:rsidRDefault="0084244F" w:rsidP="00F423DC">
      <w:pPr>
        <w:pStyle w:val="Normlnweb"/>
        <w:numPr>
          <w:ilvl w:val="0"/>
          <w:numId w:val="7"/>
        </w:numPr>
        <w:tabs>
          <w:tab w:val="clear" w:pos="720"/>
        </w:tabs>
        <w:spacing w:before="120" w:beforeAutospacing="0" w:after="120" w:afterAutospacing="0" w:line="276" w:lineRule="auto"/>
        <w:ind w:left="426" w:hanging="426"/>
        <w:jc w:val="both"/>
      </w:pPr>
      <w:r w:rsidRPr="003E299A">
        <w:t>Převzetí Ceny primátora je čestnou poctou a neplyne z ní nárok na finanční ani jiné hmotné požitky, pokud není příslušným orgánem města rozhodnuto jinak.</w:t>
      </w:r>
    </w:p>
    <w:p w:rsidR="0084244F" w:rsidRPr="003E299A" w:rsidRDefault="0084244F" w:rsidP="00E878D7">
      <w:pPr>
        <w:pStyle w:val="Normlnweb"/>
        <w:spacing w:line="276" w:lineRule="auto"/>
        <w:jc w:val="center"/>
        <w:rPr>
          <w:b/>
          <w:bCs/>
        </w:rPr>
      </w:pPr>
    </w:p>
    <w:p w:rsidR="0084244F" w:rsidRPr="003E299A" w:rsidRDefault="0084244F" w:rsidP="00E878D7">
      <w:pPr>
        <w:pStyle w:val="Normlnweb"/>
        <w:spacing w:before="0" w:beforeAutospacing="0" w:after="0" w:afterAutospacing="0" w:line="276" w:lineRule="auto"/>
        <w:jc w:val="center"/>
      </w:pPr>
      <w:r w:rsidRPr="003E299A">
        <w:rPr>
          <w:b/>
          <w:bCs/>
        </w:rPr>
        <w:t>Hlava III.</w:t>
      </w:r>
    </w:p>
    <w:p w:rsidR="0084244F" w:rsidRPr="003E299A" w:rsidRDefault="0084244F" w:rsidP="00E878D7">
      <w:pPr>
        <w:pStyle w:val="Normlnweb"/>
        <w:spacing w:before="0" w:beforeAutospacing="0" w:after="0" w:afterAutospacing="0" w:line="276" w:lineRule="auto"/>
        <w:jc w:val="center"/>
      </w:pPr>
      <w:r w:rsidRPr="003E299A">
        <w:rPr>
          <w:b/>
          <w:bCs/>
        </w:rPr>
        <w:t>Cena města Karlovy Vary</w:t>
      </w:r>
    </w:p>
    <w:p w:rsidR="0084244F" w:rsidRPr="003E299A" w:rsidRDefault="0084244F" w:rsidP="00E878D7">
      <w:pPr>
        <w:pStyle w:val="Normlnweb"/>
        <w:spacing w:line="276" w:lineRule="auto"/>
        <w:jc w:val="center"/>
      </w:pPr>
      <w:r w:rsidRPr="003E299A">
        <w:rPr>
          <w:b/>
          <w:bCs/>
        </w:rPr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1</w:t>
      </w:r>
      <w:r w:rsidRPr="003E299A">
        <w:rPr>
          <w:b/>
          <w:bCs/>
        </w:rPr>
        <w:br/>
        <w:t xml:space="preserve">Udělování Ceny města Karlovy Vary </w:t>
      </w:r>
    </w:p>
    <w:p w:rsidR="0084244F" w:rsidRPr="003E299A" w:rsidRDefault="0084244F" w:rsidP="00F423DC">
      <w:pPr>
        <w:numPr>
          <w:ilvl w:val="0"/>
          <w:numId w:val="6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Cena města Karlovy Vary se uděluje jako morální ocenění:</w:t>
      </w:r>
    </w:p>
    <w:p w:rsidR="0084244F" w:rsidRPr="003E299A" w:rsidRDefault="0084244F" w:rsidP="00F423DC">
      <w:pPr>
        <w:pStyle w:val="Zkladntextodsazen1"/>
        <w:numPr>
          <w:ilvl w:val="1"/>
          <w:numId w:val="6"/>
        </w:numPr>
        <w:tabs>
          <w:tab w:val="clear" w:pos="1191"/>
        </w:tabs>
        <w:spacing w:before="120" w:beforeAutospacing="0" w:after="120" w:afterAutospacing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299A">
        <w:rPr>
          <w:rFonts w:ascii="Times New Roman" w:hAnsi="Times New Roman" w:cs="Times New Roman"/>
          <w:sz w:val="24"/>
          <w:szCs w:val="24"/>
        </w:rPr>
        <w:t xml:space="preserve">autorům významných literárních, uměleckých a jiných děl se vztahem k městu Karlovy Vary, </w:t>
      </w:r>
    </w:p>
    <w:p w:rsidR="0084244F" w:rsidRPr="003E299A" w:rsidRDefault="0084244F" w:rsidP="00F423DC">
      <w:pPr>
        <w:pStyle w:val="Zkladntextodsazen1"/>
        <w:numPr>
          <w:ilvl w:val="1"/>
          <w:numId w:val="6"/>
        </w:numPr>
        <w:tabs>
          <w:tab w:val="clear" w:pos="1191"/>
        </w:tabs>
        <w:spacing w:before="120" w:beforeAutospacing="0" w:after="120" w:afterAutospacing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299A">
        <w:rPr>
          <w:rFonts w:ascii="Times New Roman" w:hAnsi="Times New Roman" w:cs="Times New Roman"/>
          <w:sz w:val="24"/>
          <w:szCs w:val="24"/>
        </w:rPr>
        <w:t>autorům  důležitých objevů, ceněných odbornou veřejností, se vztahem k městu Karlovy Vary</w:t>
      </w:r>
    </w:p>
    <w:p w:rsidR="0084244F" w:rsidRPr="003E299A" w:rsidRDefault="0084244F" w:rsidP="00F423DC">
      <w:pPr>
        <w:pStyle w:val="Zkladntextodsazen1"/>
        <w:numPr>
          <w:ilvl w:val="1"/>
          <w:numId w:val="6"/>
        </w:numPr>
        <w:tabs>
          <w:tab w:val="clear" w:pos="1191"/>
        </w:tabs>
        <w:spacing w:before="120" w:beforeAutospacing="0" w:after="120" w:afterAutospacing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299A">
        <w:rPr>
          <w:rFonts w:ascii="Times New Roman" w:hAnsi="Times New Roman" w:cs="Times New Roman"/>
          <w:sz w:val="24"/>
          <w:szCs w:val="24"/>
        </w:rPr>
        <w:t>autorům významných vědeckých prací se vztahem k městu Karlovy Vary</w:t>
      </w:r>
    </w:p>
    <w:p w:rsidR="0084244F" w:rsidRPr="003E299A" w:rsidRDefault="0084244F" w:rsidP="00F423DC">
      <w:pPr>
        <w:pStyle w:val="Zkladntextodsazen1"/>
        <w:numPr>
          <w:ilvl w:val="1"/>
          <w:numId w:val="6"/>
        </w:numPr>
        <w:tabs>
          <w:tab w:val="clear" w:pos="1191"/>
        </w:tabs>
        <w:spacing w:before="120" w:beforeAutospacing="0" w:after="120" w:afterAutospacing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299A">
        <w:rPr>
          <w:rFonts w:ascii="Times New Roman" w:hAnsi="Times New Roman" w:cs="Times New Roman"/>
          <w:sz w:val="24"/>
          <w:szCs w:val="24"/>
        </w:rPr>
        <w:lastRenderedPageBreak/>
        <w:t>osobnostem, které podaly mimořádný výkon a/nebo dosáhly významných úspěchů ve svém oboru se vztahem ke Karlovým Varům;</w:t>
      </w:r>
    </w:p>
    <w:p w:rsidR="0084244F" w:rsidRPr="003E299A" w:rsidRDefault="0084244F" w:rsidP="00F423DC">
      <w:pPr>
        <w:numPr>
          <w:ilvl w:val="1"/>
          <w:numId w:val="6"/>
        </w:numPr>
        <w:tabs>
          <w:tab w:val="clear" w:pos="1191"/>
        </w:tabs>
        <w:spacing w:before="120" w:after="120" w:line="276" w:lineRule="auto"/>
        <w:ind w:left="709" w:hanging="283"/>
        <w:jc w:val="both"/>
      </w:pPr>
      <w:r w:rsidRPr="003E299A">
        <w:t xml:space="preserve">osobnostem, jejichž činnost představovala či představuje pro město Karlovy Vary výjimečný přínos, </w:t>
      </w:r>
    </w:p>
    <w:p w:rsidR="0084244F" w:rsidRPr="003E299A" w:rsidRDefault="0084244F" w:rsidP="00F423DC">
      <w:pPr>
        <w:numPr>
          <w:ilvl w:val="1"/>
          <w:numId w:val="6"/>
        </w:numPr>
        <w:tabs>
          <w:tab w:val="clear" w:pos="1191"/>
        </w:tabs>
        <w:spacing w:before="120" w:after="120" w:line="276" w:lineRule="auto"/>
        <w:ind w:left="709" w:hanging="283"/>
        <w:jc w:val="both"/>
      </w:pPr>
      <w:r w:rsidRPr="003E299A">
        <w:t>občanům Karlových Varů za celoživotní dílo ve prospěch města Karlovy Vary.</w:t>
      </w:r>
    </w:p>
    <w:p w:rsidR="0084244F" w:rsidRPr="003E299A" w:rsidRDefault="0084244F" w:rsidP="00F423DC">
      <w:pPr>
        <w:pStyle w:val="Zkladntextodsazen1"/>
        <w:numPr>
          <w:ilvl w:val="0"/>
          <w:numId w:val="6"/>
        </w:numPr>
        <w:tabs>
          <w:tab w:val="clear" w:pos="720"/>
        </w:tabs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99A">
        <w:rPr>
          <w:rFonts w:ascii="Times New Roman" w:hAnsi="Times New Roman" w:cs="Times New Roman"/>
          <w:sz w:val="24"/>
          <w:szCs w:val="24"/>
        </w:rPr>
        <w:t>Cena města Karlovy Vary se uděluje jednotlivcům případně kolektivům zpravidla při některé slavnostní příležitosti.</w:t>
      </w:r>
    </w:p>
    <w:p w:rsidR="0084244F" w:rsidRPr="003E299A" w:rsidRDefault="0084244F" w:rsidP="00F423DC">
      <w:pPr>
        <w:numPr>
          <w:ilvl w:val="0"/>
          <w:numId w:val="6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Vyznamenané osobnosti nebo kolektivu se uděluje odměna 10.000 Kč, Listina o udělení ceny města Karlovy Vary a umělecké dílo.</w:t>
      </w:r>
    </w:p>
    <w:p w:rsidR="00770ED2" w:rsidRPr="003E299A" w:rsidRDefault="00770ED2" w:rsidP="00F423DC">
      <w:pPr>
        <w:numPr>
          <w:ilvl w:val="0"/>
          <w:numId w:val="6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Cenu města lze udělit i  zesnulé osobě – in memoriam, v takové</w:t>
      </w:r>
      <w:r w:rsidR="00105608" w:rsidRPr="003E299A">
        <w:t>m</w:t>
      </w:r>
      <w:r w:rsidRPr="003E299A">
        <w:t xml:space="preserve"> případě nenáleží odměna 10.000 Kč;</w:t>
      </w:r>
    </w:p>
    <w:p w:rsidR="0084244F" w:rsidRPr="003E299A" w:rsidRDefault="0084244F" w:rsidP="00F423DC">
      <w:pPr>
        <w:numPr>
          <w:ilvl w:val="0"/>
          <w:numId w:val="6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Vyznamenané osobě nebo členu vyznamenaného kolektivu náleží titul „Nositel Ceny města Karlovy Vary“.</w:t>
      </w:r>
    </w:p>
    <w:p w:rsidR="0084244F" w:rsidRPr="003E299A" w:rsidRDefault="0084244F" w:rsidP="00F423DC">
      <w:pPr>
        <w:numPr>
          <w:ilvl w:val="0"/>
          <w:numId w:val="6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Cena města se uděluje zpravidla jedno</w:t>
      </w:r>
      <w:r w:rsidR="00E878D7" w:rsidRPr="003E299A">
        <w:t>u</w:t>
      </w:r>
      <w:r w:rsidRPr="003E299A">
        <w:t xml:space="preserve"> ročně. Cena města Karlovy Vary nemusí být v příslušném roce udělena.</w:t>
      </w:r>
    </w:p>
    <w:p w:rsidR="00A305E9" w:rsidRPr="003E299A" w:rsidRDefault="00A305E9" w:rsidP="00A305E9">
      <w:pPr>
        <w:spacing w:before="120" w:after="120" w:line="276" w:lineRule="auto"/>
        <w:jc w:val="both"/>
      </w:pPr>
    </w:p>
    <w:p w:rsidR="0084244F" w:rsidRPr="003E299A" w:rsidRDefault="0084244F" w:rsidP="00E878D7">
      <w:pPr>
        <w:pStyle w:val="Normlnweb"/>
        <w:spacing w:line="276" w:lineRule="auto"/>
        <w:jc w:val="center"/>
      </w:pPr>
      <w:r w:rsidRPr="003E299A">
        <w:rPr>
          <w:b/>
          <w:bCs/>
        </w:rPr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2</w:t>
      </w:r>
      <w:r w:rsidRPr="003E299A">
        <w:rPr>
          <w:b/>
          <w:bCs/>
        </w:rPr>
        <w:br/>
        <w:t>Návrh na udělení Ceny města Karlovy Vary</w:t>
      </w:r>
    </w:p>
    <w:p w:rsidR="0084244F" w:rsidRPr="003E299A" w:rsidRDefault="0084244F" w:rsidP="00F423DC">
      <w:pPr>
        <w:numPr>
          <w:ilvl w:val="0"/>
          <w:numId w:val="8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 xml:space="preserve">Cena města je udělována na základě písemného návrhu s podrobným zdůvodněním </w:t>
      </w:r>
      <w:r w:rsidR="003056CB">
        <w:t xml:space="preserve">                             </w:t>
      </w:r>
      <w:r w:rsidRPr="003E299A">
        <w:t xml:space="preserve">a s přihlédnutím k míře zásluh navrhované osobnosti nebo kolektivu. </w:t>
      </w:r>
    </w:p>
    <w:p w:rsidR="0084244F" w:rsidRPr="003E299A" w:rsidRDefault="0084244F" w:rsidP="00F423DC">
      <w:pPr>
        <w:numPr>
          <w:ilvl w:val="0"/>
          <w:numId w:val="8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Návrh na udělení Ceny města mohou předkládat odboru kancelář primátora magistrátu města členové zastupitelstva města</w:t>
      </w:r>
      <w:r w:rsidR="00EE76A2" w:rsidRPr="003E299A">
        <w:t xml:space="preserve"> a </w:t>
      </w:r>
      <w:r w:rsidRPr="003E299A">
        <w:t>občané</w:t>
      </w:r>
      <w:r w:rsidR="00EE76A2" w:rsidRPr="003E299A">
        <w:t>, a to v souladu s § 16 odst. 2 a 3 zákona o obcích č.128/2000 Sb</w:t>
      </w:r>
      <w:r w:rsidRPr="003E299A">
        <w:t xml:space="preserve">. Návrhy musí být odevzdány nejpozději do 15. ledna roku, ve kterém má být cena udělena. </w:t>
      </w:r>
    </w:p>
    <w:p w:rsidR="0084244F" w:rsidRPr="003E299A" w:rsidRDefault="0084244F" w:rsidP="00E878D7">
      <w:pPr>
        <w:pStyle w:val="Normlnweb"/>
        <w:spacing w:line="276" w:lineRule="auto"/>
        <w:jc w:val="center"/>
        <w:rPr>
          <w:b/>
          <w:bCs/>
        </w:rPr>
      </w:pPr>
    </w:p>
    <w:p w:rsidR="0084244F" w:rsidRPr="003E299A" w:rsidRDefault="0084244F" w:rsidP="00E878D7">
      <w:pPr>
        <w:pStyle w:val="Normlnweb"/>
        <w:spacing w:line="276" w:lineRule="auto"/>
        <w:jc w:val="center"/>
      </w:pPr>
      <w:r w:rsidRPr="003E299A">
        <w:rPr>
          <w:b/>
          <w:bCs/>
        </w:rPr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3</w:t>
      </w:r>
      <w:r w:rsidRPr="003E299A">
        <w:rPr>
          <w:b/>
          <w:bCs/>
        </w:rPr>
        <w:br/>
        <w:t>Rozhodnutí o udělení Ceny města Karlovy Vary, její předání a vyhlášení</w:t>
      </w:r>
    </w:p>
    <w:p w:rsidR="0084244F" w:rsidRPr="003E299A" w:rsidRDefault="0084244F" w:rsidP="00F423DC">
      <w:pPr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Cenu města Karlovy Vary uděluje zastupitelstvo města na návrh rady města.</w:t>
      </w:r>
    </w:p>
    <w:p w:rsidR="0084244F" w:rsidRPr="003E299A" w:rsidRDefault="0084244F" w:rsidP="00F423DC">
      <w:pPr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 xml:space="preserve">Cenu města odevzdává vyznamenané osobě případně kolektivu jménem města jeho primátor zpravidla při některé slavnostní příležitosti. </w:t>
      </w:r>
    </w:p>
    <w:p w:rsidR="0084244F" w:rsidRPr="003E299A" w:rsidRDefault="0084244F" w:rsidP="00F423DC">
      <w:pPr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 xml:space="preserve">K udělení Ceny města Karlovy Vary je třeba souhlasného přijetí ze strany vyznamenaného. </w:t>
      </w:r>
    </w:p>
    <w:p w:rsidR="0084244F" w:rsidRPr="003E299A" w:rsidRDefault="0084244F" w:rsidP="00F423DC">
      <w:pPr>
        <w:numPr>
          <w:ilvl w:val="0"/>
          <w:numId w:val="9"/>
        </w:numPr>
        <w:tabs>
          <w:tab w:val="clear" w:pos="720"/>
        </w:tabs>
        <w:spacing w:before="120" w:after="120" w:line="276" w:lineRule="auto"/>
        <w:ind w:left="426" w:hanging="426"/>
        <w:jc w:val="both"/>
      </w:pPr>
      <w:r w:rsidRPr="003E299A">
        <w:t>Usnesení zastupitelstva města o udělení Ceny města Karlovy Vary se vyhlásí obvyklým způsobem.</w:t>
      </w:r>
    </w:p>
    <w:p w:rsidR="00A305E9" w:rsidRPr="003E299A" w:rsidRDefault="00A305E9" w:rsidP="00E878D7">
      <w:pPr>
        <w:pStyle w:val="Normlnweb"/>
        <w:spacing w:line="276" w:lineRule="auto"/>
        <w:jc w:val="center"/>
        <w:rPr>
          <w:b/>
          <w:bCs/>
        </w:rPr>
      </w:pPr>
    </w:p>
    <w:p w:rsidR="0084244F" w:rsidRPr="003E299A" w:rsidRDefault="0084244F" w:rsidP="00E878D7">
      <w:pPr>
        <w:pStyle w:val="Normlnweb"/>
        <w:spacing w:line="276" w:lineRule="auto"/>
        <w:jc w:val="center"/>
      </w:pPr>
      <w:r w:rsidRPr="003E299A">
        <w:rPr>
          <w:b/>
          <w:bCs/>
        </w:rPr>
        <w:lastRenderedPageBreak/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4</w:t>
      </w:r>
      <w:r w:rsidRPr="003E299A">
        <w:rPr>
          <w:b/>
          <w:bCs/>
        </w:rPr>
        <w:br/>
        <w:t>Odnětí Ceny města Karlovy Vary</w:t>
      </w:r>
    </w:p>
    <w:p w:rsidR="0084244F" w:rsidRPr="003E299A" w:rsidRDefault="0084244F" w:rsidP="00F423DC">
      <w:pPr>
        <w:pStyle w:val="Normlnweb"/>
        <w:spacing w:line="276" w:lineRule="auto"/>
        <w:jc w:val="both"/>
      </w:pPr>
      <w:r w:rsidRPr="003E299A">
        <w:t>Zastupitelstvo města Karlovy Vary odejme na návrh rady města Cenu města Karlovy Vary, jestliže se vyznamenaná osoba stala nehodnou tohoto uznání nebo vyšly najevo skutečnosti, na základě kterých by k udělení ceny vůbec nedošlo.</w:t>
      </w:r>
    </w:p>
    <w:p w:rsidR="001B0EB2" w:rsidRPr="003E299A" w:rsidRDefault="001B0EB2" w:rsidP="00E878D7">
      <w:pPr>
        <w:pStyle w:val="Default"/>
        <w:spacing w:line="276" w:lineRule="auto"/>
        <w:jc w:val="center"/>
        <w:rPr>
          <w:b/>
        </w:rPr>
      </w:pPr>
    </w:p>
    <w:p w:rsidR="001B0EB2" w:rsidRPr="003E299A" w:rsidRDefault="001B0EB2" w:rsidP="00E878D7">
      <w:pPr>
        <w:pStyle w:val="Default"/>
        <w:spacing w:line="276" w:lineRule="auto"/>
        <w:jc w:val="center"/>
        <w:rPr>
          <w:b/>
        </w:rPr>
      </w:pPr>
      <w:r w:rsidRPr="003E299A">
        <w:rPr>
          <w:b/>
        </w:rPr>
        <w:t>Čl</w:t>
      </w:r>
      <w:r w:rsidR="008031C4" w:rsidRPr="003E299A">
        <w:rPr>
          <w:b/>
        </w:rPr>
        <w:t>.</w:t>
      </w:r>
      <w:r w:rsidRPr="003E299A">
        <w:rPr>
          <w:b/>
        </w:rPr>
        <w:t xml:space="preserve"> 5</w:t>
      </w:r>
    </w:p>
    <w:p w:rsidR="001B0EB2" w:rsidRPr="003E299A" w:rsidRDefault="001B0EB2" w:rsidP="00E878D7">
      <w:pPr>
        <w:pStyle w:val="Default"/>
        <w:spacing w:line="276" w:lineRule="auto"/>
        <w:jc w:val="center"/>
        <w:rPr>
          <w:b/>
        </w:rPr>
      </w:pPr>
      <w:r w:rsidRPr="003E299A">
        <w:rPr>
          <w:b/>
        </w:rPr>
        <w:t>Zrušovací ustanovení</w:t>
      </w:r>
    </w:p>
    <w:p w:rsidR="001B0EB2" w:rsidRPr="003E299A" w:rsidRDefault="001B0EB2" w:rsidP="00E878D7">
      <w:pPr>
        <w:pStyle w:val="Default"/>
        <w:spacing w:line="276" w:lineRule="auto"/>
      </w:pPr>
    </w:p>
    <w:p w:rsidR="001B0EB2" w:rsidRPr="003E299A" w:rsidRDefault="001B0EB2" w:rsidP="00F423DC">
      <w:pPr>
        <w:pStyle w:val="Default"/>
        <w:spacing w:line="276" w:lineRule="auto"/>
        <w:jc w:val="both"/>
      </w:pPr>
      <w:r w:rsidRPr="003E299A">
        <w:t>Zruš</w:t>
      </w:r>
      <w:r w:rsidR="000E2912" w:rsidRPr="003E299A">
        <w:t>uje se obecně závazná vyhláška s</w:t>
      </w:r>
      <w:r w:rsidRPr="003E299A">
        <w:t>tatutárního města Karlovy Vary č. 9/2015, o čestném občanství, o čestných poctách města, primátora a náměstků primátora a o Ceně města Karlovy Vary</w:t>
      </w:r>
      <w:r w:rsidR="008031C4" w:rsidRPr="003E299A">
        <w:t>.</w:t>
      </w:r>
      <w:r w:rsidRPr="003E299A">
        <w:t xml:space="preserve"> </w:t>
      </w:r>
    </w:p>
    <w:p w:rsidR="001B0EB2" w:rsidRPr="003E299A" w:rsidRDefault="001B0EB2" w:rsidP="00E878D7">
      <w:pPr>
        <w:pStyle w:val="Normlnweb"/>
        <w:spacing w:line="276" w:lineRule="auto"/>
      </w:pPr>
    </w:p>
    <w:p w:rsidR="0084244F" w:rsidRPr="003E299A" w:rsidRDefault="0084244F" w:rsidP="00E878D7">
      <w:pPr>
        <w:pStyle w:val="Normlnweb"/>
        <w:spacing w:line="276" w:lineRule="auto"/>
        <w:jc w:val="center"/>
      </w:pPr>
      <w:r w:rsidRPr="003E299A">
        <w:rPr>
          <w:b/>
          <w:bCs/>
        </w:rPr>
        <w:t>Čl</w:t>
      </w:r>
      <w:r w:rsidR="008031C4" w:rsidRPr="003E299A">
        <w:rPr>
          <w:b/>
          <w:bCs/>
        </w:rPr>
        <w:t>.</w:t>
      </w:r>
      <w:r w:rsidRPr="003E299A">
        <w:rPr>
          <w:b/>
          <w:bCs/>
        </w:rPr>
        <w:t xml:space="preserve"> </w:t>
      </w:r>
      <w:r w:rsidR="007D22E8" w:rsidRPr="003E299A">
        <w:rPr>
          <w:b/>
          <w:bCs/>
        </w:rPr>
        <w:t>6</w:t>
      </w:r>
      <w:r w:rsidRPr="003E299A">
        <w:rPr>
          <w:b/>
          <w:bCs/>
        </w:rPr>
        <w:br/>
        <w:t>Účinnost</w:t>
      </w:r>
    </w:p>
    <w:p w:rsidR="0084244F" w:rsidRPr="003E299A" w:rsidRDefault="0084244F" w:rsidP="00F423DC">
      <w:pPr>
        <w:pStyle w:val="Normlnweb"/>
        <w:spacing w:line="276" w:lineRule="auto"/>
      </w:pPr>
      <w:r w:rsidRPr="003E299A">
        <w:t xml:space="preserve">Tato obecně závazná vyhláška nabývá účinnosti </w:t>
      </w:r>
      <w:r w:rsidR="001B0EB2" w:rsidRPr="003E299A">
        <w:t xml:space="preserve"> patnáctým dnem po dni vyhlášení</w:t>
      </w:r>
      <w:r w:rsidR="00770ED2" w:rsidRPr="003E299A">
        <w:t>.</w:t>
      </w:r>
    </w:p>
    <w:p w:rsidR="00733615" w:rsidRPr="003E299A" w:rsidRDefault="00733615" w:rsidP="00E878D7">
      <w:pPr>
        <w:pStyle w:val="Odstavecseseznamem"/>
        <w:spacing w:line="276" w:lineRule="auto"/>
        <w:ind w:left="0"/>
        <w:jc w:val="both"/>
      </w:pPr>
    </w:p>
    <w:p w:rsidR="008E7B1E" w:rsidRDefault="008E7B1E" w:rsidP="00E878D7">
      <w:pPr>
        <w:pStyle w:val="Odstavecseseznamem"/>
        <w:spacing w:line="276" w:lineRule="auto"/>
        <w:ind w:left="0"/>
        <w:jc w:val="both"/>
      </w:pPr>
    </w:p>
    <w:p w:rsidR="00655123" w:rsidRPr="003E299A" w:rsidRDefault="00655123" w:rsidP="00E878D7">
      <w:pPr>
        <w:pStyle w:val="Odstavecseseznamem"/>
        <w:spacing w:line="276" w:lineRule="auto"/>
        <w:ind w:left="0"/>
        <w:jc w:val="both"/>
      </w:pPr>
    </w:p>
    <w:p w:rsidR="008E7B1E" w:rsidRPr="003E299A" w:rsidRDefault="008E7B1E" w:rsidP="00E878D7">
      <w:pPr>
        <w:pStyle w:val="Odstavecseseznamem"/>
        <w:spacing w:line="276" w:lineRule="auto"/>
        <w:ind w:left="0"/>
        <w:jc w:val="both"/>
      </w:pPr>
    </w:p>
    <w:p w:rsidR="001B0EB2" w:rsidRPr="003E299A" w:rsidRDefault="001B0EB2" w:rsidP="00F423DC">
      <w:pPr>
        <w:pStyle w:val="Default"/>
        <w:spacing w:line="276" w:lineRule="auto"/>
      </w:pPr>
      <w:r w:rsidRPr="003E299A">
        <w:t>…………………………………..</w:t>
      </w:r>
      <w:r w:rsidRPr="003E299A">
        <w:tab/>
      </w:r>
      <w:r w:rsidRPr="003E299A">
        <w:tab/>
      </w:r>
      <w:r w:rsidRPr="003E299A">
        <w:tab/>
      </w:r>
      <w:r w:rsidRPr="003E299A">
        <w:tab/>
      </w:r>
      <w:r w:rsidR="00655123">
        <w:t>……………………………….</w:t>
      </w:r>
      <w:r w:rsidRPr="003E299A">
        <w:tab/>
      </w:r>
    </w:p>
    <w:p w:rsidR="001B0EB2" w:rsidRPr="003E299A" w:rsidRDefault="001B0EB2" w:rsidP="00F423DC">
      <w:pPr>
        <w:pStyle w:val="Default"/>
        <w:spacing w:line="276" w:lineRule="auto"/>
      </w:pPr>
      <w:r w:rsidRPr="003E299A">
        <w:t>In</w:t>
      </w:r>
      <w:r w:rsidR="00F423DC">
        <w:t>g. Andrea Pfeffer Ferklová, MBA, v.r.</w:t>
      </w:r>
      <w:r w:rsidRPr="003E299A">
        <w:tab/>
      </w:r>
      <w:r w:rsidRPr="003E299A">
        <w:tab/>
      </w:r>
      <w:r w:rsidRPr="003E299A">
        <w:tab/>
        <w:t>Mgr. Tomáš Trtek</w:t>
      </w:r>
      <w:r w:rsidR="00F423DC">
        <w:t xml:space="preserve">, </w:t>
      </w:r>
      <w:proofErr w:type="gramStart"/>
      <w:r w:rsidR="00F423DC">
        <w:t>v.r.</w:t>
      </w:r>
      <w:proofErr w:type="gramEnd"/>
      <w:r w:rsidRPr="003E299A">
        <w:t xml:space="preserve"> </w:t>
      </w:r>
    </w:p>
    <w:p w:rsidR="001B0EB2" w:rsidRPr="003E299A" w:rsidRDefault="001B0EB2" w:rsidP="00F423DC">
      <w:pPr>
        <w:pStyle w:val="Default"/>
        <w:spacing w:line="276" w:lineRule="auto"/>
      </w:pPr>
      <w:r w:rsidRPr="003E299A">
        <w:t xml:space="preserve">primátorka </w:t>
      </w:r>
      <w:r w:rsidRPr="003E299A">
        <w:tab/>
      </w:r>
      <w:r w:rsidRPr="003E299A">
        <w:tab/>
      </w:r>
      <w:r w:rsidRPr="003E299A">
        <w:tab/>
      </w:r>
      <w:r w:rsidRPr="003E299A">
        <w:tab/>
      </w:r>
      <w:r w:rsidRPr="003E299A">
        <w:tab/>
      </w:r>
      <w:r w:rsidRPr="003E299A">
        <w:tab/>
      </w:r>
      <w:r w:rsidR="00F423DC">
        <w:tab/>
      </w:r>
      <w:r w:rsidRPr="003E299A">
        <w:t xml:space="preserve">1. náměstek primátorky </w:t>
      </w:r>
    </w:p>
    <w:p w:rsidR="001B0EB2" w:rsidRPr="003E299A" w:rsidRDefault="000E2912" w:rsidP="00F423DC">
      <w:pPr>
        <w:pStyle w:val="Default"/>
        <w:spacing w:line="276" w:lineRule="auto"/>
      </w:pPr>
      <w:r w:rsidRPr="003E299A">
        <w:t>s</w:t>
      </w:r>
      <w:r w:rsidR="001B0EB2" w:rsidRPr="003E299A">
        <w:t>tatu</w:t>
      </w:r>
      <w:r w:rsidRPr="003E299A">
        <w:t xml:space="preserve">tárního města Karlovy Vary </w:t>
      </w:r>
      <w:r w:rsidRPr="003E299A">
        <w:tab/>
      </w:r>
      <w:r w:rsidRPr="003E299A">
        <w:tab/>
      </w:r>
      <w:r w:rsidRPr="003E299A">
        <w:tab/>
      </w:r>
      <w:r w:rsidRPr="003E299A">
        <w:tab/>
        <w:t>s</w:t>
      </w:r>
      <w:r w:rsidR="001B0EB2" w:rsidRPr="003E299A">
        <w:t xml:space="preserve">tatutárního města Karlovy Vary </w:t>
      </w:r>
    </w:p>
    <w:p w:rsidR="00733615" w:rsidRPr="003E299A" w:rsidRDefault="00733615" w:rsidP="00E878D7">
      <w:pPr>
        <w:pStyle w:val="Odstavecseseznamem"/>
        <w:pBdr>
          <w:bottom w:val="single" w:sz="6" w:space="1" w:color="auto"/>
        </w:pBdr>
        <w:spacing w:line="276" w:lineRule="auto"/>
        <w:ind w:left="0"/>
      </w:pPr>
    </w:p>
    <w:p w:rsidR="00733615" w:rsidRPr="003E299A" w:rsidRDefault="00733615" w:rsidP="00733615">
      <w:pPr>
        <w:pStyle w:val="Odstavecseseznamem"/>
        <w:pBdr>
          <w:bottom w:val="single" w:sz="6" w:space="1" w:color="auto"/>
        </w:pBdr>
        <w:ind w:left="0"/>
      </w:pPr>
    </w:p>
    <w:p w:rsidR="001B0EB2" w:rsidRPr="003E299A" w:rsidRDefault="001B0EB2" w:rsidP="00733615">
      <w:pPr>
        <w:pStyle w:val="Odstavecseseznamem"/>
        <w:pBdr>
          <w:bottom w:val="single" w:sz="6" w:space="1" w:color="auto"/>
        </w:pBdr>
        <w:ind w:left="0"/>
      </w:pPr>
    </w:p>
    <w:p w:rsidR="001B0EB2" w:rsidRPr="003E299A" w:rsidRDefault="001B0EB2" w:rsidP="001B0EB2">
      <w:pPr>
        <w:pStyle w:val="Default"/>
        <w:ind w:firstLine="567"/>
      </w:pPr>
    </w:p>
    <w:p w:rsidR="001B0EB2" w:rsidRPr="003E299A" w:rsidRDefault="001B0EB2" w:rsidP="001B0EB2">
      <w:pPr>
        <w:pStyle w:val="Default"/>
        <w:ind w:firstLine="567"/>
      </w:pPr>
    </w:p>
    <w:p w:rsidR="001B0EB2" w:rsidRPr="00F423DC" w:rsidRDefault="001B0EB2" w:rsidP="00F423DC">
      <w:pPr>
        <w:pStyle w:val="Default"/>
        <w:jc w:val="both"/>
        <w:rPr>
          <w:sz w:val="20"/>
          <w:szCs w:val="20"/>
        </w:rPr>
      </w:pPr>
      <w:r w:rsidRPr="00F423DC">
        <w:rPr>
          <w:sz w:val="20"/>
          <w:szCs w:val="20"/>
        </w:rPr>
        <w:t xml:space="preserve">Vyhlášena zveřejněním ve Sbírce právních předpisů územních samosprávných celků dne: </w:t>
      </w:r>
    </w:p>
    <w:p w:rsidR="001B0EB2" w:rsidRPr="00F423DC" w:rsidRDefault="001B0EB2" w:rsidP="00F423DC">
      <w:pPr>
        <w:pStyle w:val="Default"/>
        <w:jc w:val="both"/>
        <w:rPr>
          <w:sz w:val="20"/>
          <w:szCs w:val="20"/>
        </w:rPr>
      </w:pPr>
    </w:p>
    <w:p w:rsidR="001B0EB2" w:rsidRPr="00F423DC" w:rsidRDefault="001B0EB2" w:rsidP="00F423DC">
      <w:pPr>
        <w:pStyle w:val="Default"/>
        <w:jc w:val="both"/>
        <w:rPr>
          <w:sz w:val="20"/>
          <w:szCs w:val="20"/>
        </w:rPr>
      </w:pPr>
      <w:r w:rsidRPr="00F423DC">
        <w:rPr>
          <w:sz w:val="20"/>
          <w:szCs w:val="20"/>
        </w:rPr>
        <w:t xml:space="preserve">Oznámení o vyhlášení ve Sbírce právních předpisů územních samosprávných celků vyvěšeno na úřední desce dne: </w:t>
      </w:r>
    </w:p>
    <w:p w:rsidR="001B0EB2" w:rsidRPr="00F423DC" w:rsidRDefault="001B0EB2" w:rsidP="00F423DC">
      <w:pPr>
        <w:jc w:val="both"/>
        <w:rPr>
          <w:sz w:val="20"/>
          <w:szCs w:val="20"/>
        </w:rPr>
      </w:pPr>
    </w:p>
    <w:p w:rsidR="001B0EB2" w:rsidRPr="00F423DC" w:rsidRDefault="001B0EB2" w:rsidP="00F423DC">
      <w:pPr>
        <w:jc w:val="both"/>
        <w:rPr>
          <w:b/>
          <w:i/>
          <w:sz w:val="20"/>
          <w:szCs w:val="20"/>
        </w:rPr>
      </w:pPr>
      <w:r w:rsidRPr="00F423DC">
        <w:rPr>
          <w:sz w:val="20"/>
          <w:szCs w:val="20"/>
        </w:rPr>
        <w:t>Oznámení o vyhlášení ve Sbírce právních předpisů územních samosprávných celků svěšeno z úřední desky dne:</w:t>
      </w:r>
    </w:p>
    <w:p w:rsidR="00733615" w:rsidRPr="00105608" w:rsidRDefault="00733615" w:rsidP="001B0EB2">
      <w:pPr>
        <w:pStyle w:val="Odstavecseseznamem"/>
        <w:ind w:left="0"/>
        <w:jc w:val="both"/>
        <w:rPr>
          <w:rFonts w:ascii="Calibri" w:hAnsi="Calibri" w:cs="Calibri"/>
          <w:sz w:val="20"/>
          <w:szCs w:val="20"/>
        </w:rPr>
      </w:pPr>
    </w:p>
    <w:sectPr w:rsidR="00733615" w:rsidRPr="00105608" w:rsidSect="00E878D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060"/>
    <w:multiLevelType w:val="hybridMultilevel"/>
    <w:tmpl w:val="1B10AAD0"/>
    <w:lvl w:ilvl="0" w:tplc="CFC42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B83F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7C25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4FF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60B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AC8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C06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25B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3CBA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512B1"/>
    <w:multiLevelType w:val="hybridMultilevel"/>
    <w:tmpl w:val="D4B259AE"/>
    <w:lvl w:ilvl="0" w:tplc="CFC429F6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D1EA1"/>
    <w:multiLevelType w:val="hybridMultilevel"/>
    <w:tmpl w:val="83A6E19C"/>
    <w:lvl w:ilvl="0" w:tplc="CFC42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22B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600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28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8A1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696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6A2E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43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B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B0905"/>
    <w:multiLevelType w:val="hybridMultilevel"/>
    <w:tmpl w:val="265607B2"/>
    <w:lvl w:ilvl="0" w:tplc="938E395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97215"/>
    <w:multiLevelType w:val="hybridMultilevel"/>
    <w:tmpl w:val="5FAE0EBC"/>
    <w:lvl w:ilvl="0" w:tplc="CFC42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E8C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48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4F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895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68A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344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898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54E5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C1AB1"/>
    <w:multiLevelType w:val="hybridMultilevel"/>
    <w:tmpl w:val="558EBE64"/>
    <w:lvl w:ilvl="0" w:tplc="CFC42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7639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6D3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2E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6A1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B00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2B1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2A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A0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D7DFC"/>
    <w:multiLevelType w:val="hybridMultilevel"/>
    <w:tmpl w:val="62DAD996"/>
    <w:lvl w:ilvl="0" w:tplc="CFC42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EC68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F68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4BF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05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CF0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29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2C2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8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51E3E"/>
    <w:multiLevelType w:val="hybridMultilevel"/>
    <w:tmpl w:val="55DAE91E"/>
    <w:lvl w:ilvl="0" w:tplc="CFC42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03A64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95BE0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E8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66A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010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E68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ECC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2FA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542D0D"/>
    <w:multiLevelType w:val="hybridMultilevel"/>
    <w:tmpl w:val="90BE69E4"/>
    <w:lvl w:ilvl="0" w:tplc="CFC42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E7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09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2859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874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68F6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C7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C25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DA9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15"/>
    <w:rsid w:val="000C6FF6"/>
    <w:rsid w:val="000E2912"/>
    <w:rsid w:val="00105608"/>
    <w:rsid w:val="00153B06"/>
    <w:rsid w:val="001B0EB2"/>
    <w:rsid w:val="002754C6"/>
    <w:rsid w:val="002916AA"/>
    <w:rsid w:val="00293C6B"/>
    <w:rsid w:val="002C1A27"/>
    <w:rsid w:val="003056CB"/>
    <w:rsid w:val="00321D31"/>
    <w:rsid w:val="003502CF"/>
    <w:rsid w:val="0038256F"/>
    <w:rsid w:val="00395C93"/>
    <w:rsid w:val="003E299A"/>
    <w:rsid w:val="004256DD"/>
    <w:rsid w:val="00437B04"/>
    <w:rsid w:val="00445218"/>
    <w:rsid w:val="004D3A2D"/>
    <w:rsid w:val="00522327"/>
    <w:rsid w:val="00536BCD"/>
    <w:rsid w:val="00587B55"/>
    <w:rsid w:val="005C5CC7"/>
    <w:rsid w:val="00610679"/>
    <w:rsid w:val="00655123"/>
    <w:rsid w:val="00683F74"/>
    <w:rsid w:val="00694814"/>
    <w:rsid w:val="006A5219"/>
    <w:rsid w:val="00701D61"/>
    <w:rsid w:val="00733615"/>
    <w:rsid w:val="00737D05"/>
    <w:rsid w:val="00754EEA"/>
    <w:rsid w:val="00770ED2"/>
    <w:rsid w:val="00790440"/>
    <w:rsid w:val="007D22E8"/>
    <w:rsid w:val="008031C4"/>
    <w:rsid w:val="0084244F"/>
    <w:rsid w:val="008828AF"/>
    <w:rsid w:val="008965BD"/>
    <w:rsid w:val="008A059D"/>
    <w:rsid w:val="008A2952"/>
    <w:rsid w:val="008A2B55"/>
    <w:rsid w:val="008E7B1E"/>
    <w:rsid w:val="008F179E"/>
    <w:rsid w:val="00926442"/>
    <w:rsid w:val="009459EE"/>
    <w:rsid w:val="009552F9"/>
    <w:rsid w:val="00A305E9"/>
    <w:rsid w:val="00AE3D83"/>
    <w:rsid w:val="00BA36F7"/>
    <w:rsid w:val="00BF1954"/>
    <w:rsid w:val="00CD34EF"/>
    <w:rsid w:val="00D17896"/>
    <w:rsid w:val="00D445A3"/>
    <w:rsid w:val="00DF0AC3"/>
    <w:rsid w:val="00E35208"/>
    <w:rsid w:val="00E878D7"/>
    <w:rsid w:val="00EA5088"/>
    <w:rsid w:val="00ED732E"/>
    <w:rsid w:val="00EE76A2"/>
    <w:rsid w:val="00F413AB"/>
    <w:rsid w:val="00F423DC"/>
    <w:rsid w:val="00F763A2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E38F"/>
  <w15:chartTrackingRefBased/>
  <w15:docId w15:val="{213C3A49-4ED4-4F91-A2BB-D2DA5EE1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61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61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36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361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semiHidden/>
    <w:rsid w:val="008F179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8F179E"/>
    <w:rPr>
      <w:rFonts w:ascii="Times New Roman" w:eastAsia="Times New Roman" w:hAnsi="Times New Roman"/>
      <w:sz w:val="24"/>
      <w:szCs w:val="24"/>
    </w:rPr>
  </w:style>
  <w:style w:type="paragraph" w:customStyle="1" w:styleId="Zkladntextodsazen1">
    <w:name w:val="Základní text odsazený1"/>
    <w:basedOn w:val="Normln"/>
    <w:rsid w:val="0084244F"/>
    <w:pPr>
      <w:spacing w:before="100" w:beforeAutospacing="1" w:after="100" w:afterAutospacing="1"/>
      <w:ind w:left="36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B0E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</dc:creator>
  <cp:keywords/>
  <cp:lastModifiedBy>Burda Vojtěch</cp:lastModifiedBy>
  <cp:revision>2</cp:revision>
  <cp:lastPrinted>2023-10-18T13:51:00Z</cp:lastPrinted>
  <dcterms:created xsi:type="dcterms:W3CDTF">2024-01-04T08:10:00Z</dcterms:created>
  <dcterms:modified xsi:type="dcterms:W3CDTF">2024-01-04T08:10:00Z</dcterms:modified>
</cp:coreProperties>
</file>