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DBE2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28/2001 Sb. HMP </w:t>
      </w:r>
    </w:p>
    <w:p w14:paraId="7D842B5D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2808CD0" w14:textId="491BA0B1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Obecně závazná vyhláška</w:t>
      </w:r>
      <w:r w:rsidR="00DA33E9">
        <w:rPr>
          <w:rFonts w:ascii="Arial" w:hAnsi="Arial" w:cs="Arial"/>
          <w:b/>
          <w:bCs/>
          <w:sz w:val="21"/>
          <w:szCs w:val="21"/>
        </w:rPr>
        <w:t>,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28A6F57C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5D46C72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15110F5" w14:textId="7079FD81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kterou se mění obecně závazná vyhláška č. </w:t>
      </w:r>
      <w:hyperlink r:id="rId4" w:history="1">
        <w:r>
          <w:rPr>
            <w:rFonts w:ascii="Arial" w:hAnsi="Arial" w:cs="Arial"/>
            <w:b/>
            <w:bCs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b/>
          <w:bCs/>
          <w:sz w:val="16"/>
          <w:szCs w:val="16"/>
        </w:rPr>
        <w:t>, kterou se vydává Statut hlavního města Prahy, ve</w:t>
      </w:r>
      <w:r w:rsidR="00DA33E9">
        <w:rPr>
          <w:rFonts w:ascii="Arial" w:hAnsi="Arial" w:cs="Arial"/>
          <w:b/>
          <w:bCs/>
          <w:sz w:val="16"/>
          <w:szCs w:val="16"/>
        </w:rPr>
        <w:t> </w:t>
      </w:r>
      <w:r>
        <w:rPr>
          <w:rFonts w:ascii="Arial" w:hAnsi="Arial" w:cs="Arial"/>
          <w:b/>
          <w:bCs/>
          <w:sz w:val="16"/>
          <w:szCs w:val="16"/>
        </w:rPr>
        <w:t xml:space="preserve">znění pozdějších předpisů </w:t>
      </w:r>
    </w:p>
    <w:p w14:paraId="6E043BAD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372504A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Zastupitelstvo hlavního města Prahy se usneslo dne 20.12.2001 vydat podle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17 odst. 3 zákona č. 131/2000 Sb.</w:t>
        </w:r>
      </w:hyperlink>
      <w:r>
        <w:rPr>
          <w:rFonts w:ascii="Arial" w:hAnsi="Arial" w:cs="Arial"/>
          <w:sz w:val="16"/>
          <w:szCs w:val="16"/>
        </w:rPr>
        <w:t xml:space="preserve">, o hlavním městě Praze, tuto obecně závaznou vyhlášku: </w:t>
      </w:r>
    </w:p>
    <w:p w14:paraId="437EE4D9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61E3AFC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Čl.I</w:t>
      </w:r>
      <w:proofErr w:type="spellEnd"/>
      <w:proofErr w:type="gramEnd"/>
    </w:p>
    <w:p w14:paraId="00C9D3CE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9CF3BDC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E383F56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závazná vyhláška č.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sz w:val="16"/>
          <w:szCs w:val="16"/>
        </w:rPr>
        <w:t xml:space="preserve">, kterou se vydává Statut hlavního města Prahy, ve znění </w:t>
      </w:r>
    </w:p>
    <w:p w14:paraId="4EE2B86F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ACA4D44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15/2001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6E032CD3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ADB9610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18/2001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25189D96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C6238B1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19/2001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1F25B6CB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4E25115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21/2001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794D431B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41450A8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22/2001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3A66FB99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 mění takto: </w:t>
      </w:r>
    </w:p>
    <w:p w14:paraId="1BCEE9C3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BEA94C3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1. V </w:t>
      </w:r>
      <w:hyperlink r:id="rId1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4</w:t>
        </w:r>
      </w:hyperlink>
      <w:r>
        <w:rPr>
          <w:rFonts w:ascii="Arial" w:hAnsi="Arial" w:cs="Arial"/>
          <w:sz w:val="16"/>
          <w:szCs w:val="16"/>
        </w:rPr>
        <w:t xml:space="preserve"> se v části A položky č. 14 až 21 zrušují. Dosavadní položky č. 22 až 375 se označují jako položky č. 14 až 367. </w:t>
      </w:r>
    </w:p>
    <w:p w14:paraId="2159DC27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F5F7972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2. V </w:t>
      </w:r>
      <w:hyperlink r:id="rId1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4</w:t>
        </w:r>
      </w:hyperlink>
      <w:r>
        <w:rPr>
          <w:rFonts w:ascii="Arial" w:hAnsi="Arial" w:cs="Arial"/>
          <w:sz w:val="16"/>
          <w:szCs w:val="16"/>
        </w:rPr>
        <w:t xml:space="preserve"> se v části A za položku č. 367 doplňují nové položky č. 368 a 369, které </w:t>
      </w:r>
      <w:proofErr w:type="gramStart"/>
      <w:r>
        <w:rPr>
          <w:rFonts w:ascii="Arial" w:hAnsi="Arial" w:cs="Arial"/>
          <w:sz w:val="16"/>
          <w:szCs w:val="16"/>
        </w:rPr>
        <w:t>znějí :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14:paraId="5CC2C382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36D33BCD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60A9FEB0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Pol.  </w:t>
      </w:r>
      <w:proofErr w:type="gramStart"/>
      <w:r>
        <w:rPr>
          <w:rFonts w:ascii="Courier CE" w:hAnsi="Courier CE" w:cs="Courier CE"/>
          <w:sz w:val="16"/>
          <w:szCs w:val="16"/>
        </w:rPr>
        <w:t>Předpis  §</w:t>
      </w:r>
      <w:proofErr w:type="gramEnd"/>
      <w:r>
        <w:rPr>
          <w:rFonts w:ascii="Courier CE" w:hAnsi="Courier CE" w:cs="Courier CE"/>
          <w:sz w:val="16"/>
          <w:szCs w:val="16"/>
        </w:rPr>
        <w:t xml:space="preserve">         Předmět působnosti</w:t>
      </w:r>
    </w:p>
    <w:p w14:paraId="749C9042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5572A84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368.  zákon č.  </w:t>
      </w:r>
      <w:hyperlink r:id="rId14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105</w:t>
        </w:r>
      </w:hyperlink>
      <w:r>
        <w:rPr>
          <w:rFonts w:ascii="Courier CE" w:hAnsi="Courier CE" w:cs="Courier CE"/>
          <w:sz w:val="16"/>
          <w:szCs w:val="16"/>
        </w:rPr>
        <w:t xml:space="preserve"> odst.  výkon působnosti pověřeného obecního</w:t>
      </w:r>
    </w:p>
    <w:p w14:paraId="6C06CB37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</w:t>
      </w:r>
      <w:hyperlink r:id="rId15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254/2001</w:t>
        </w:r>
      </w:hyperlink>
      <w:r>
        <w:rPr>
          <w:rFonts w:ascii="Courier" w:hAnsi="Courier" w:cs="Courier"/>
          <w:sz w:val="16"/>
          <w:szCs w:val="16"/>
        </w:rPr>
        <w:t xml:space="preserve">  </w:t>
      </w:r>
      <w:hyperlink r:id="rId16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2</w:t>
        </w:r>
      </w:hyperlink>
      <w:r>
        <w:rPr>
          <w:rFonts w:ascii="Courier" w:hAnsi="Courier" w:cs="Courier"/>
          <w:sz w:val="16"/>
          <w:szCs w:val="16"/>
        </w:rPr>
        <w:t xml:space="preserve">,  </w:t>
      </w:r>
      <w:hyperlink r:id="rId17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106</w:t>
        </w:r>
      </w:hyperlink>
      <w:r>
        <w:rPr>
          <w:rFonts w:ascii="Courier CE" w:hAnsi="Courier CE" w:cs="Courier CE"/>
          <w:sz w:val="16"/>
          <w:szCs w:val="16"/>
        </w:rPr>
        <w:t xml:space="preserve">     úřadu a okresního úřadu</w:t>
      </w:r>
    </w:p>
    <w:p w14:paraId="5BAEDED6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Sb.                 s výjimkou vyjadřování se dle § 18</w:t>
      </w:r>
    </w:p>
    <w:p w14:paraId="5EA79A45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vodního </w:t>
      </w:r>
      <w:proofErr w:type="gramStart"/>
      <w:r>
        <w:rPr>
          <w:rFonts w:ascii="Courier CE" w:hAnsi="Courier CE" w:cs="Courier CE"/>
          <w:sz w:val="16"/>
          <w:szCs w:val="16"/>
        </w:rPr>
        <w:t>zákona  v</w:t>
      </w:r>
      <w:proofErr w:type="gramEnd"/>
      <w:r>
        <w:rPr>
          <w:rFonts w:ascii="Courier CE" w:hAnsi="Courier CE" w:cs="Courier CE"/>
          <w:sz w:val="16"/>
          <w:szCs w:val="16"/>
        </w:rPr>
        <w:t xml:space="preserve"> případě, kdy se</w:t>
      </w:r>
    </w:p>
    <w:p w14:paraId="5ED643CC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stavba, zařízení nebo činnosti mají</w:t>
      </w:r>
    </w:p>
    <w:p w14:paraId="5CF3D72D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</w:t>
      </w:r>
      <w:r>
        <w:rPr>
          <w:rFonts w:ascii="Courier CE" w:hAnsi="Courier CE" w:cs="Courier CE"/>
          <w:sz w:val="16"/>
          <w:szCs w:val="16"/>
        </w:rPr>
        <w:t xml:space="preserve">    provádět společně se stavbou, zařízením</w:t>
      </w:r>
    </w:p>
    <w:p w14:paraId="1192D309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nebo činnostmi, k nímž se jako</w:t>
      </w:r>
    </w:p>
    <w:p w14:paraId="48B6B325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vodoprávní úřad vyjadřuje hlavní město</w:t>
      </w:r>
    </w:p>
    <w:p w14:paraId="24037918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Praha,</w:t>
      </w:r>
    </w:p>
    <w:p w14:paraId="344961B7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1) pokud jde o stavby a terénní </w:t>
      </w:r>
      <w:proofErr w:type="gramStart"/>
      <w:r>
        <w:rPr>
          <w:rFonts w:ascii="Courier" w:hAnsi="Courier" w:cs="Courier"/>
          <w:sz w:val="16"/>
          <w:szCs w:val="16"/>
        </w:rPr>
        <w:t>úpravy :</w:t>
      </w:r>
      <w:proofErr w:type="gramEnd"/>
    </w:p>
    <w:p w14:paraId="7E3674B4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- studny, které nejsou zdrojem vody</w:t>
      </w:r>
    </w:p>
    <w:p w14:paraId="0A282BAF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pro vodovod pro veřejnou potřebu,</w:t>
      </w:r>
    </w:p>
    <w:p w14:paraId="422089A7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- odlučovače ropných látek,</w:t>
      </w:r>
    </w:p>
    <w:p w14:paraId="754DA488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- lapáky tuku,</w:t>
      </w:r>
    </w:p>
    <w:p w14:paraId="3EADDF94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- chemické čistírny,</w:t>
      </w:r>
    </w:p>
    <w:p w14:paraId="2F671971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- malé čistírny odpadních vod do 50</w:t>
      </w:r>
    </w:p>
    <w:p w14:paraId="2147D460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ekvivalentních obyvatel,</w:t>
      </w:r>
    </w:p>
    <w:p w14:paraId="5BAB35EC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- stavby sloužící k odvodňování</w:t>
      </w:r>
    </w:p>
    <w:p w14:paraId="524090C6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pozemků </w:t>
      </w:r>
      <w:r>
        <w:rPr>
          <w:rFonts w:ascii="Courier" w:hAnsi="Courier" w:cs="Courier"/>
          <w:sz w:val="16"/>
          <w:szCs w:val="16"/>
        </w:rPr>
        <w:t>(vnitroareálové vsakovací</w:t>
      </w:r>
    </w:p>
    <w:p w14:paraId="11FEE74E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objekty dešťových vod, vnitroareálová</w:t>
      </w:r>
    </w:p>
    <w:p w14:paraId="7AFC59F9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splašková i dešťová kanalizace),</w:t>
      </w:r>
    </w:p>
    <w:p w14:paraId="3E149FF7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- rodinné domy a stavby na pozemku</w:t>
      </w:r>
    </w:p>
    <w:p w14:paraId="38499FF9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rodinného domu</w:t>
      </w:r>
      <w:r>
        <w:rPr>
          <w:rFonts w:ascii="Courier CE" w:hAnsi="Courier CE" w:cs="Courier CE"/>
          <w:sz w:val="16"/>
          <w:szCs w:val="16"/>
        </w:rPr>
        <w:t>, včetně přípojek k nim,</w:t>
      </w:r>
    </w:p>
    <w:p w14:paraId="7B8AD3BE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- drobné stavby,</w:t>
      </w:r>
    </w:p>
    <w:p w14:paraId="17EA1A62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- terénní úpravy na pozemku rodinného</w:t>
      </w:r>
    </w:p>
    <w:p w14:paraId="0B02ECE8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domu</w:t>
      </w:r>
    </w:p>
    <w:p w14:paraId="0A4748D1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BC126CE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2) pokud jde o nakládání s vodami ve</w:t>
      </w:r>
    </w:p>
    <w:p w14:paraId="6BFAA578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vztahu k výše uvedeným stavbám,</w:t>
      </w:r>
    </w:p>
    <w:p w14:paraId="09AAD785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které jsou vodními díly:</w:t>
      </w:r>
    </w:p>
    <w:p w14:paraId="7A1AC495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-  povolení k nakládání s povrchovými</w:t>
      </w:r>
    </w:p>
    <w:p w14:paraId="6FF47BF7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vodami pro potřeby jednotlivých občanů</w:t>
      </w:r>
    </w:p>
    <w:p w14:paraId="1144AC0B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(domácností)</w:t>
      </w:r>
    </w:p>
    <w:p w14:paraId="1288D879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-   povolení k nakládání s podzemními</w:t>
      </w:r>
    </w:p>
    <w:p w14:paraId="26E54F75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vodami, pokud nejde o odběr podzemní</w:t>
      </w:r>
    </w:p>
    <w:p w14:paraId="46260981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vody jako zdroje vody pro veřejný</w:t>
      </w:r>
    </w:p>
    <w:p w14:paraId="3C477713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vodovod</w:t>
      </w:r>
    </w:p>
    <w:p w14:paraId="1CAFEC3F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-   povolení k vypouštění odpadních vod</w:t>
      </w:r>
    </w:p>
    <w:p w14:paraId="2406E649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do vod povrchových nebo podzemních</w:t>
      </w:r>
    </w:p>
    <w:p w14:paraId="37BD373E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lastRenderedPageBreak/>
        <w:t xml:space="preserve">                              z vodních děl, která městské části</w:t>
      </w:r>
    </w:p>
    <w:p w14:paraId="70FD0C41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přísluší k povolení</w:t>
      </w:r>
    </w:p>
    <w:p w14:paraId="36CC0570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</w:t>
      </w:r>
      <w:r>
        <w:rPr>
          <w:rFonts w:ascii="Courier CE" w:hAnsi="Courier CE" w:cs="Courier CE"/>
          <w:sz w:val="16"/>
          <w:szCs w:val="16"/>
        </w:rPr>
        <w:t xml:space="preserve">                -   povolení k čerpání povrchových nebo</w:t>
      </w:r>
    </w:p>
    <w:p w14:paraId="4BF95BD9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podzemních vod a jejich následnému</w:t>
      </w:r>
    </w:p>
    <w:p w14:paraId="38457C95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vypouštění do těchto vod za účelem</w:t>
      </w:r>
    </w:p>
    <w:p w14:paraId="5CC9376B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získání tepelné energie</w:t>
      </w:r>
    </w:p>
    <w:p w14:paraId="2E5FF52A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-   povolení k čerpání znečištěných</w:t>
      </w:r>
    </w:p>
    <w:p w14:paraId="324D1850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podzemních vod za účelem snížení jejich</w:t>
      </w:r>
    </w:p>
    <w:p w14:paraId="52AA768D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znečištění a k jejich následnému</w:t>
      </w:r>
    </w:p>
    <w:p w14:paraId="7092CF9E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vypouštění do těchto vod, případně do</w:t>
      </w:r>
    </w:p>
    <w:p w14:paraId="4B33DCC7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vod povrchových</w:t>
      </w:r>
    </w:p>
    <w:p w14:paraId="1FA9AC37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B407F5D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369.            </w:t>
      </w:r>
      <w:hyperlink r:id="rId18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116</w:t>
        </w:r>
      </w:hyperlink>
      <w:r>
        <w:rPr>
          <w:rFonts w:ascii="Courier" w:hAnsi="Courier" w:cs="Courier"/>
          <w:sz w:val="16"/>
          <w:szCs w:val="16"/>
        </w:rPr>
        <w:t xml:space="preserve">        ukládání pokut podnikajícím fyzickým</w:t>
      </w:r>
    </w:p>
    <w:p w14:paraId="0462F445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osobám a právnickým osobám v rozsahu</w:t>
      </w:r>
    </w:p>
    <w:p w14:paraId="6341BA9B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svěřené působnosti </w:t>
      </w:r>
    </w:p>
    <w:p w14:paraId="6BA0A758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D40CF69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A61AD1D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3. V </w:t>
      </w:r>
      <w:hyperlink r:id="rId1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5</w:t>
        </w:r>
      </w:hyperlink>
      <w:r>
        <w:rPr>
          <w:rFonts w:ascii="Arial" w:hAnsi="Arial" w:cs="Arial"/>
          <w:sz w:val="16"/>
          <w:szCs w:val="16"/>
        </w:rPr>
        <w:t xml:space="preserve"> se doplňuje část E, která zní: </w:t>
      </w:r>
    </w:p>
    <w:p w14:paraId="603AED54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FAF8768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" E) Evidence vodoprávních rozhodnutí označovaná názvem </w:t>
      </w:r>
      <w:proofErr w:type="spellStart"/>
      <w:r>
        <w:rPr>
          <w:rFonts w:ascii="Arial" w:hAnsi="Arial" w:cs="Arial"/>
          <w:sz w:val="16"/>
          <w:szCs w:val="16"/>
        </w:rPr>
        <w:t>iVoda</w:t>
      </w:r>
      <w:proofErr w:type="spellEnd"/>
      <w:r>
        <w:rPr>
          <w:rFonts w:ascii="Arial" w:hAnsi="Arial" w:cs="Arial"/>
          <w:sz w:val="16"/>
          <w:szCs w:val="16"/>
        </w:rPr>
        <w:t xml:space="preserve"> Systém obsahuje evidenční údaje o přijatých vodoprávních rozhodnutích Magistrátu hl. m. Prahy a úřadů městských částí hl. m. Prahy. </w:t>
      </w:r>
    </w:p>
    <w:p w14:paraId="1BEA7D18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E.1 Struktura databázových souborů </w:t>
      </w:r>
    </w:p>
    <w:p w14:paraId="0DCDD32B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PISEMNOSTI</w:t>
      </w:r>
    </w:p>
    <w:p w14:paraId="2C2ADD1B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14:paraId="03712F67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14:paraId="283426AF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Název </w:t>
      </w:r>
      <w:proofErr w:type="gramStart"/>
      <w:r>
        <w:rPr>
          <w:rFonts w:ascii="Courier" w:hAnsi="Courier" w:cs="Courier"/>
          <w:sz w:val="16"/>
          <w:szCs w:val="16"/>
        </w:rPr>
        <w:t>položky  Datový</w:t>
      </w:r>
      <w:proofErr w:type="gramEnd"/>
      <w:r>
        <w:rPr>
          <w:rFonts w:ascii="Courier" w:hAnsi="Courier" w:cs="Courier"/>
          <w:sz w:val="16"/>
          <w:szCs w:val="16"/>
        </w:rPr>
        <w:t xml:space="preserve"> typ Délka  Popis</w:t>
      </w:r>
    </w:p>
    <w:p w14:paraId="73BCDE1D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FA1F6DF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DOK-ID      INTEGER       10     automatické</w:t>
      </w:r>
    </w:p>
    <w:p w14:paraId="7388980F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pořadové číslo</w:t>
      </w:r>
    </w:p>
    <w:p w14:paraId="5A3E697D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PID         VARCHAR       50     identifikace písemnosti (PID</w:t>
      </w:r>
    </w:p>
    <w:p w14:paraId="2761CBEF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nebo jiná</w:t>
      </w:r>
    </w:p>
    <w:p w14:paraId="6DD95C66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jednoznačná identifikace)</w:t>
      </w:r>
    </w:p>
    <w:p w14:paraId="46BAA752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Courier" w:hAnsi="Courier" w:cs="Courier"/>
          <w:sz w:val="16"/>
          <w:szCs w:val="16"/>
        </w:rPr>
        <w:t>Znacka</w:t>
      </w:r>
      <w:proofErr w:type="spellEnd"/>
      <w:r>
        <w:rPr>
          <w:rFonts w:ascii="Courier" w:hAnsi="Courier" w:cs="Courier"/>
          <w:sz w:val="16"/>
          <w:szCs w:val="16"/>
        </w:rPr>
        <w:t xml:space="preserve">      </w:t>
      </w:r>
      <w:r>
        <w:rPr>
          <w:rFonts w:ascii="Courier CE" w:hAnsi="Courier CE" w:cs="Courier CE"/>
          <w:sz w:val="16"/>
          <w:szCs w:val="16"/>
        </w:rPr>
        <w:t>VARCHAR       30     značka (agendové číslo, ČJ,</w:t>
      </w:r>
    </w:p>
    <w:p w14:paraId="01B1CEC8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atd.)</w:t>
      </w:r>
    </w:p>
    <w:p w14:paraId="1D5687E7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Typ-</w:t>
      </w:r>
      <w:proofErr w:type="spellStart"/>
      <w:r>
        <w:rPr>
          <w:rFonts w:ascii="Courier CE" w:hAnsi="Courier CE" w:cs="Courier CE"/>
          <w:sz w:val="16"/>
          <w:szCs w:val="16"/>
        </w:rPr>
        <w:t>OpatreniVARCHAR</w:t>
      </w:r>
      <w:proofErr w:type="spellEnd"/>
      <w:r>
        <w:rPr>
          <w:rFonts w:ascii="Courier CE" w:hAnsi="Courier CE" w:cs="Courier CE"/>
          <w:sz w:val="16"/>
          <w:szCs w:val="16"/>
        </w:rPr>
        <w:t xml:space="preserve">        2     typ opatření</w:t>
      </w:r>
    </w:p>
    <w:p w14:paraId="1BA87A12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Courier CE" w:hAnsi="Courier CE" w:cs="Courier CE"/>
          <w:sz w:val="16"/>
          <w:szCs w:val="16"/>
        </w:rPr>
        <w:t>Por-Cislo</w:t>
      </w:r>
      <w:proofErr w:type="spellEnd"/>
      <w:r>
        <w:rPr>
          <w:rFonts w:ascii="Courier CE" w:hAnsi="Courier CE" w:cs="Courier CE"/>
          <w:sz w:val="16"/>
          <w:szCs w:val="16"/>
        </w:rPr>
        <w:t xml:space="preserve">   INTEGER       10     pořadové číslo v rámci jednoho</w:t>
      </w:r>
    </w:p>
    <w:p w14:paraId="295FC428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typu</w:t>
      </w:r>
    </w:p>
    <w:p w14:paraId="59F4EE2C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Nositel     VARCHAR </w:t>
      </w:r>
      <w:r>
        <w:rPr>
          <w:rFonts w:ascii="Courier CE" w:hAnsi="Courier CE" w:cs="Courier CE"/>
          <w:sz w:val="16"/>
          <w:szCs w:val="16"/>
        </w:rPr>
        <w:t xml:space="preserve">     255     nositel oprávnění</w:t>
      </w:r>
    </w:p>
    <w:p w14:paraId="2461FE4E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Courier" w:hAnsi="Courier" w:cs="Courier"/>
          <w:sz w:val="16"/>
          <w:szCs w:val="16"/>
        </w:rPr>
        <w:t>Zadatel</w:t>
      </w:r>
      <w:proofErr w:type="spellEnd"/>
      <w:r>
        <w:rPr>
          <w:rFonts w:ascii="Courier" w:hAnsi="Courier" w:cs="Courier"/>
          <w:sz w:val="16"/>
          <w:szCs w:val="16"/>
        </w:rPr>
        <w:t xml:space="preserve">     VARCHAR      255     žadatel</w:t>
      </w:r>
    </w:p>
    <w:p w14:paraId="5E65B486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Katastr     VARCHAR       25     název katastru</w:t>
      </w:r>
    </w:p>
    <w:p w14:paraId="7ECB6FBD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Courier CE" w:hAnsi="Courier CE" w:cs="Courier CE"/>
          <w:sz w:val="16"/>
          <w:szCs w:val="16"/>
        </w:rPr>
        <w:t>Parc-</w:t>
      </w:r>
      <w:proofErr w:type="gramStart"/>
      <w:r>
        <w:rPr>
          <w:rFonts w:ascii="Courier CE" w:hAnsi="Courier CE" w:cs="Courier CE"/>
          <w:sz w:val="16"/>
          <w:szCs w:val="16"/>
        </w:rPr>
        <w:t>Cislo</w:t>
      </w:r>
      <w:proofErr w:type="spellEnd"/>
      <w:r>
        <w:rPr>
          <w:rFonts w:ascii="Courier CE" w:hAnsi="Courier CE" w:cs="Courier CE"/>
          <w:sz w:val="16"/>
          <w:szCs w:val="16"/>
        </w:rPr>
        <w:t xml:space="preserve">  VARCHAR</w:t>
      </w:r>
      <w:proofErr w:type="gramEnd"/>
      <w:r>
        <w:rPr>
          <w:rFonts w:ascii="Courier CE" w:hAnsi="Courier CE" w:cs="Courier CE"/>
          <w:sz w:val="16"/>
          <w:szCs w:val="16"/>
        </w:rPr>
        <w:t xml:space="preserve">       25     parcelní číslo</w:t>
      </w:r>
    </w:p>
    <w:p w14:paraId="5D8A978D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Dat-</w:t>
      </w:r>
      <w:proofErr w:type="gramStart"/>
      <w:r>
        <w:rPr>
          <w:rFonts w:ascii="Courier" w:hAnsi="Courier" w:cs="Courier"/>
          <w:sz w:val="16"/>
          <w:szCs w:val="16"/>
        </w:rPr>
        <w:t>Rozhod  DATE</w:t>
      </w:r>
      <w:proofErr w:type="gramEnd"/>
      <w:r>
        <w:rPr>
          <w:rFonts w:ascii="Courier" w:hAnsi="Courier" w:cs="Courier"/>
          <w:sz w:val="16"/>
          <w:szCs w:val="16"/>
        </w:rPr>
        <w:t xml:space="preserve">           8     datum vydání rozhodnutí</w:t>
      </w:r>
    </w:p>
    <w:p w14:paraId="28E4D9A9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Courier" w:hAnsi="Courier" w:cs="Courier"/>
          <w:sz w:val="16"/>
          <w:szCs w:val="16"/>
        </w:rPr>
        <w:t>Poznamka</w:t>
      </w:r>
      <w:proofErr w:type="spellEnd"/>
      <w:r>
        <w:rPr>
          <w:rFonts w:ascii="Courier" w:hAnsi="Courier" w:cs="Courier"/>
          <w:sz w:val="16"/>
          <w:szCs w:val="16"/>
        </w:rPr>
        <w:t xml:space="preserve">    VARCHAR      255     libovolný </w:t>
      </w:r>
      <w:proofErr w:type="gramStart"/>
      <w:r>
        <w:rPr>
          <w:rFonts w:ascii="Courier" w:hAnsi="Courier" w:cs="Courier"/>
          <w:sz w:val="16"/>
          <w:szCs w:val="16"/>
        </w:rPr>
        <w:t>text - odkazy</w:t>
      </w:r>
      <w:proofErr w:type="gramEnd"/>
      <w:r>
        <w:rPr>
          <w:rFonts w:ascii="Courier" w:hAnsi="Courier" w:cs="Courier"/>
          <w:sz w:val="16"/>
          <w:szCs w:val="16"/>
        </w:rPr>
        <w:t>,</w:t>
      </w:r>
    </w:p>
    <w:p w14:paraId="6E7EEF46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související dokumenty,</w:t>
      </w:r>
    </w:p>
    <w:p w14:paraId="16AE4A31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poznámky</w:t>
      </w:r>
    </w:p>
    <w:p w14:paraId="3760F3B9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Pracovník   VARCHAR       60     jméno pracovníka, který vydal</w:t>
      </w:r>
    </w:p>
    <w:p w14:paraId="1D72C358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rozhodnutí</w:t>
      </w:r>
    </w:p>
    <w:p w14:paraId="56BCD737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Lokalita    INTEGER  </w:t>
      </w:r>
      <w:r>
        <w:rPr>
          <w:rFonts w:ascii="Courier CE" w:hAnsi="Courier CE" w:cs="Courier CE"/>
          <w:sz w:val="16"/>
          <w:szCs w:val="16"/>
        </w:rPr>
        <w:t xml:space="preserve">      4     úřad, který vydal rozhodnutí"</w:t>
      </w:r>
    </w:p>
    <w:p w14:paraId="2599476D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455F066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Čl.II</w:t>
      </w:r>
      <w:proofErr w:type="spellEnd"/>
    </w:p>
    <w:p w14:paraId="6FF43DB0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7EF7177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Tato vyhláška nabývá účinnosti dnem 1. ledna 2002. </w:t>
      </w:r>
    </w:p>
    <w:p w14:paraId="07E0A4B2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01AF88F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arch. Jan Kasl, v.r. </w:t>
      </w:r>
    </w:p>
    <w:p w14:paraId="35BE731F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65338B0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primátor hl. m. Prahy </w:t>
      </w:r>
    </w:p>
    <w:p w14:paraId="21B29C45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C21BEDC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Petr Švec, v. r. </w:t>
      </w:r>
    </w:p>
    <w:p w14:paraId="15A3D5D1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94E68E0" w14:textId="77777777" w:rsidR="00984F1A" w:rsidRDefault="00984F1A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sz w:val="16"/>
          <w:szCs w:val="16"/>
        </w:rPr>
        <w:t>náměstek primátora hl. m. Prahy</w:t>
      </w:r>
    </w:p>
    <w:sectPr w:rsidR="00984F1A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445F6"/>
    <w:rsid w:val="00984F1A"/>
    <w:rsid w:val="00D055B9"/>
    <w:rsid w:val="00D445F6"/>
    <w:rsid w:val="00DA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9A522"/>
  <w14:defaultImageDpi w14:val="0"/>
  <w15:docId w15:val="{8596D4A8-B25E-469E-9DDB-D516AF7E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18/2001%20%5b1206%5d%2523'&amp;ucin-k-dni='30.12.9999'" TargetMode="External"/><Relationship Id="rId13" Type="http://schemas.openxmlformats.org/officeDocument/2006/relationships/hyperlink" Target="aspi://module='MUNI'&amp;link='55/2000%20%5b1206%5d%2523'&amp;ucin-k-dni='30.12.9999'" TargetMode="External"/><Relationship Id="rId18" Type="http://schemas.openxmlformats.org/officeDocument/2006/relationships/hyperlink" Target="aspi://module='ASPI'&amp;link='254/2001%20Sb.%2523116'&amp;ucin-k-dni='30.12.9999'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aspi://module='MUNI'&amp;link='15/2001%20%5b1206%5d%2523'&amp;ucin-k-dni='30.12.9999'" TargetMode="External"/><Relationship Id="rId12" Type="http://schemas.openxmlformats.org/officeDocument/2006/relationships/hyperlink" Target="aspi://module='MUNI'&amp;link='55/2000%20%5b1206%5d%2523'&amp;ucin-k-dni='30.12.9999'" TargetMode="External"/><Relationship Id="rId17" Type="http://schemas.openxmlformats.org/officeDocument/2006/relationships/hyperlink" Target="aspi://module='ASPI'&amp;link='254/2001%20Sb.%2523106'&amp;ucin-k-dni='30.12.9999'" TargetMode="External"/><Relationship Id="rId2" Type="http://schemas.openxmlformats.org/officeDocument/2006/relationships/settings" Target="settings.xml"/><Relationship Id="rId16" Type="http://schemas.openxmlformats.org/officeDocument/2006/relationships/hyperlink" Target="aspi://module='ASPI'&amp;link='254/2001%20Sb.%2523105'&amp;ucin-k-dni='30.12.9999'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aspi://module='MUNI'&amp;link='55/2000%20%5b1206%5d%2523'&amp;ucin-k-dni='30.12.9999'" TargetMode="External"/><Relationship Id="rId11" Type="http://schemas.openxmlformats.org/officeDocument/2006/relationships/hyperlink" Target="aspi://module='MUNI'&amp;link='22/2001%20%5b1206%5d%2523'&amp;ucin-k-dni='30.12.9999'" TargetMode="External"/><Relationship Id="rId5" Type="http://schemas.openxmlformats.org/officeDocument/2006/relationships/hyperlink" Target="aspi://module='ASPI'&amp;link='131/2000%20Sb.%252317'&amp;ucin-k-dni='30.12.9999'" TargetMode="External"/><Relationship Id="rId15" Type="http://schemas.openxmlformats.org/officeDocument/2006/relationships/hyperlink" Target="aspi://module='ASPI'&amp;link='254/2001%20Sb.%2523'&amp;ucin-k-dni='30.12.9999'" TargetMode="External"/><Relationship Id="rId10" Type="http://schemas.openxmlformats.org/officeDocument/2006/relationships/hyperlink" Target="aspi://module='MUNI'&amp;link='21/2001%20%5b1206%5d%2523'&amp;ucin-k-dni='30.12.9999'" TargetMode="External"/><Relationship Id="rId19" Type="http://schemas.openxmlformats.org/officeDocument/2006/relationships/hyperlink" Target="aspi://module='MUNI'&amp;link='55/2000%20%5b1206%5d%2523'&amp;ucin-k-dni='30.12.9999'" TargetMode="External"/><Relationship Id="rId4" Type="http://schemas.openxmlformats.org/officeDocument/2006/relationships/hyperlink" Target="aspi://module='MUNI'&amp;link='55/2000%20%5b1206%5d%2523'&amp;ucin-k-dni='30.12.9999'" TargetMode="External"/><Relationship Id="rId9" Type="http://schemas.openxmlformats.org/officeDocument/2006/relationships/hyperlink" Target="aspi://module='MUNI'&amp;link='19/2001%20%5b1206%5d%2523'&amp;ucin-k-dni='30.12.9999'" TargetMode="External"/><Relationship Id="rId14" Type="http://schemas.openxmlformats.org/officeDocument/2006/relationships/hyperlink" Target="aspi://module='ASPI'&amp;link='254/2001%20Sb.%2523105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1030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2</cp:revision>
  <cp:lastPrinted>2022-03-16T14:05:00Z</cp:lastPrinted>
  <dcterms:created xsi:type="dcterms:W3CDTF">2024-04-26T15:54:00Z</dcterms:created>
  <dcterms:modified xsi:type="dcterms:W3CDTF">2024-04-26T15:54:00Z</dcterms:modified>
</cp:coreProperties>
</file>