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2B45" w14:textId="77777777" w:rsidR="00153B5F" w:rsidRDefault="00153B5F" w:rsidP="00153B5F">
      <w:pPr>
        <w:pStyle w:val="Nzev"/>
      </w:pPr>
      <w:r>
        <w:t>Město Sedlčany</w:t>
      </w:r>
      <w:r>
        <w:br/>
        <w:t>Zastupitelstvo města Sedlčany</w:t>
      </w:r>
    </w:p>
    <w:p w14:paraId="1E1ACEC9" w14:textId="77777777" w:rsidR="00153B5F" w:rsidRPr="00153B5F" w:rsidRDefault="00153B5F" w:rsidP="00153B5F">
      <w:pPr>
        <w:pStyle w:val="Nadpis1"/>
        <w:jc w:val="center"/>
        <w:rPr>
          <w:rFonts w:ascii="Arial" w:hAnsi="Arial" w:cs="Arial"/>
          <w:b/>
          <w:color w:val="auto"/>
          <w:sz w:val="24"/>
          <w:szCs w:val="24"/>
        </w:rPr>
      </w:pPr>
      <w:r w:rsidRPr="00153B5F">
        <w:rPr>
          <w:rFonts w:ascii="Arial" w:hAnsi="Arial" w:cs="Arial"/>
          <w:b/>
          <w:color w:val="auto"/>
          <w:sz w:val="24"/>
          <w:szCs w:val="24"/>
        </w:rPr>
        <w:t>Obecně závazná vyhláška města Sedlčany</w:t>
      </w:r>
      <w:r w:rsidRPr="00153B5F">
        <w:rPr>
          <w:rFonts w:ascii="Arial" w:hAnsi="Arial" w:cs="Arial"/>
          <w:b/>
          <w:color w:val="auto"/>
          <w:sz w:val="24"/>
          <w:szCs w:val="24"/>
        </w:rPr>
        <w:br/>
        <w:t>o místním poplatku za užívání veřejného prostranství</w:t>
      </w:r>
    </w:p>
    <w:p w14:paraId="057BAAE6" w14:textId="51A02A3E" w:rsidR="00153B5F" w:rsidRDefault="00153B5F" w:rsidP="00153B5F">
      <w:pPr>
        <w:pStyle w:val="UvodniVeta"/>
      </w:pPr>
      <w:r>
        <w:t>Zastupitelstvo města Sedlčany se na svém zasedání dne 11. prosince 2023</w:t>
      </w:r>
      <w:r w:rsidR="004F6A5E">
        <w:t>, u</w:t>
      </w:r>
      <w:r w:rsidR="004F6A5E" w:rsidRPr="004F6A5E">
        <w:t xml:space="preserve">snesení </w:t>
      </w:r>
      <w:r w:rsidR="004F6A5E">
        <w:br/>
      </w:r>
      <w:r w:rsidR="004F6A5E" w:rsidRPr="004F6A5E">
        <w:t>zn. 112/2022-2026</w:t>
      </w:r>
      <w:r w:rsidR="004F6A5E">
        <w:t>,</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57DDAB" w14:textId="77777777" w:rsidR="00153B5F" w:rsidRPr="00153B5F" w:rsidRDefault="00153B5F" w:rsidP="00153B5F">
      <w:pPr>
        <w:pStyle w:val="Nadpis2"/>
        <w:jc w:val="center"/>
        <w:rPr>
          <w:rFonts w:ascii="Arial" w:hAnsi="Arial" w:cs="Arial"/>
          <w:b/>
          <w:color w:val="auto"/>
          <w:sz w:val="24"/>
          <w:szCs w:val="24"/>
        </w:rPr>
      </w:pPr>
      <w:r w:rsidRPr="00153B5F">
        <w:rPr>
          <w:rFonts w:ascii="Arial" w:hAnsi="Arial" w:cs="Arial"/>
          <w:b/>
          <w:color w:val="auto"/>
          <w:sz w:val="24"/>
          <w:szCs w:val="24"/>
        </w:rPr>
        <w:t>Čl. 1</w:t>
      </w:r>
      <w:r w:rsidRPr="00153B5F">
        <w:rPr>
          <w:rFonts w:ascii="Arial" w:hAnsi="Arial" w:cs="Arial"/>
          <w:b/>
          <w:color w:val="auto"/>
          <w:sz w:val="24"/>
          <w:szCs w:val="24"/>
        </w:rPr>
        <w:br/>
        <w:t>Úvodní ustanovení</w:t>
      </w:r>
    </w:p>
    <w:p w14:paraId="69DFD816" w14:textId="77777777" w:rsidR="00153B5F" w:rsidRDefault="00153B5F" w:rsidP="00153B5F">
      <w:pPr>
        <w:pStyle w:val="Odstavec"/>
        <w:numPr>
          <w:ilvl w:val="0"/>
          <w:numId w:val="13"/>
        </w:numPr>
      </w:pPr>
      <w:r>
        <w:t>Město Sedlčany touto vyhláškou zavádí místní poplatek za užívání veřejného prostranství (dále jen „poplatek“).</w:t>
      </w:r>
    </w:p>
    <w:p w14:paraId="4B71C4A5" w14:textId="77777777" w:rsidR="00153B5F" w:rsidRDefault="00153B5F" w:rsidP="00153B5F">
      <w:pPr>
        <w:pStyle w:val="Odstavec"/>
        <w:numPr>
          <w:ilvl w:val="0"/>
          <w:numId w:val="13"/>
        </w:numPr>
      </w:pPr>
      <w:r>
        <w:t>Správcem poplatku je městský úřad</w:t>
      </w:r>
      <w:r>
        <w:rPr>
          <w:rStyle w:val="Znakapoznpodarou"/>
        </w:rPr>
        <w:footnoteReference w:id="1"/>
      </w:r>
      <w:r>
        <w:t>.</w:t>
      </w:r>
    </w:p>
    <w:p w14:paraId="6691C30F" w14:textId="77777777" w:rsidR="00153B5F" w:rsidRPr="00153B5F" w:rsidRDefault="00153B5F" w:rsidP="00153B5F">
      <w:pPr>
        <w:pStyle w:val="Nadpis2"/>
        <w:jc w:val="center"/>
        <w:rPr>
          <w:rFonts w:ascii="Arial" w:hAnsi="Arial" w:cs="Arial"/>
          <w:b/>
          <w:color w:val="auto"/>
          <w:sz w:val="24"/>
          <w:szCs w:val="24"/>
        </w:rPr>
      </w:pPr>
      <w:r w:rsidRPr="00153B5F">
        <w:rPr>
          <w:rFonts w:ascii="Arial" w:hAnsi="Arial" w:cs="Arial"/>
          <w:b/>
          <w:color w:val="auto"/>
          <w:sz w:val="24"/>
          <w:szCs w:val="24"/>
        </w:rPr>
        <w:t>Čl. 2</w:t>
      </w:r>
      <w:r w:rsidRPr="00153B5F">
        <w:rPr>
          <w:rFonts w:ascii="Arial" w:hAnsi="Arial" w:cs="Arial"/>
          <w:b/>
          <w:color w:val="auto"/>
          <w:sz w:val="24"/>
          <w:szCs w:val="24"/>
        </w:rPr>
        <w:br/>
        <w:t>Předmět poplatku a poplatník</w:t>
      </w:r>
    </w:p>
    <w:p w14:paraId="00F4FD7B" w14:textId="77777777" w:rsidR="00153B5F" w:rsidRDefault="00153B5F" w:rsidP="00153B5F">
      <w:pPr>
        <w:pStyle w:val="Odstavec"/>
        <w:numPr>
          <w:ilvl w:val="0"/>
          <w:numId w:val="14"/>
        </w:numPr>
      </w:pPr>
      <w:r>
        <w:t>Poplatek za užívání veřejného prostranství se vybírá za zvláštní užívání veřejného prostranství, kterým se rozumí</w:t>
      </w:r>
      <w:r>
        <w:rPr>
          <w:rStyle w:val="Znakapoznpodarou"/>
        </w:rPr>
        <w:footnoteReference w:id="2"/>
      </w:r>
      <w:r>
        <w:t>:</w:t>
      </w:r>
    </w:p>
    <w:p w14:paraId="51AD01CB" w14:textId="77777777" w:rsidR="00153B5F" w:rsidRDefault="00153B5F" w:rsidP="00153B5F">
      <w:pPr>
        <w:pStyle w:val="Odstavec"/>
        <w:numPr>
          <w:ilvl w:val="1"/>
          <w:numId w:val="13"/>
        </w:numPr>
      </w:pPr>
      <w:r>
        <w:t>umístění dočasných staveb sloužících pro poskytování služeb,</w:t>
      </w:r>
    </w:p>
    <w:p w14:paraId="752AA5BB" w14:textId="77777777" w:rsidR="00153B5F" w:rsidRDefault="00153B5F" w:rsidP="00153B5F">
      <w:pPr>
        <w:pStyle w:val="Odstavec"/>
        <w:numPr>
          <w:ilvl w:val="1"/>
          <w:numId w:val="13"/>
        </w:numPr>
      </w:pPr>
      <w:r>
        <w:t>umístění zařízení sloužících pro poskytování služeb,</w:t>
      </w:r>
    </w:p>
    <w:p w14:paraId="0024EC33" w14:textId="77777777" w:rsidR="00153B5F" w:rsidRDefault="00153B5F" w:rsidP="00153B5F">
      <w:pPr>
        <w:pStyle w:val="Odstavec"/>
        <w:numPr>
          <w:ilvl w:val="1"/>
          <w:numId w:val="13"/>
        </w:numPr>
      </w:pPr>
      <w:r>
        <w:t>umístění dočasných staveb sloužících pro poskytování prodeje,</w:t>
      </w:r>
    </w:p>
    <w:p w14:paraId="23861E58" w14:textId="77777777" w:rsidR="00153B5F" w:rsidRDefault="00153B5F" w:rsidP="00153B5F">
      <w:pPr>
        <w:pStyle w:val="Odstavec"/>
        <w:numPr>
          <w:ilvl w:val="1"/>
          <w:numId w:val="13"/>
        </w:numPr>
      </w:pPr>
      <w:r>
        <w:t>umístění zařízení sloužících pro poskytování prodeje,</w:t>
      </w:r>
    </w:p>
    <w:p w14:paraId="6B46EA30" w14:textId="77777777" w:rsidR="00153B5F" w:rsidRDefault="00153B5F" w:rsidP="00153B5F">
      <w:pPr>
        <w:pStyle w:val="Odstavec"/>
        <w:numPr>
          <w:ilvl w:val="1"/>
          <w:numId w:val="13"/>
        </w:numPr>
      </w:pPr>
      <w:r>
        <w:t>umístění reklamních zařízení,</w:t>
      </w:r>
    </w:p>
    <w:p w14:paraId="1A9321F6" w14:textId="77777777" w:rsidR="00153B5F" w:rsidRDefault="00153B5F" w:rsidP="00153B5F">
      <w:pPr>
        <w:pStyle w:val="Odstavec"/>
        <w:numPr>
          <w:ilvl w:val="1"/>
          <w:numId w:val="13"/>
        </w:numPr>
      </w:pPr>
      <w:r>
        <w:t>provádění výkopových prací,</w:t>
      </w:r>
    </w:p>
    <w:p w14:paraId="198A8AD9" w14:textId="77777777" w:rsidR="00153B5F" w:rsidRDefault="00153B5F" w:rsidP="00153B5F">
      <w:pPr>
        <w:pStyle w:val="Odstavec"/>
        <w:numPr>
          <w:ilvl w:val="1"/>
          <w:numId w:val="13"/>
        </w:numPr>
      </w:pPr>
      <w:r>
        <w:t>umístění stavebních zařízení,</w:t>
      </w:r>
    </w:p>
    <w:p w14:paraId="72FD6E50" w14:textId="77777777" w:rsidR="00153B5F" w:rsidRDefault="00153B5F" w:rsidP="00153B5F">
      <w:pPr>
        <w:pStyle w:val="Odstavec"/>
        <w:numPr>
          <w:ilvl w:val="1"/>
          <w:numId w:val="13"/>
        </w:numPr>
      </w:pPr>
      <w:r>
        <w:t>umístění skládek,</w:t>
      </w:r>
    </w:p>
    <w:p w14:paraId="7F7DD7D6" w14:textId="77777777" w:rsidR="00153B5F" w:rsidRDefault="00153B5F" w:rsidP="00153B5F">
      <w:pPr>
        <w:pStyle w:val="Odstavec"/>
        <w:numPr>
          <w:ilvl w:val="1"/>
          <w:numId w:val="13"/>
        </w:numPr>
      </w:pPr>
      <w:r>
        <w:t>umístění zařízení cirkusů,</w:t>
      </w:r>
    </w:p>
    <w:p w14:paraId="19CE38C9" w14:textId="77777777" w:rsidR="00153B5F" w:rsidRDefault="00153B5F" w:rsidP="00153B5F">
      <w:pPr>
        <w:pStyle w:val="Odstavec"/>
        <w:numPr>
          <w:ilvl w:val="1"/>
          <w:numId w:val="13"/>
        </w:numPr>
      </w:pPr>
      <w:r>
        <w:t>umístění zařízení lunaparků a jiných obdobných atrakcí,</w:t>
      </w:r>
    </w:p>
    <w:p w14:paraId="17653D3B" w14:textId="77777777" w:rsidR="00153B5F" w:rsidRDefault="00153B5F" w:rsidP="00153B5F">
      <w:pPr>
        <w:pStyle w:val="Odstavec"/>
        <w:numPr>
          <w:ilvl w:val="1"/>
          <w:numId w:val="13"/>
        </w:numPr>
      </w:pPr>
      <w:r>
        <w:t>vyhrazení trvalého parkovacího místa,</w:t>
      </w:r>
    </w:p>
    <w:p w14:paraId="21EABB7B" w14:textId="77777777" w:rsidR="00153B5F" w:rsidRDefault="00153B5F" w:rsidP="00153B5F">
      <w:pPr>
        <w:pStyle w:val="Odstavec"/>
        <w:numPr>
          <w:ilvl w:val="1"/>
          <w:numId w:val="13"/>
        </w:numPr>
      </w:pPr>
      <w:r>
        <w:t>užívání veřejného prostranství pro kulturní akce,</w:t>
      </w:r>
    </w:p>
    <w:p w14:paraId="45271641" w14:textId="77777777" w:rsidR="00153B5F" w:rsidRDefault="00153B5F" w:rsidP="00153B5F">
      <w:pPr>
        <w:pStyle w:val="Odstavec"/>
        <w:numPr>
          <w:ilvl w:val="1"/>
          <w:numId w:val="13"/>
        </w:numPr>
      </w:pPr>
      <w:r>
        <w:t>užívání veřejného prostranství pro sportovní akce,</w:t>
      </w:r>
    </w:p>
    <w:p w14:paraId="078D9AC7" w14:textId="77777777" w:rsidR="00153B5F" w:rsidRDefault="00153B5F" w:rsidP="00153B5F">
      <w:pPr>
        <w:pStyle w:val="Odstavec"/>
        <w:numPr>
          <w:ilvl w:val="1"/>
          <w:numId w:val="13"/>
        </w:numPr>
      </w:pPr>
      <w:r>
        <w:t>užívání veřejného prostranství pro reklamní akce,</w:t>
      </w:r>
    </w:p>
    <w:p w14:paraId="5E776BA1" w14:textId="77777777" w:rsidR="00153B5F" w:rsidRDefault="00153B5F" w:rsidP="00153B5F">
      <w:pPr>
        <w:pStyle w:val="Odstavec"/>
        <w:numPr>
          <w:ilvl w:val="1"/>
          <w:numId w:val="13"/>
        </w:numPr>
      </w:pPr>
      <w:r>
        <w:t>užívání veřejného prostranství pro potřeby tvorby filmových a televizních děl.</w:t>
      </w:r>
    </w:p>
    <w:p w14:paraId="2668E731" w14:textId="77777777" w:rsidR="00153B5F" w:rsidRDefault="00153B5F" w:rsidP="00153B5F">
      <w:pPr>
        <w:pStyle w:val="Odstavec"/>
        <w:numPr>
          <w:ilvl w:val="0"/>
          <w:numId w:val="13"/>
        </w:numPr>
      </w:pPr>
      <w:r>
        <w:lastRenderedPageBreak/>
        <w:t>Poplatek za užívání veřejného prostranství platí fyzické i právnické osoby, které užívají veřejné prostranství způsobem uvedeným v odstavci 1 (dále jen „poplatník“)</w:t>
      </w:r>
      <w:r>
        <w:rPr>
          <w:rStyle w:val="Znakapoznpodarou"/>
        </w:rPr>
        <w:footnoteReference w:id="3"/>
      </w:r>
      <w:r>
        <w:t>.</w:t>
      </w:r>
    </w:p>
    <w:p w14:paraId="217A0544" w14:textId="77777777" w:rsidR="00153B5F" w:rsidRPr="00515D69" w:rsidRDefault="00153B5F" w:rsidP="00515D69">
      <w:pPr>
        <w:pStyle w:val="Nadpis2"/>
        <w:jc w:val="center"/>
        <w:rPr>
          <w:rFonts w:ascii="Arial" w:hAnsi="Arial" w:cs="Arial"/>
          <w:b/>
          <w:color w:val="auto"/>
          <w:sz w:val="24"/>
          <w:szCs w:val="24"/>
        </w:rPr>
      </w:pPr>
      <w:r w:rsidRPr="00515D69">
        <w:rPr>
          <w:rFonts w:ascii="Arial" w:hAnsi="Arial" w:cs="Arial"/>
          <w:b/>
          <w:color w:val="auto"/>
          <w:sz w:val="24"/>
          <w:szCs w:val="24"/>
        </w:rPr>
        <w:t>Čl. 3</w:t>
      </w:r>
      <w:r w:rsidRPr="00515D69">
        <w:rPr>
          <w:rFonts w:ascii="Arial" w:hAnsi="Arial" w:cs="Arial"/>
          <w:b/>
          <w:color w:val="auto"/>
          <w:sz w:val="24"/>
          <w:szCs w:val="24"/>
        </w:rPr>
        <w:br/>
        <w:t>Veřejná prostranství</w:t>
      </w:r>
    </w:p>
    <w:p w14:paraId="6128B999" w14:textId="77777777" w:rsidR="00153B5F" w:rsidRDefault="00153B5F" w:rsidP="00153B5F">
      <w:pPr>
        <w:pStyle w:val="Odstavec"/>
      </w:pPr>
      <w:r>
        <w:t>Poplatek se platí za užívání veřejných prostranství, která jsou uvedena jmenovitě v příloze č. 1. Tato příloha tvoří nedílnou součást této vyhlášky.</w:t>
      </w:r>
    </w:p>
    <w:p w14:paraId="72650FC0" w14:textId="77777777" w:rsidR="00153B5F" w:rsidRPr="00515D69" w:rsidRDefault="00153B5F" w:rsidP="00515D69">
      <w:pPr>
        <w:pStyle w:val="Nadpis2"/>
        <w:jc w:val="center"/>
        <w:rPr>
          <w:rFonts w:ascii="Arial" w:hAnsi="Arial" w:cs="Arial"/>
          <w:b/>
          <w:color w:val="auto"/>
        </w:rPr>
      </w:pPr>
      <w:r w:rsidRPr="00515D69">
        <w:rPr>
          <w:rFonts w:ascii="Arial" w:hAnsi="Arial" w:cs="Arial"/>
          <w:b/>
          <w:color w:val="auto"/>
        </w:rPr>
        <w:t>Čl. 4</w:t>
      </w:r>
      <w:r w:rsidRPr="00515D69">
        <w:rPr>
          <w:rFonts w:ascii="Arial" w:hAnsi="Arial" w:cs="Arial"/>
          <w:b/>
          <w:color w:val="auto"/>
        </w:rPr>
        <w:br/>
        <w:t>Ohlašovací povinnost</w:t>
      </w:r>
    </w:p>
    <w:p w14:paraId="2A1A2B8B" w14:textId="77777777" w:rsidR="00153B5F" w:rsidRDefault="00153B5F" w:rsidP="00153B5F">
      <w:pPr>
        <w:pStyle w:val="Odstavec"/>
        <w:numPr>
          <w:ilvl w:val="0"/>
          <w:numId w:val="15"/>
        </w:numPr>
      </w:pPr>
      <w:r>
        <w:t>Poplatník je povinen podat správci poplatku ohlášení nejpozději 15 dnů 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49053176" w14:textId="77777777" w:rsidR="00153B5F" w:rsidRDefault="00153B5F" w:rsidP="00153B5F">
      <w:pPr>
        <w:pStyle w:val="Odstavec"/>
        <w:numPr>
          <w:ilvl w:val="0"/>
          <w:numId w:val="13"/>
        </w:numPr>
      </w:pPr>
      <w:r>
        <w:t>Údaje uváděné v ohlášení upravuje zákon</w:t>
      </w:r>
      <w:r>
        <w:rPr>
          <w:rStyle w:val="Znakapoznpodarou"/>
        </w:rPr>
        <w:footnoteReference w:id="4"/>
      </w:r>
      <w:r>
        <w:t>.</w:t>
      </w:r>
    </w:p>
    <w:p w14:paraId="67475E05" w14:textId="77777777" w:rsidR="00153B5F" w:rsidRDefault="00153B5F" w:rsidP="00153B5F">
      <w:pPr>
        <w:pStyle w:val="Odstavec"/>
        <w:numPr>
          <w:ilvl w:val="0"/>
          <w:numId w:val="13"/>
        </w:numPr>
      </w:pPr>
      <w:r>
        <w:t>Dojde-li ke změně údajů uvedených v ohlášení, je poplatník povinen tuto změnu oznámit do 15 dnů ode dne, kdy nastala</w:t>
      </w:r>
      <w:r>
        <w:rPr>
          <w:rStyle w:val="Znakapoznpodarou"/>
        </w:rPr>
        <w:footnoteReference w:id="5"/>
      </w:r>
      <w:r>
        <w:t>.</w:t>
      </w:r>
    </w:p>
    <w:p w14:paraId="37EEE412" w14:textId="77777777" w:rsidR="00153B5F" w:rsidRPr="00DA310C" w:rsidRDefault="00153B5F" w:rsidP="00DA310C">
      <w:pPr>
        <w:pStyle w:val="Nadpis2"/>
        <w:jc w:val="center"/>
        <w:rPr>
          <w:rFonts w:ascii="Arial" w:hAnsi="Arial" w:cs="Arial"/>
          <w:b/>
          <w:color w:val="auto"/>
          <w:sz w:val="24"/>
          <w:szCs w:val="24"/>
        </w:rPr>
      </w:pPr>
      <w:r w:rsidRPr="00DA310C">
        <w:rPr>
          <w:rFonts w:ascii="Arial" w:hAnsi="Arial" w:cs="Arial"/>
          <w:b/>
          <w:color w:val="auto"/>
          <w:sz w:val="24"/>
          <w:szCs w:val="24"/>
        </w:rPr>
        <w:t>Čl. 5</w:t>
      </w:r>
      <w:r w:rsidRPr="00DA310C">
        <w:rPr>
          <w:rFonts w:ascii="Arial" w:hAnsi="Arial" w:cs="Arial"/>
          <w:b/>
          <w:color w:val="auto"/>
          <w:sz w:val="24"/>
          <w:szCs w:val="24"/>
        </w:rPr>
        <w:br/>
        <w:t>Sazba poplatku</w:t>
      </w:r>
    </w:p>
    <w:p w14:paraId="62B062D9" w14:textId="77777777" w:rsidR="00153B5F" w:rsidRDefault="00153B5F" w:rsidP="00153B5F">
      <w:pPr>
        <w:pStyle w:val="Odstavec"/>
        <w:numPr>
          <w:ilvl w:val="0"/>
          <w:numId w:val="16"/>
        </w:numPr>
      </w:pPr>
      <w:r>
        <w:t>Sazba poplatku činí za každý i započatý m² a každý i započatý den</w:t>
      </w:r>
      <w:r w:rsidR="00437458">
        <w:t>, pro zónu I</w:t>
      </w:r>
      <w:r>
        <w:t>:</w:t>
      </w:r>
    </w:p>
    <w:p w14:paraId="23CD16A5" w14:textId="77777777" w:rsidR="00153B5F" w:rsidRDefault="00153B5F" w:rsidP="00153B5F">
      <w:pPr>
        <w:pStyle w:val="Odstavec"/>
        <w:numPr>
          <w:ilvl w:val="1"/>
          <w:numId w:val="13"/>
        </w:numPr>
      </w:pPr>
      <w:r>
        <w:t>za umístění dočasných staveb sloužících pro poskytování služeb 5 Kč</w:t>
      </w:r>
      <w:r w:rsidR="00E36791">
        <w:t>;</w:t>
      </w:r>
    </w:p>
    <w:p w14:paraId="0DEA7C6E" w14:textId="77777777" w:rsidR="00153B5F" w:rsidRDefault="00153B5F" w:rsidP="00153B5F">
      <w:pPr>
        <w:pStyle w:val="Odstavec"/>
        <w:numPr>
          <w:ilvl w:val="1"/>
          <w:numId w:val="13"/>
        </w:numPr>
      </w:pPr>
      <w:r>
        <w:t xml:space="preserve">za umístění zařízení sloužících pro poskytování služeb </w:t>
      </w:r>
      <w:r w:rsidR="00437458">
        <w:t>5 Kč</w:t>
      </w:r>
      <w:r w:rsidR="00E36791">
        <w:t>;</w:t>
      </w:r>
    </w:p>
    <w:p w14:paraId="77B43C2F" w14:textId="77777777" w:rsidR="00153B5F" w:rsidRDefault="00153B5F" w:rsidP="00153B5F">
      <w:pPr>
        <w:pStyle w:val="Odstavec"/>
        <w:numPr>
          <w:ilvl w:val="1"/>
          <w:numId w:val="13"/>
        </w:numPr>
      </w:pPr>
      <w:r>
        <w:t>za umístění dočasných staveb sloužícíc</w:t>
      </w:r>
      <w:r w:rsidR="00437458">
        <w:t>h pro poskytování prodeje 10 Kč</w:t>
      </w:r>
      <w:r w:rsidR="00E36791">
        <w:t>;</w:t>
      </w:r>
    </w:p>
    <w:p w14:paraId="5875C811" w14:textId="77777777" w:rsidR="00153B5F" w:rsidRDefault="00153B5F" w:rsidP="00153B5F">
      <w:pPr>
        <w:pStyle w:val="Odstavec"/>
        <w:numPr>
          <w:ilvl w:val="1"/>
          <w:numId w:val="13"/>
        </w:numPr>
      </w:pPr>
      <w:r>
        <w:t>za umístění zařízení sloužících pro poskytování prodeje 100 Kč</w:t>
      </w:r>
      <w:r w:rsidR="009C6A03">
        <w:t>;</w:t>
      </w:r>
      <w:r w:rsidR="00E36791">
        <w:t xml:space="preserve"> </w:t>
      </w:r>
    </w:p>
    <w:p w14:paraId="39890AB8" w14:textId="77777777" w:rsidR="00153B5F" w:rsidRDefault="00153B5F" w:rsidP="00153B5F">
      <w:pPr>
        <w:pStyle w:val="Odstavec"/>
        <w:numPr>
          <w:ilvl w:val="1"/>
          <w:numId w:val="13"/>
        </w:numPr>
      </w:pPr>
      <w:r>
        <w:t>za umístění reklamních zařízení 50 Kč</w:t>
      </w:r>
      <w:r w:rsidR="00E36791">
        <w:t>;</w:t>
      </w:r>
    </w:p>
    <w:p w14:paraId="596D06D0" w14:textId="77777777" w:rsidR="00153B5F" w:rsidRDefault="00153B5F" w:rsidP="00153B5F">
      <w:pPr>
        <w:pStyle w:val="Odstavec"/>
        <w:numPr>
          <w:ilvl w:val="1"/>
          <w:numId w:val="13"/>
        </w:numPr>
      </w:pPr>
      <w:r>
        <w:t>za provádění výkopových prací 10 Kč</w:t>
      </w:r>
      <w:r w:rsidR="00E36791">
        <w:t>;</w:t>
      </w:r>
    </w:p>
    <w:p w14:paraId="46AB4ED3" w14:textId="77777777" w:rsidR="00153B5F" w:rsidRDefault="00153B5F" w:rsidP="00153B5F">
      <w:pPr>
        <w:pStyle w:val="Odstavec"/>
        <w:numPr>
          <w:ilvl w:val="1"/>
          <w:numId w:val="13"/>
        </w:numPr>
      </w:pPr>
      <w:r>
        <w:t>za umístění stavebních zařízení 5 Kč</w:t>
      </w:r>
      <w:r w:rsidR="00E36791">
        <w:t>;</w:t>
      </w:r>
    </w:p>
    <w:p w14:paraId="34FBD8C2" w14:textId="77777777" w:rsidR="00153B5F" w:rsidRDefault="00153B5F" w:rsidP="00153B5F">
      <w:pPr>
        <w:pStyle w:val="Odstavec"/>
        <w:numPr>
          <w:ilvl w:val="1"/>
          <w:numId w:val="13"/>
        </w:numPr>
      </w:pPr>
      <w:r>
        <w:t>za umístění skládek 10 Kč</w:t>
      </w:r>
      <w:r w:rsidR="00E36791">
        <w:t>;</w:t>
      </w:r>
    </w:p>
    <w:p w14:paraId="3CB757BA" w14:textId="77777777" w:rsidR="00153B5F" w:rsidRDefault="00153B5F" w:rsidP="00153B5F">
      <w:pPr>
        <w:pStyle w:val="Odstavec"/>
        <w:numPr>
          <w:ilvl w:val="1"/>
          <w:numId w:val="13"/>
        </w:numPr>
      </w:pPr>
      <w:r>
        <w:t>za umístění zařízení cirkusů 10 Kč</w:t>
      </w:r>
      <w:r w:rsidR="009C6A03">
        <w:t>;</w:t>
      </w:r>
    </w:p>
    <w:p w14:paraId="60AD5ED3" w14:textId="77777777" w:rsidR="00153B5F" w:rsidRDefault="00153B5F" w:rsidP="00153B5F">
      <w:pPr>
        <w:pStyle w:val="Odstavec"/>
        <w:numPr>
          <w:ilvl w:val="1"/>
          <w:numId w:val="13"/>
        </w:numPr>
      </w:pPr>
      <w:r>
        <w:t>za umístění zařízení lunaparků a jiných obdobných atrakcí 10 Kč</w:t>
      </w:r>
      <w:r w:rsidR="00437458">
        <w:t>;</w:t>
      </w:r>
    </w:p>
    <w:p w14:paraId="761B9FD6" w14:textId="77777777" w:rsidR="00153B5F" w:rsidRDefault="00153B5F" w:rsidP="00153B5F">
      <w:pPr>
        <w:pStyle w:val="Odstavec"/>
        <w:numPr>
          <w:ilvl w:val="1"/>
          <w:numId w:val="13"/>
        </w:numPr>
      </w:pPr>
      <w:r>
        <w:t>za užívání veřejného prostranství pro kulturní akce 5 Kč</w:t>
      </w:r>
      <w:r w:rsidR="00437458">
        <w:t>;</w:t>
      </w:r>
    </w:p>
    <w:p w14:paraId="1CCFD71F" w14:textId="77777777" w:rsidR="00153B5F" w:rsidRDefault="00153B5F" w:rsidP="00153B5F">
      <w:pPr>
        <w:pStyle w:val="Odstavec"/>
        <w:numPr>
          <w:ilvl w:val="1"/>
          <w:numId w:val="13"/>
        </w:numPr>
      </w:pPr>
      <w:r>
        <w:t>za užívání veřejného prostranství pro sportovní akce 5 Kč</w:t>
      </w:r>
      <w:r w:rsidR="009C6A03">
        <w:t>;</w:t>
      </w:r>
    </w:p>
    <w:p w14:paraId="6C7C75D5" w14:textId="77777777" w:rsidR="00153B5F" w:rsidRDefault="00153B5F" w:rsidP="00153B5F">
      <w:pPr>
        <w:pStyle w:val="Odstavec"/>
        <w:numPr>
          <w:ilvl w:val="1"/>
          <w:numId w:val="13"/>
        </w:numPr>
      </w:pPr>
      <w:r>
        <w:t>za užívání veřejného prostranství pro reklamní akce 10 Kč</w:t>
      </w:r>
      <w:r w:rsidR="009C6A03">
        <w:t>;</w:t>
      </w:r>
    </w:p>
    <w:p w14:paraId="7DC167B5" w14:textId="77777777" w:rsidR="00153B5F" w:rsidRDefault="00153B5F" w:rsidP="00153B5F">
      <w:pPr>
        <w:pStyle w:val="Odstavec"/>
        <w:numPr>
          <w:ilvl w:val="1"/>
          <w:numId w:val="13"/>
        </w:numPr>
      </w:pPr>
      <w:r>
        <w:t>za užívání veřejného prostranství pro potřeby tvorby filmových a televizních děl 10 Kč.</w:t>
      </w:r>
    </w:p>
    <w:p w14:paraId="7FB48A5A" w14:textId="77777777" w:rsidR="00437458" w:rsidRDefault="00437458" w:rsidP="00437458">
      <w:pPr>
        <w:pStyle w:val="Odstavec"/>
        <w:numPr>
          <w:ilvl w:val="0"/>
          <w:numId w:val="16"/>
        </w:numPr>
      </w:pPr>
      <w:r>
        <w:t>Sazba poplatku činí za každý i započatý m² a každý i započatý den, pro zónu II:</w:t>
      </w:r>
    </w:p>
    <w:p w14:paraId="4C2CABC9" w14:textId="77777777" w:rsidR="00437458" w:rsidRDefault="00437458" w:rsidP="00437458">
      <w:pPr>
        <w:pStyle w:val="Odstavec"/>
        <w:numPr>
          <w:ilvl w:val="1"/>
          <w:numId w:val="13"/>
        </w:numPr>
      </w:pPr>
      <w:r>
        <w:lastRenderedPageBreak/>
        <w:t>za umístění dočasných staveb sloužících pro poskytování služeb 2 Kč;</w:t>
      </w:r>
    </w:p>
    <w:p w14:paraId="68C7190E" w14:textId="77777777" w:rsidR="00437458" w:rsidRDefault="00437458" w:rsidP="00437458">
      <w:pPr>
        <w:pStyle w:val="Odstavec"/>
        <w:numPr>
          <w:ilvl w:val="1"/>
          <w:numId w:val="13"/>
        </w:numPr>
      </w:pPr>
      <w:r>
        <w:t>za umístění zařízení sloužících pro poskytování služeb 2 Kč;</w:t>
      </w:r>
    </w:p>
    <w:p w14:paraId="39192286" w14:textId="77777777" w:rsidR="00437458" w:rsidRDefault="00437458" w:rsidP="00437458">
      <w:pPr>
        <w:pStyle w:val="Odstavec"/>
        <w:numPr>
          <w:ilvl w:val="1"/>
          <w:numId w:val="13"/>
        </w:numPr>
      </w:pPr>
      <w:r>
        <w:t>za umístění dočasných staveb sloužících pro poskytování prodeje 8 Kč;</w:t>
      </w:r>
    </w:p>
    <w:p w14:paraId="144E52DD" w14:textId="77777777" w:rsidR="00437458" w:rsidRDefault="00437458" w:rsidP="00437458">
      <w:pPr>
        <w:pStyle w:val="Odstavec"/>
        <w:numPr>
          <w:ilvl w:val="1"/>
          <w:numId w:val="13"/>
        </w:numPr>
      </w:pPr>
      <w:r>
        <w:t xml:space="preserve">za umístění zařízení sloužících pro poskytování prodeje 50 Kč; </w:t>
      </w:r>
    </w:p>
    <w:p w14:paraId="1BCD9625" w14:textId="77777777" w:rsidR="00437458" w:rsidRDefault="00437458" w:rsidP="00437458">
      <w:pPr>
        <w:pStyle w:val="Odstavec"/>
        <w:numPr>
          <w:ilvl w:val="1"/>
          <w:numId w:val="13"/>
        </w:numPr>
      </w:pPr>
      <w:r>
        <w:t>za umístění reklamních zařízení 30 Kč;</w:t>
      </w:r>
    </w:p>
    <w:p w14:paraId="3905C336" w14:textId="77777777" w:rsidR="00437458" w:rsidRDefault="00437458" w:rsidP="00437458">
      <w:pPr>
        <w:pStyle w:val="Odstavec"/>
        <w:numPr>
          <w:ilvl w:val="1"/>
          <w:numId w:val="13"/>
        </w:numPr>
      </w:pPr>
      <w:r>
        <w:t>za provádění výkopových prací 10 Kč;</w:t>
      </w:r>
    </w:p>
    <w:p w14:paraId="2D1ECA2E" w14:textId="77777777" w:rsidR="00437458" w:rsidRDefault="00437458" w:rsidP="00437458">
      <w:pPr>
        <w:pStyle w:val="Odstavec"/>
        <w:numPr>
          <w:ilvl w:val="1"/>
          <w:numId w:val="13"/>
        </w:numPr>
      </w:pPr>
      <w:r>
        <w:t>za umístění stavebních zařízení 3 Kč;</w:t>
      </w:r>
    </w:p>
    <w:p w14:paraId="113F1F34" w14:textId="77777777" w:rsidR="00437458" w:rsidRDefault="00437458" w:rsidP="00437458">
      <w:pPr>
        <w:pStyle w:val="Odstavec"/>
        <w:numPr>
          <w:ilvl w:val="1"/>
          <w:numId w:val="13"/>
        </w:numPr>
      </w:pPr>
      <w:r>
        <w:t>za umístění skládek 5 Kč;</w:t>
      </w:r>
    </w:p>
    <w:p w14:paraId="3D9CD539" w14:textId="77777777" w:rsidR="00437458" w:rsidRDefault="00437458" w:rsidP="00437458">
      <w:pPr>
        <w:pStyle w:val="Odstavec"/>
        <w:numPr>
          <w:ilvl w:val="1"/>
          <w:numId w:val="13"/>
        </w:numPr>
      </w:pPr>
      <w:r>
        <w:t>za umístění zařízení cirkusů 5 Kč;</w:t>
      </w:r>
    </w:p>
    <w:p w14:paraId="44ACC28D" w14:textId="77777777" w:rsidR="00437458" w:rsidRDefault="00437458" w:rsidP="00437458">
      <w:pPr>
        <w:pStyle w:val="Odstavec"/>
        <w:numPr>
          <w:ilvl w:val="1"/>
          <w:numId w:val="13"/>
        </w:numPr>
      </w:pPr>
      <w:r>
        <w:t>za umístění zařízení lunaparků a jiných obdobných atrakcí 5 Kč;</w:t>
      </w:r>
    </w:p>
    <w:p w14:paraId="32B062B5" w14:textId="77777777" w:rsidR="00437458" w:rsidRDefault="00437458" w:rsidP="00437458">
      <w:pPr>
        <w:pStyle w:val="Odstavec"/>
        <w:numPr>
          <w:ilvl w:val="1"/>
          <w:numId w:val="13"/>
        </w:numPr>
      </w:pPr>
      <w:r>
        <w:t>za užívání veřejného prostranství pro kulturní akce 5 Kč;</w:t>
      </w:r>
    </w:p>
    <w:p w14:paraId="33C7782C" w14:textId="77777777" w:rsidR="00437458" w:rsidRDefault="00437458" w:rsidP="00437458">
      <w:pPr>
        <w:pStyle w:val="Odstavec"/>
        <w:numPr>
          <w:ilvl w:val="1"/>
          <w:numId w:val="13"/>
        </w:numPr>
      </w:pPr>
      <w:r>
        <w:t>za užívání veřejného prostranství pro sportovní akce 5 Kč;</w:t>
      </w:r>
    </w:p>
    <w:p w14:paraId="0659EF3A" w14:textId="77777777" w:rsidR="00437458" w:rsidRDefault="00437458" w:rsidP="00437458">
      <w:pPr>
        <w:pStyle w:val="Odstavec"/>
        <w:numPr>
          <w:ilvl w:val="1"/>
          <w:numId w:val="13"/>
        </w:numPr>
      </w:pPr>
      <w:r>
        <w:t>za užívání veřejného prostranství pro reklamní akce 5 Kč;</w:t>
      </w:r>
    </w:p>
    <w:p w14:paraId="433B433C" w14:textId="77777777" w:rsidR="00437458" w:rsidRDefault="00437458" w:rsidP="00437458">
      <w:pPr>
        <w:pStyle w:val="Odstavec"/>
        <w:numPr>
          <w:ilvl w:val="1"/>
          <w:numId w:val="13"/>
        </w:numPr>
      </w:pPr>
      <w:r>
        <w:t>za užívání veřejného prostranství pro potřeby tvorby filmových a televizních děl 5 Kč.</w:t>
      </w:r>
    </w:p>
    <w:p w14:paraId="538F335B" w14:textId="77777777" w:rsidR="00437458" w:rsidRDefault="00437458" w:rsidP="00437458">
      <w:pPr>
        <w:pStyle w:val="Odstavec"/>
        <w:numPr>
          <w:ilvl w:val="0"/>
          <w:numId w:val="16"/>
        </w:numPr>
      </w:pPr>
      <w:r>
        <w:t>Sazba poplatku činí za každý i započatý m² a každý i započatý den, pro zónu III:</w:t>
      </w:r>
    </w:p>
    <w:p w14:paraId="37B20CBD" w14:textId="77777777" w:rsidR="00437458" w:rsidRDefault="00437458" w:rsidP="00437458">
      <w:pPr>
        <w:pStyle w:val="Odstavec"/>
        <w:numPr>
          <w:ilvl w:val="1"/>
          <w:numId w:val="13"/>
        </w:numPr>
      </w:pPr>
      <w:r>
        <w:t>za umístění dočasných staveb sloužících pro poskytování služeb 1 Kč;</w:t>
      </w:r>
    </w:p>
    <w:p w14:paraId="449F90F7" w14:textId="77777777" w:rsidR="00437458" w:rsidRDefault="00437458" w:rsidP="00437458">
      <w:pPr>
        <w:pStyle w:val="Odstavec"/>
        <w:numPr>
          <w:ilvl w:val="1"/>
          <w:numId w:val="13"/>
        </w:numPr>
      </w:pPr>
      <w:r>
        <w:t>za umístění zařízení sloužících pro poskytování služeb 1 Kč;</w:t>
      </w:r>
    </w:p>
    <w:p w14:paraId="3889398F" w14:textId="77777777" w:rsidR="00437458" w:rsidRDefault="00437458" w:rsidP="00437458">
      <w:pPr>
        <w:pStyle w:val="Odstavec"/>
        <w:numPr>
          <w:ilvl w:val="1"/>
          <w:numId w:val="13"/>
        </w:numPr>
      </w:pPr>
      <w:r>
        <w:t>za umístění dočasných staveb sloužících pro poskytování prodeje 5 Kč;</w:t>
      </w:r>
    </w:p>
    <w:p w14:paraId="0371F706" w14:textId="77777777" w:rsidR="00437458" w:rsidRDefault="00437458" w:rsidP="00437458">
      <w:pPr>
        <w:pStyle w:val="Odstavec"/>
        <w:numPr>
          <w:ilvl w:val="1"/>
          <w:numId w:val="13"/>
        </w:numPr>
      </w:pPr>
      <w:r>
        <w:t xml:space="preserve">za umístění zařízení sloužících pro poskytování prodeje 20 Kč; </w:t>
      </w:r>
    </w:p>
    <w:p w14:paraId="461E4D03" w14:textId="77777777" w:rsidR="00437458" w:rsidRDefault="00437458" w:rsidP="00437458">
      <w:pPr>
        <w:pStyle w:val="Odstavec"/>
        <w:numPr>
          <w:ilvl w:val="1"/>
          <w:numId w:val="13"/>
        </w:numPr>
      </w:pPr>
      <w:r>
        <w:t>za umístění reklamních zařízení 20 Kč;</w:t>
      </w:r>
    </w:p>
    <w:p w14:paraId="137D4FE6" w14:textId="77777777" w:rsidR="00437458" w:rsidRDefault="00437458" w:rsidP="00437458">
      <w:pPr>
        <w:pStyle w:val="Odstavec"/>
        <w:numPr>
          <w:ilvl w:val="1"/>
          <w:numId w:val="13"/>
        </w:numPr>
      </w:pPr>
      <w:r>
        <w:t>za provádění výkopových prací 5 Kč;</w:t>
      </w:r>
    </w:p>
    <w:p w14:paraId="496EDBEF" w14:textId="77777777" w:rsidR="00437458" w:rsidRDefault="00437458" w:rsidP="00437458">
      <w:pPr>
        <w:pStyle w:val="Odstavec"/>
        <w:numPr>
          <w:ilvl w:val="1"/>
          <w:numId w:val="13"/>
        </w:numPr>
      </w:pPr>
      <w:r>
        <w:t>za umístění stavebních zařízení 2 Kč;</w:t>
      </w:r>
    </w:p>
    <w:p w14:paraId="3CF82E33" w14:textId="77777777" w:rsidR="00437458" w:rsidRDefault="00437458" w:rsidP="00437458">
      <w:pPr>
        <w:pStyle w:val="Odstavec"/>
        <w:numPr>
          <w:ilvl w:val="1"/>
          <w:numId w:val="13"/>
        </w:numPr>
      </w:pPr>
      <w:r>
        <w:t>za umístění skládek 2 Kč;</w:t>
      </w:r>
    </w:p>
    <w:p w14:paraId="18113438" w14:textId="77777777" w:rsidR="00437458" w:rsidRDefault="00437458" w:rsidP="00437458">
      <w:pPr>
        <w:pStyle w:val="Odstavec"/>
        <w:numPr>
          <w:ilvl w:val="1"/>
          <w:numId w:val="13"/>
        </w:numPr>
      </w:pPr>
      <w:r>
        <w:t>za umístění zařízení cirkusů 1 Kč;</w:t>
      </w:r>
    </w:p>
    <w:p w14:paraId="670D0C14" w14:textId="77777777" w:rsidR="00437458" w:rsidRDefault="00437458" w:rsidP="00437458">
      <w:pPr>
        <w:pStyle w:val="Odstavec"/>
        <w:numPr>
          <w:ilvl w:val="1"/>
          <w:numId w:val="13"/>
        </w:numPr>
      </w:pPr>
      <w:r>
        <w:t>za umístění zařízení lunaparků a jiných obdobných atrakcí 1 Kč</w:t>
      </w:r>
      <w:r w:rsidR="00DE138F">
        <w:t>;</w:t>
      </w:r>
    </w:p>
    <w:p w14:paraId="7A953CE5" w14:textId="77777777" w:rsidR="00437458" w:rsidRDefault="00437458" w:rsidP="00437458">
      <w:pPr>
        <w:pStyle w:val="Odstavec"/>
        <w:numPr>
          <w:ilvl w:val="1"/>
          <w:numId w:val="13"/>
        </w:numPr>
      </w:pPr>
      <w:r>
        <w:t>za užívání veřejného prostranství pro kulturní akce 2 Kč</w:t>
      </w:r>
      <w:r w:rsidR="00DE138F">
        <w:t>;</w:t>
      </w:r>
    </w:p>
    <w:p w14:paraId="4A4E1108" w14:textId="77777777" w:rsidR="00437458" w:rsidRDefault="00437458" w:rsidP="00437458">
      <w:pPr>
        <w:pStyle w:val="Odstavec"/>
        <w:numPr>
          <w:ilvl w:val="1"/>
          <w:numId w:val="13"/>
        </w:numPr>
      </w:pPr>
      <w:r>
        <w:t>za užívání veřejného prostranství pro sportovní akce 2 Kč;</w:t>
      </w:r>
    </w:p>
    <w:p w14:paraId="2FF032DA" w14:textId="77777777" w:rsidR="00437458" w:rsidRDefault="00437458" w:rsidP="00437458">
      <w:pPr>
        <w:pStyle w:val="Odstavec"/>
        <w:numPr>
          <w:ilvl w:val="1"/>
          <w:numId w:val="13"/>
        </w:numPr>
      </w:pPr>
      <w:r>
        <w:t>za užívání veřejného prostranství pro reklamní akce 3 Kč;</w:t>
      </w:r>
    </w:p>
    <w:p w14:paraId="2CDBB1F5" w14:textId="77777777" w:rsidR="00437458" w:rsidRDefault="00437458" w:rsidP="00437458">
      <w:pPr>
        <w:pStyle w:val="Odstavec"/>
        <w:numPr>
          <w:ilvl w:val="1"/>
          <w:numId w:val="13"/>
        </w:numPr>
      </w:pPr>
      <w:r>
        <w:t>za užívání veřejného prostranství pro potřeby tvorby filmových a televizních děl 3 Kč.</w:t>
      </w:r>
    </w:p>
    <w:p w14:paraId="0346D8E7" w14:textId="77777777" w:rsidR="00153B5F" w:rsidRDefault="00153B5F" w:rsidP="00153B5F">
      <w:pPr>
        <w:pStyle w:val="Odstavec"/>
        <w:numPr>
          <w:ilvl w:val="0"/>
          <w:numId w:val="13"/>
        </w:numPr>
      </w:pPr>
      <w:r>
        <w:t xml:space="preserve">Město stanovuje poplatek paušální částkou za vyhrazení trvalého parkovacího místa </w:t>
      </w:r>
      <w:r w:rsidR="00C03533">
        <w:t>takto:</w:t>
      </w:r>
    </w:p>
    <w:p w14:paraId="4FFBC1AD" w14:textId="77777777" w:rsidR="00C03533" w:rsidRPr="00C03533" w:rsidRDefault="00C03533" w:rsidP="00C03533">
      <w:pPr>
        <w:pStyle w:val="Odstavecseseznamem"/>
        <w:tabs>
          <w:tab w:val="num" w:pos="567"/>
        </w:tabs>
        <w:spacing w:after="0" w:line="276" w:lineRule="auto"/>
        <w:ind w:left="567"/>
        <w:jc w:val="both"/>
        <w:rPr>
          <w:rFonts w:ascii="Arial" w:hAnsi="Arial" w:cs="Arial"/>
        </w:rPr>
      </w:pPr>
      <w:r w:rsidRPr="00C03533">
        <w:rPr>
          <w:rFonts w:ascii="Arial" w:hAnsi="Arial" w:cs="Arial"/>
        </w:rPr>
        <w:t>a) za vyhrazení trvalého parkovacího místa pro vozidla do 3,5 tuny v zóně I.</w:t>
      </w:r>
      <w:r w:rsidRPr="00C03533">
        <w:rPr>
          <w:rFonts w:ascii="Arial" w:hAnsi="Arial" w:cs="Arial"/>
        </w:rPr>
        <w:tab/>
        <w:t>25000 Kč</w:t>
      </w:r>
      <w:r>
        <w:rPr>
          <w:rFonts w:ascii="Arial" w:hAnsi="Arial" w:cs="Arial"/>
        </w:rPr>
        <w:t>;</w:t>
      </w:r>
    </w:p>
    <w:p w14:paraId="0841E6B1" w14:textId="77777777" w:rsidR="00C03533" w:rsidRPr="00C03533" w:rsidRDefault="00C03533" w:rsidP="00C03533">
      <w:pPr>
        <w:pStyle w:val="Odstavecseseznamem"/>
        <w:tabs>
          <w:tab w:val="num" w:pos="709"/>
        </w:tabs>
        <w:spacing w:after="0" w:line="276" w:lineRule="auto"/>
        <w:ind w:left="567"/>
        <w:jc w:val="both"/>
        <w:rPr>
          <w:rFonts w:ascii="Arial" w:hAnsi="Arial" w:cs="Arial"/>
        </w:rPr>
      </w:pPr>
      <w:r w:rsidRPr="00C03533">
        <w:rPr>
          <w:rFonts w:ascii="Arial" w:hAnsi="Arial" w:cs="Arial"/>
        </w:rPr>
        <w:lastRenderedPageBreak/>
        <w:t>b) za vyhrazení trvalého parkovacího místa pro vozidla do 3,5 tuny v zóně II.</w:t>
      </w:r>
      <w:r w:rsidRPr="00C03533">
        <w:rPr>
          <w:rFonts w:ascii="Arial" w:hAnsi="Arial" w:cs="Arial"/>
        </w:rPr>
        <w:tab/>
        <w:t>10000 Kč</w:t>
      </w:r>
      <w:r>
        <w:rPr>
          <w:rFonts w:ascii="Arial" w:hAnsi="Arial" w:cs="Arial"/>
        </w:rPr>
        <w:t>;</w:t>
      </w:r>
      <w:r w:rsidRPr="00C03533">
        <w:rPr>
          <w:rFonts w:ascii="Arial" w:hAnsi="Arial" w:cs="Arial"/>
        </w:rPr>
        <w:t xml:space="preserve"> </w:t>
      </w:r>
    </w:p>
    <w:p w14:paraId="633BBA70" w14:textId="77777777" w:rsidR="00C03533" w:rsidRPr="00C03533" w:rsidRDefault="00C03533" w:rsidP="00C03533">
      <w:pPr>
        <w:pStyle w:val="Odstavecseseznamem"/>
        <w:tabs>
          <w:tab w:val="num" w:pos="709"/>
        </w:tabs>
        <w:spacing w:after="0" w:line="276" w:lineRule="auto"/>
        <w:ind w:left="567"/>
        <w:jc w:val="both"/>
        <w:rPr>
          <w:rFonts w:ascii="Arial" w:hAnsi="Arial" w:cs="Arial"/>
        </w:rPr>
      </w:pPr>
      <w:r w:rsidRPr="00C03533">
        <w:rPr>
          <w:rFonts w:ascii="Arial" w:hAnsi="Arial" w:cs="Arial"/>
        </w:rPr>
        <w:t>c) za vyhrazení trvalého parkovacího místa pro vozidla do 3,5 tuny v zóně III.</w:t>
      </w:r>
      <w:r>
        <w:rPr>
          <w:rFonts w:ascii="Arial" w:hAnsi="Arial" w:cs="Arial"/>
        </w:rPr>
        <w:t xml:space="preserve"> </w:t>
      </w:r>
      <w:r w:rsidRPr="00C03533">
        <w:rPr>
          <w:rFonts w:ascii="Arial" w:hAnsi="Arial" w:cs="Arial"/>
        </w:rPr>
        <w:tab/>
        <w:t xml:space="preserve">  5000 Kč</w:t>
      </w:r>
      <w:r>
        <w:rPr>
          <w:rFonts w:ascii="Arial" w:hAnsi="Arial" w:cs="Arial"/>
        </w:rPr>
        <w:t>;</w:t>
      </w:r>
      <w:r w:rsidRPr="00C03533">
        <w:rPr>
          <w:rFonts w:ascii="Arial" w:hAnsi="Arial" w:cs="Arial"/>
        </w:rPr>
        <w:t xml:space="preserve"> </w:t>
      </w:r>
    </w:p>
    <w:p w14:paraId="056C45FD" w14:textId="77777777" w:rsidR="00C03533" w:rsidRPr="00C03533" w:rsidRDefault="00C03533" w:rsidP="00C03533">
      <w:pPr>
        <w:pStyle w:val="Odstavecseseznamem"/>
        <w:tabs>
          <w:tab w:val="num" w:pos="709"/>
        </w:tabs>
        <w:spacing w:after="0" w:line="276" w:lineRule="auto"/>
        <w:ind w:left="567"/>
        <w:jc w:val="both"/>
        <w:rPr>
          <w:rFonts w:ascii="Arial" w:hAnsi="Arial" w:cs="Arial"/>
        </w:rPr>
      </w:pPr>
      <w:r w:rsidRPr="00C03533">
        <w:rPr>
          <w:rFonts w:ascii="Arial" w:hAnsi="Arial" w:cs="Arial"/>
        </w:rPr>
        <w:t>d) za vyhrazení trvalého parkovacího místa pro vozidla nad 3,5 tuny v zóně II.</w:t>
      </w:r>
      <w:r w:rsidRPr="00C03533">
        <w:rPr>
          <w:rFonts w:ascii="Arial" w:hAnsi="Arial" w:cs="Arial"/>
        </w:rPr>
        <w:tab/>
        <w:t>15000 Kč</w:t>
      </w:r>
      <w:r>
        <w:rPr>
          <w:rFonts w:ascii="Arial" w:hAnsi="Arial" w:cs="Arial"/>
        </w:rPr>
        <w:t>;</w:t>
      </w:r>
      <w:r w:rsidRPr="00C03533">
        <w:rPr>
          <w:rFonts w:ascii="Arial" w:hAnsi="Arial" w:cs="Arial"/>
        </w:rPr>
        <w:t xml:space="preserve"> </w:t>
      </w:r>
    </w:p>
    <w:p w14:paraId="25C5B295" w14:textId="77777777" w:rsidR="00C03533" w:rsidRPr="00C03533" w:rsidRDefault="00C03533" w:rsidP="00C03533">
      <w:pPr>
        <w:pStyle w:val="Odstavecseseznamem"/>
        <w:spacing w:after="0" w:line="276" w:lineRule="auto"/>
        <w:ind w:left="567"/>
        <w:jc w:val="both"/>
        <w:rPr>
          <w:rFonts w:ascii="Arial" w:hAnsi="Arial" w:cs="Arial"/>
        </w:rPr>
      </w:pPr>
      <w:r w:rsidRPr="00C03533">
        <w:rPr>
          <w:rFonts w:ascii="Arial" w:hAnsi="Arial" w:cs="Arial"/>
        </w:rPr>
        <w:t>e) za vyhrazení trvalého parkovacího místa pro vozidla nad 3,5 tuny v zóně III.</w:t>
      </w:r>
      <w:r w:rsidRPr="00C03533">
        <w:rPr>
          <w:rFonts w:ascii="Arial" w:hAnsi="Arial" w:cs="Arial"/>
        </w:rPr>
        <w:tab/>
        <w:t>10000 Kč</w:t>
      </w:r>
      <w:r>
        <w:rPr>
          <w:rFonts w:ascii="Arial" w:hAnsi="Arial" w:cs="Arial"/>
        </w:rPr>
        <w:t>.</w:t>
      </w:r>
      <w:r w:rsidRPr="00C03533">
        <w:rPr>
          <w:rFonts w:ascii="Arial" w:hAnsi="Arial" w:cs="Arial"/>
        </w:rPr>
        <w:t xml:space="preserve"> </w:t>
      </w:r>
    </w:p>
    <w:p w14:paraId="2C60D665" w14:textId="77777777" w:rsidR="00C03533" w:rsidRDefault="00C03533" w:rsidP="00C03533">
      <w:pPr>
        <w:pStyle w:val="Odstavec"/>
        <w:ind w:left="567"/>
      </w:pPr>
    </w:p>
    <w:p w14:paraId="1A0DB97C" w14:textId="77777777" w:rsidR="00153B5F" w:rsidRPr="000800C5" w:rsidRDefault="00153B5F" w:rsidP="000800C5">
      <w:pPr>
        <w:pStyle w:val="Nadpis2"/>
        <w:jc w:val="center"/>
        <w:rPr>
          <w:rFonts w:ascii="Arial" w:hAnsi="Arial" w:cs="Arial"/>
          <w:b/>
          <w:color w:val="auto"/>
          <w:sz w:val="24"/>
          <w:szCs w:val="24"/>
        </w:rPr>
      </w:pPr>
      <w:r w:rsidRPr="000800C5">
        <w:rPr>
          <w:rFonts w:ascii="Arial" w:hAnsi="Arial" w:cs="Arial"/>
          <w:b/>
          <w:color w:val="auto"/>
          <w:sz w:val="24"/>
          <w:szCs w:val="24"/>
        </w:rPr>
        <w:t>Čl. 6</w:t>
      </w:r>
      <w:r w:rsidRPr="000800C5">
        <w:rPr>
          <w:rFonts w:ascii="Arial" w:hAnsi="Arial" w:cs="Arial"/>
          <w:b/>
          <w:color w:val="auto"/>
          <w:sz w:val="24"/>
          <w:szCs w:val="24"/>
        </w:rPr>
        <w:br/>
        <w:t>Splatnost poplatku</w:t>
      </w:r>
    </w:p>
    <w:p w14:paraId="1B9186E4" w14:textId="77777777" w:rsidR="000800C5" w:rsidRPr="00DA310C" w:rsidRDefault="000800C5" w:rsidP="00DA310C">
      <w:pPr>
        <w:numPr>
          <w:ilvl w:val="0"/>
          <w:numId w:val="20"/>
        </w:numPr>
        <w:spacing w:after="0" w:line="276" w:lineRule="auto"/>
        <w:jc w:val="both"/>
        <w:rPr>
          <w:rFonts w:ascii="Arial" w:hAnsi="Arial" w:cs="Arial"/>
        </w:rPr>
      </w:pPr>
      <w:r w:rsidRPr="00DA310C">
        <w:rPr>
          <w:rFonts w:ascii="Arial" w:hAnsi="Arial" w:cs="Arial"/>
        </w:rPr>
        <w:t>Poplatek ve stanovené výši je splatný:</w:t>
      </w:r>
    </w:p>
    <w:p w14:paraId="38F09F30" w14:textId="77777777" w:rsidR="000800C5" w:rsidRPr="00DA310C" w:rsidRDefault="000800C5" w:rsidP="00DA310C">
      <w:pPr>
        <w:numPr>
          <w:ilvl w:val="1"/>
          <w:numId w:val="20"/>
        </w:numPr>
        <w:spacing w:after="0" w:line="276" w:lineRule="auto"/>
        <w:jc w:val="both"/>
        <w:rPr>
          <w:rFonts w:ascii="Arial" w:hAnsi="Arial" w:cs="Arial"/>
        </w:rPr>
      </w:pPr>
      <w:r w:rsidRPr="00DA310C">
        <w:rPr>
          <w:rFonts w:ascii="Arial" w:hAnsi="Arial" w:cs="Arial"/>
        </w:rPr>
        <w:t>při užívání veřejného prostranství po dobu kratší 5 dnů nejpozději v den zahájení užívání veřejného prostranství,</w:t>
      </w:r>
    </w:p>
    <w:p w14:paraId="0217BD6C" w14:textId="77777777" w:rsidR="000800C5" w:rsidRPr="00DA310C" w:rsidRDefault="000800C5" w:rsidP="00DA310C">
      <w:pPr>
        <w:numPr>
          <w:ilvl w:val="1"/>
          <w:numId w:val="20"/>
        </w:numPr>
        <w:spacing w:after="0" w:line="276" w:lineRule="auto"/>
        <w:jc w:val="both"/>
        <w:rPr>
          <w:rFonts w:ascii="Arial" w:hAnsi="Arial" w:cs="Arial"/>
        </w:rPr>
      </w:pPr>
      <w:r w:rsidRPr="00DA310C">
        <w:rPr>
          <w:rFonts w:ascii="Arial" w:hAnsi="Arial" w:cs="Arial"/>
        </w:rPr>
        <w:t xml:space="preserve">při užívání veřejného prostranství po dobu 6 dnů nebo delší nejpozději do tří dnů </w:t>
      </w:r>
      <w:r w:rsidR="00DA310C">
        <w:rPr>
          <w:rFonts w:ascii="Arial" w:hAnsi="Arial" w:cs="Arial"/>
        </w:rPr>
        <w:t>od </w:t>
      </w:r>
      <w:r w:rsidRPr="00DA310C">
        <w:rPr>
          <w:rFonts w:ascii="Arial" w:hAnsi="Arial" w:cs="Arial"/>
        </w:rPr>
        <w:t>zahájení užívání veřejného prostranství.</w:t>
      </w:r>
    </w:p>
    <w:p w14:paraId="63CA8890" w14:textId="77777777" w:rsidR="000800C5" w:rsidRPr="00DA310C" w:rsidRDefault="000800C5" w:rsidP="00DA310C">
      <w:pPr>
        <w:spacing w:after="0" w:line="276" w:lineRule="auto"/>
        <w:jc w:val="both"/>
        <w:rPr>
          <w:rFonts w:ascii="Arial" w:hAnsi="Arial" w:cs="Arial"/>
        </w:rPr>
      </w:pPr>
    </w:p>
    <w:p w14:paraId="6BE5DC38" w14:textId="77777777" w:rsidR="000800C5" w:rsidRPr="00DA310C" w:rsidRDefault="000800C5" w:rsidP="00DA310C">
      <w:pPr>
        <w:numPr>
          <w:ilvl w:val="0"/>
          <w:numId w:val="20"/>
        </w:numPr>
        <w:spacing w:line="276" w:lineRule="auto"/>
        <w:jc w:val="both"/>
        <w:rPr>
          <w:rFonts w:ascii="Arial" w:hAnsi="Arial" w:cs="Arial"/>
        </w:rPr>
      </w:pPr>
      <w:r w:rsidRPr="00DA310C">
        <w:rPr>
          <w:rFonts w:ascii="Arial" w:hAnsi="Arial" w:cs="Arial"/>
        </w:rPr>
        <w:t>Poplatek stanovený roční paušální částkou je splatný do 31. ledna toho roku, ve kterém vznikla poplatková povinnost. V případě, že poplatková povinnost vznikla po tomto datu, je poplatek stanovený paušální částkou splatný do</w:t>
      </w:r>
      <w:r w:rsidR="00DA310C" w:rsidRPr="00DA310C">
        <w:rPr>
          <w:rFonts w:ascii="Arial" w:hAnsi="Arial" w:cs="Arial"/>
        </w:rPr>
        <w:t> sedmého</w:t>
      </w:r>
      <w:r w:rsidRPr="00DA310C">
        <w:rPr>
          <w:rFonts w:ascii="Arial" w:hAnsi="Arial" w:cs="Arial"/>
        </w:rPr>
        <w:t xml:space="preserve"> dne kalendářního měsíce následujícího po měsíci, ve kterém vznikla poplatková povinnost.</w:t>
      </w:r>
    </w:p>
    <w:p w14:paraId="6C3E545D" w14:textId="77777777" w:rsidR="000800C5" w:rsidRPr="00DA310C" w:rsidRDefault="000800C5" w:rsidP="00DA310C">
      <w:pPr>
        <w:numPr>
          <w:ilvl w:val="0"/>
          <w:numId w:val="20"/>
        </w:numPr>
        <w:spacing w:after="0" w:line="276" w:lineRule="auto"/>
        <w:jc w:val="both"/>
        <w:rPr>
          <w:rFonts w:ascii="Times New Roman" w:hAnsi="Times New Roman" w:cs="Times New Roman"/>
        </w:rPr>
      </w:pPr>
      <w:r w:rsidRPr="00DA310C">
        <w:rPr>
          <w:rFonts w:ascii="Arial" w:hAnsi="Arial" w:cs="Arial"/>
        </w:rPr>
        <w:t>Připadne-li konec lhůty splatnosti na sobotu, neděli nebo státem uznaný svátek, je dnem, ve kterém je poplatník povinen svoji povinnost splnit, nejblíže následující pracovní den.</w:t>
      </w:r>
    </w:p>
    <w:p w14:paraId="2E377616" w14:textId="77777777" w:rsidR="000800C5" w:rsidRPr="000800C5" w:rsidRDefault="000800C5" w:rsidP="000800C5">
      <w:pPr>
        <w:pStyle w:val="Nadpis2"/>
        <w:jc w:val="center"/>
        <w:rPr>
          <w:rFonts w:ascii="Arial" w:hAnsi="Arial" w:cs="Arial"/>
          <w:color w:val="auto"/>
          <w:sz w:val="24"/>
          <w:szCs w:val="24"/>
        </w:rPr>
      </w:pPr>
    </w:p>
    <w:p w14:paraId="20B9FF0A" w14:textId="77777777" w:rsidR="00153B5F" w:rsidRPr="000800C5" w:rsidRDefault="00153B5F" w:rsidP="000800C5">
      <w:pPr>
        <w:pStyle w:val="Nadpis2"/>
        <w:jc w:val="center"/>
        <w:rPr>
          <w:rFonts w:ascii="Arial" w:hAnsi="Arial" w:cs="Arial"/>
          <w:b/>
          <w:color w:val="auto"/>
          <w:sz w:val="24"/>
          <w:szCs w:val="24"/>
        </w:rPr>
      </w:pPr>
      <w:r w:rsidRPr="000800C5">
        <w:rPr>
          <w:rFonts w:ascii="Arial" w:hAnsi="Arial" w:cs="Arial"/>
          <w:b/>
          <w:color w:val="auto"/>
          <w:sz w:val="24"/>
          <w:szCs w:val="24"/>
        </w:rPr>
        <w:t>Čl. 7</w:t>
      </w:r>
      <w:r w:rsidRPr="000800C5">
        <w:rPr>
          <w:rFonts w:ascii="Arial" w:hAnsi="Arial" w:cs="Arial"/>
          <w:b/>
          <w:color w:val="auto"/>
          <w:sz w:val="24"/>
          <w:szCs w:val="24"/>
        </w:rPr>
        <w:br/>
        <w:t xml:space="preserve"> Osvobození</w:t>
      </w:r>
    </w:p>
    <w:p w14:paraId="1A79DC55" w14:textId="77777777" w:rsidR="00153B5F" w:rsidRDefault="00153B5F" w:rsidP="00153B5F">
      <w:pPr>
        <w:pStyle w:val="Odstavec"/>
        <w:numPr>
          <w:ilvl w:val="0"/>
          <w:numId w:val="18"/>
        </w:numPr>
      </w:pPr>
      <w:r>
        <w:t>Poplatek se neplatí:</w:t>
      </w:r>
    </w:p>
    <w:p w14:paraId="5006571C" w14:textId="77777777" w:rsidR="00153B5F" w:rsidRDefault="00153B5F" w:rsidP="00153B5F">
      <w:pPr>
        <w:pStyle w:val="Odstavec"/>
        <w:numPr>
          <w:ilvl w:val="1"/>
          <w:numId w:val="13"/>
        </w:numPr>
      </w:pPr>
      <w:r>
        <w:t>za vyhrazení trvalého parkovacího místa pro osobu, která je držitelem průkazu ZTP nebo ZTP/P,</w:t>
      </w:r>
    </w:p>
    <w:p w14:paraId="1E48A9C9" w14:textId="77777777" w:rsidR="00153B5F" w:rsidRDefault="00153B5F" w:rsidP="00153B5F">
      <w:pPr>
        <w:pStyle w:val="Odstavec"/>
        <w:numPr>
          <w:ilvl w:val="1"/>
          <w:numId w:val="13"/>
        </w:numPr>
      </w:pPr>
      <w:r>
        <w:t>z akcí pořádaných na veřejném prostranství, jejichž celý výtěžek je odveden na charitativní a veřejně prospěšné účely</w:t>
      </w:r>
      <w:r>
        <w:rPr>
          <w:rStyle w:val="Znakapoznpodarou"/>
        </w:rPr>
        <w:footnoteReference w:id="6"/>
      </w:r>
      <w:r>
        <w:t>.</w:t>
      </w:r>
    </w:p>
    <w:p w14:paraId="64A64AFA" w14:textId="77777777" w:rsidR="00153B5F" w:rsidRDefault="00153B5F" w:rsidP="00153B5F">
      <w:pPr>
        <w:pStyle w:val="Odstavec"/>
        <w:numPr>
          <w:ilvl w:val="0"/>
          <w:numId w:val="13"/>
        </w:numPr>
      </w:pPr>
      <w:r>
        <w:t>Od poplatku se dále osvobozují:</w:t>
      </w:r>
    </w:p>
    <w:p w14:paraId="5A97332F" w14:textId="77777777" w:rsidR="00153B5F" w:rsidRDefault="00153B5F" w:rsidP="00153B5F">
      <w:pPr>
        <w:pStyle w:val="Odstavec"/>
        <w:numPr>
          <w:ilvl w:val="1"/>
          <w:numId w:val="13"/>
        </w:numPr>
      </w:pPr>
      <w:r>
        <w:t>a) akce pořádané na veřejných prostranstvích městem Sedlčany, subjekty jím zřízenými, akce spolupořádané městem Sedlčany neb</w:t>
      </w:r>
      <w:r w:rsidR="000800C5">
        <w:t>o subjekty jím zřízenými</w:t>
      </w:r>
      <w:r>
        <w:t>,</w:t>
      </w:r>
    </w:p>
    <w:p w14:paraId="75936E28" w14:textId="77777777" w:rsidR="00153B5F" w:rsidRDefault="00153B5F" w:rsidP="00153B5F">
      <w:pPr>
        <w:pStyle w:val="Odstavec"/>
        <w:numPr>
          <w:ilvl w:val="1"/>
          <w:numId w:val="13"/>
        </w:numPr>
      </w:pPr>
      <w:r>
        <w:t xml:space="preserve">b) fyzické a právnické osoby provádějící stavební a výkopové nebo obdobné práce v rámci schválených investičních akcí města Sedlčany nebo obdobné </w:t>
      </w:r>
      <w:r w:rsidR="000800C5">
        <w:t>práce při odstraňování havárií.</w:t>
      </w:r>
    </w:p>
    <w:p w14:paraId="33F5FDCD" w14:textId="77777777" w:rsidR="00153B5F" w:rsidRDefault="00153B5F" w:rsidP="00153B5F">
      <w:pPr>
        <w:pStyle w:val="Odstavec"/>
        <w:numPr>
          <w:ilvl w:val="0"/>
          <w:numId w:val="13"/>
        </w:numPr>
      </w:pPr>
      <w:r>
        <w:t>V případě, že poplatník nesplní povinnost ohlásit údaj rozhodný pro osvobození ve lhůtách stanovených touto vyhláškou nebo zákonem, nárok na osvobození zaniká</w:t>
      </w:r>
      <w:r>
        <w:rPr>
          <w:rStyle w:val="Znakapoznpodarou"/>
        </w:rPr>
        <w:footnoteReference w:id="7"/>
      </w:r>
      <w:r>
        <w:t>.</w:t>
      </w:r>
    </w:p>
    <w:p w14:paraId="7F167251" w14:textId="77777777" w:rsidR="00153B5F" w:rsidRPr="000800C5" w:rsidRDefault="00153B5F" w:rsidP="000800C5">
      <w:pPr>
        <w:pStyle w:val="Nadpis2"/>
        <w:jc w:val="center"/>
        <w:rPr>
          <w:rFonts w:ascii="Arial" w:hAnsi="Arial" w:cs="Arial"/>
          <w:b/>
          <w:color w:val="auto"/>
          <w:sz w:val="24"/>
          <w:szCs w:val="24"/>
        </w:rPr>
      </w:pPr>
      <w:r w:rsidRPr="000800C5">
        <w:rPr>
          <w:rFonts w:ascii="Arial" w:hAnsi="Arial" w:cs="Arial"/>
          <w:b/>
          <w:color w:val="auto"/>
          <w:sz w:val="24"/>
          <w:szCs w:val="24"/>
        </w:rPr>
        <w:lastRenderedPageBreak/>
        <w:t>Čl. 8</w:t>
      </w:r>
      <w:r w:rsidRPr="000800C5">
        <w:rPr>
          <w:rFonts w:ascii="Arial" w:hAnsi="Arial" w:cs="Arial"/>
          <w:b/>
          <w:color w:val="auto"/>
          <w:sz w:val="24"/>
          <w:szCs w:val="24"/>
        </w:rPr>
        <w:br/>
        <w:t xml:space="preserve"> Přechodné a zrušovací ustanovení</w:t>
      </w:r>
    </w:p>
    <w:p w14:paraId="1B2C8D42" w14:textId="77777777" w:rsidR="00153B5F" w:rsidRDefault="00153B5F" w:rsidP="00153B5F">
      <w:pPr>
        <w:pStyle w:val="Odstavec"/>
        <w:numPr>
          <w:ilvl w:val="0"/>
          <w:numId w:val="19"/>
        </w:numPr>
      </w:pPr>
      <w:r>
        <w:t>Poplatkové povinnosti vzniklé před nabytím účinnosti této vyhlášky se posuzují podle dosavadních právních předpisů.</w:t>
      </w:r>
    </w:p>
    <w:p w14:paraId="1733CBF6" w14:textId="77777777" w:rsidR="00153B5F" w:rsidRDefault="00153B5F" w:rsidP="00153B5F">
      <w:pPr>
        <w:pStyle w:val="Odstavec"/>
        <w:numPr>
          <w:ilvl w:val="0"/>
          <w:numId w:val="13"/>
        </w:numPr>
      </w:pPr>
      <w:r>
        <w:t>Zrušuje se obecně závazná vyhláška č. 5/2019, ktero</w:t>
      </w:r>
      <w:r w:rsidR="000800C5">
        <w:t>u se stanoví místní poplatek za </w:t>
      </w:r>
      <w:r>
        <w:t>užívání veřejného prostranství, ze dne 16. prosince 2019.</w:t>
      </w:r>
    </w:p>
    <w:p w14:paraId="39244B93" w14:textId="77777777" w:rsidR="00153B5F" w:rsidRPr="000800C5" w:rsidRDefault="00153B5F" w:rsidP="000800C5">
      <w:pPr>
        <w:pStyle w:val="Nadpis2"/>
        <w:jc w:val="center"/>
        <w:rPr>
          <w:rFonts w:ascii="Arial" w:hAnsi="Arial" w:cs="Arial"/>
          <w:b/>
          <w:color w:val="auto"/>
          <w:sz w:val="24"/>
          <w:szCs w:val="24"/>
        </w:rPr>
      </w:pPr>
      <w:r w:rsidRPr="000800C5">
        <w:rPr>
          <w:rFonts w:ascii="Arial" w:hAnsi="Arial" w:cs="Arial"/>
          <w:b/>
          <w:color w:val="auto"/>
          <w:sz w:val="24"/>
          <w:szCs w:val="24"/>
        </w:rPr>
        <w:t>Čl. 9</w:t>
      </w:r>
      <w:r w:rsidRPr="000800C5">
        <w:rPr>
          <w:rFonts w:ascii="Arial" w:hAnsi="Arial" w:cs="Arial"/>
          <w:b/>
          <w:color w:val="auto"/>
          <w:sz w:val="24"/>
          <w:szCs w:val="24"/>
        </w:rPr>
        <w:br/>
        <w:t>Účinnost</w:t>
      </w:r>
    </w:p>
    <w:p w14:paraId="40740A83" w14:textId="77777777" w:rsidR="00153B5F" w:rsidRDefault="00153B5F" w:rsidP="00153B5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53B5F" w14:paraId="10497203" w14:textId="77777777" w:rsidTr="001D170C">
        <w:trPr>
          <w:trHeight w:hRule="exact" w:val="1134"/>
        </w:trPr>
        <w:tc>
          <w:tcPr>
            <w:tcW w:w="4820" w:type="dxa"/>
            <w:shd w:val="clear" w:color="auto" w:fill="auto"/>
            <w:tcMar>
              <w:top w:w="55" w:type="dxa"/>
              <w:left w:w="55" w:type="dxa"/>
              <w:bottom w:w="55" w:type="dxa"/>
              <w:right w:w="55" w:type="dxa"/>
            </w:tcMar>
            <w:vAlign w:val="bottom"/>
          </w:tcPr>
          <w:p w14:paraId="3EC421B3" w14:textId="77777777" w:rsidR="00153B5F" w:rsidRDefault="00153B5F" w:rsidP="00B94EA5">
            <w:pPr>
              <w:pStyle w:val="PodpisovePole"/>
            </w:pPr>
            <w:r>
              <w:t>Ing. Ivan Janeček v. r.</w:t>
            </w:r>
            <w:r>
              <w:br/>
              <w:t xml:space="preserve"> starosta</w:t>
            </w:r>
          </w:p>
        </w:tc>
        <w:tc>
          <w:tcPr>
            <w:tcW w:w="4821" w:type="dxa"/>
            <w:shd w:val="clear" w:color="auto" w:fill="auto"/>
            <w:tcMar>
              <w:top w:w="55" w:type="dxa"/>
              <w:left w:w="55" w:type="dxa"/>
              <w:bottom w:w="55" w:type="dxa"/>
              <w:right w:w="55" w:type="dxa"/>
            </w:tcMar>
            <w:vAlign w:val="bottom"/>
          </w:tcPr>
          <w:p w14:paraId="054DAF44" w14:textId="77777777" w:rsidR="00153B5F" w:rsidRDefault="00153B5F" w:rsidP="00B94EA5">
            <w:pPr>
              <w:pStyle w:val="PodpisovePole"/>
            </w:pPr>
            <w:r>
              <w:t>Mgr. Zdeněk Šimeček v. r.</w:t>
            </w:r>
            <w:r>
              <w:br/>
              <w:t xml:space="preserve"> místostarosta</w:t>
            </w:r>
          </w:p>
        </w:tc>
      </w:tr>
      <w:tr w:rsidR="00153B5F" w14:paraId="0C10E183" w14:textId="77777777" w:rsidTr="001D170C">
        <w:trPr>
          <w:trHeight w:hRule="exact" w:val="1134"/>
        </w:trPr>
        <w:tc>
          <w:tcPr>
            <w:tcW w:w="4820" w:type="dxa"/>
            <w:shd w:val="clear" w:color="auto" w:fill="auto"/>
            <w:tcMar>
              <w:top w:w="55" w:type="dxa"/>
              <w:left w:w="55" w:type="dxa"/>
              <w:bottom w:w="55" w:type="dxa"/>
              <w:right w:w="55" w:type="dxa"/>
            </w:tcMar>
            <w:vAlign w:val="bottom"/>
          </w:tcPr>
          <w:p w14:paraId="6CA79A4E" w14:textId="77777777" w:rsidR="00153B5F" w:rsidRDefault="00153B5F" w:rsidP="001D170C">
            <w:pPr>
              <w:pStyle w:val="PodpisovePole"/>
              <w:jc w:val="left"/>
            </w:pPr>
          </w:p>
        </w:tc>
        <w:tc>
          <w:tcPr>
            <w:tcW w:w="4821" w:type="dxa"/>
            <w:shd w:val="clear" w:color="auto" w:fill="auto"/>
            <w:tcMar>
              <w:top w:w="55" w:type="dxa"/>
              <w:left w:w="55" w:type="dxa"/>
              <w:bottom w:w="55" w:type="dxa"/>
              <w:right w:w="55" w:type="dxa"/>
            </w:tcMar>
            <w:vAlign w:val="bottom"/>
          </w:tcPr>
          <w:p w14:paraId="74D78B88" w14:textId="77777777" w:rsidR="00153B5F" w:rsidRDefault="00153B5F" w:rsidP="00B94EA5">
            <w:pPr>
              <w:pStyle w:val="PodpisovePole"/>
            </w:pPr>
          </w:p>
        </w:tc>
      </w:tr>
    </w:tbl>
    <w:p w14:paraId="7EA810DD" w14:textId="77777777" w:rsidR="001D170C" w:rsidRPr="003C3547" w:rsidRDefault="001D170C" w:rsidP="001D170C">
      <w:pPr>
        <w:pStyle w:val="Odstavecseseznamem"/>
        <w:spacing w:after="0" w:line="240" w:lineRule="auto"/>
        <w:ind w:left="360"/>
        <w:jc w:val="both"/>
        <w:rPr>
          <w:rFonts w:ascii="Arial" w:hAnsi="Arial" w:cs="Arial"/>
          <w:b/>
        </w:rPr>
      </w:pPr>
      <w:r w:rsidRPr="003C3547">
        <w:rPr>
          <w:rFonts w:ascii="Arial" w:hAnsi="Arial" w:cs="Arial"/>
          <w:b/>
        </w:rPr>
        <w:t>Příloha č. 1</w:t>
      </w:r>
    </w:p>
    <w:p w14:paraId="109BE9EC" w14:textId="77777777" w:rsidR="001D170C" w:rsidRPr="003C3547" w:rsidRDefault="001D170C" w:rsidP="001D170C">
      <w:pPr>
        <w:pStyle w:val="Odstavecseseznamem"/>
        <w:spacing w:after="0" w:line="240" w:lineRule="auto"/>
        <w:ind w:left="360"/>
        <w:jc w:val="both"/>
        <w:rPr>
          <w:rFonts w:ascii="Arial" w:hAnsi="Arial" w:cs="Arial"/>
        </w:rPr>
      </w:pPr>
      <w:r w:rsidRPr="003C3547">
        <w:rPr>
          <w:rFonts w:ascii="Arial" w:hAnsi="Arial" w:cs="Arial"/>
        </w:rPr>
        <w:t>Poplatek se platí za užívání těchto veřejných prostranství města Sedlčany, která se rozdělují na tři zóny dle atraktivity své polohy:</w:t>
      </w:r>
    </w:p>
    <w:p w14:paraId="4869AB1F" w14:textId="77777777" w:rsidR="001D170C" w:rsidRPr="003C3547" w:rsidRDefault="001D170C" w:rsidP="001D170C">
      <w:pPr>
        <w:pStyle w:val="Odstavecseseznamem"/>
        <w:spacing w:after="0" w:line="240" w:lineRule="auto"/>
        <w:ind w:left="360"/>
        <w:jc w:val="both"/>
        <w:rPr>
          <w:rFonts w:ascii="Arial" w:hAnsi="Arial" w:cs="Arial"/>
        </w:rPr>
      </w:pPr>
    </w:p>
    <w:p w14:paraId="18D69A6F" w14:textId="77777777" w:rsidR="001D170C" w:rsidRPr="003C3547" w:rsidRDefault="001D170C" w:rsidP="001D170C">
      <w:pPr>
        <w:spacing w:after="0" w:line="240" w:lineRule="auto"/>
        <w:ind w:left="360"/>
        <w:jc w:val="both"/>
        <w:rPr>
          <w:rFonts w:ascii="Arial" w:hAnsi="Arial" w:cs="Arial"/>
        </w:rPr>
      </w:pPr>
      <w:r w:rsidRPr="003C3547">
        <w:rPr>
          <w:rFonts w:ascii="Arial" w:hAnsi="Arial" w:cs="Arial"/>
          <w:b/>
        </w:rPr>
        <w:t>zóna I.</w:t>
      </w:r>
      <w:r w:rsidRPr="003C3547">
        <w:rPr>
          <w:rFonts w:ascii="Arial" w:hAnsi="Arial" w:cs="Arial"/>
        </w:rPr>
        <w:t xml:space="preserve"> náměstí T. G. Masaryka;</w:t>
      </w:r>
    </w:p>
    <w:p w14:paraId="7BEF4373" w14:textId="77777777" w:rsidR="001D170C" w:rsidRPr="003C3547" w:rsidRDefault="001D170C" w:rsidP="001D170C">
      <w:pPr>
        <w:spacing w:after="0" w:line="240" w:lineRule="auto"/>
        <w:ind w:left="360"/>
        <w:jc w:val="both"/>
        <w:rPr>
          <w:rFonts w:ascii="Arial" w:hAnsi="Arial" w:cs="Arial"/>
        </w:rPr>
      </w:pPr>
    </w:p>
    <w:p w14:paraId="24FB9CA6" w14:textId="77777777" w:rsidR="001D170C" w:rsidRPr="003C3547" w:rsidRDefault="001D170C" w:rsidP="001D170C">
      <w:pPr>
        <w:spacing w:after="0" w:line="240" w:lineRule="auto"/>
        <w:ind w:left="360"/>
        <w:jc w:val="both"/>
        <w:rPr>
          <w:rFonts w:ascii="Arial" w:hAnsi="Arial" w:cs="Arial"/>
        </w:rPr>
      </w:pPr>
      <w:r w:rsidRPr="003C3547">
        <w:rPr>
          <w:rFonts w:ascii="Arial" w:hAnsi="Arial" w:cs="Arial"/>
          <w:b/>
        </w:rPr>
        <w:t>zóna II.</w:t>
      </w:r>
      <w:r w:rsidRPr="003C3547">
        <w:rPr>
          <w:rFonts w:ascii="Arial" w:hAnsi="Arial" w:cs="Arial"/>
        </w:rPr>
        <w:t xml:space="preserve"> </w:t>
      </w:r>
      <w:r w:rsidR="006D6D5E" w:rsidRPr="003C3547">
        <w:rPr>
          <w:rFonts w:ascii="Arial" w:hAnsi="Arial" w:cs="Arial"/>
        </w:rPr>
        <w:t xml:space="preserve">Komenského </w:t>
      </w:r>
      <w:r w:rsidRPr="003C3547">
        <w:rPr>
          <w:rFonts w:ascii="Arial" w:hAnsi="Arial" w:cs="Arial"/>
        </w:rPr>
        <w:t xml:space="preserve">náměstí, </w:t>
      </w:r>
      <w:r w:rsidR="006D6D5E" w:rsidRPr="003C3547">
        <w:rPr>
          <w:rFonts w:ascii="Arial" w:hAnsi="Arial" w:cs="Arial"/>
        </w:rPr>
        <w:t xml:space="preserve">Sukovo </w:t>
      </w:r>
      <w:r w:rsidRPr="003C3547">
        <w:rPr>
          <w:rFonts w:ascii="Arial" w:hAnsi="Arial" w:cs="Arial"/>
        </w:rPr>
        <w:t>náměstí, Novoměstské náměstí, 28. října, část ulice C</w:t>
      </w:r>
      <w:r w:rsidR="002D4DA7">
        <w:rPr>
          <w:rFonts w:ascii="Arial" w:hAnsi="Arial" w:cs="Arial"/>
        </w:rPr>
        <w:t xml:space="preserve">írkvičská od centra města až k hranici </w:t>
      </w:r>
      <w:r w:rsidRPr="003C3547">
        <w:rPr>
          <w:rFonts w:ascii="Arial" w:hAnsi="Arial" w:cs="Arial"/>
        </w:rPr>
        <w:t>křižovat</w:t>
      </w:r>
      <w:r w:rsidR="002D4DA7">
        <w:rPr>
          <w:rFonts w:ascii="Arial" w:hAnsi="Arial" w:cs="Arial"/>
        </w:rPr>
        <w:t>ky</w:t>
      </w:r>
      <w:r w:rsidRPr="003C3547">
        <w:rPr>
          <w:rFonts w:ascii="Arial" w:hAnsi="Arial" w:cs="Arial"/>
        </w:rPr>
        <w:t xml:space="preserve"> u hřbitova, Husova, Za Nemocnicí, Lidická, Tyršova, Pod Potoky (včetně prostranství Dopravního terminálu Sedlčany – autobusového nádraží), Růžová, část ulice Nádražní od centra města včetně prostranství před objektem Vlakového nádraží Sedlčany, kde tato zóna končí), Primáře Kareše, Děkana Bučila, Baxova, část ulice Sedlecká od centra města až ke kruhovému objezdu na silnici I/18), Dělnická, Sokolovská, Víta Nejedlého, Olbrachtova, Petra Bezruče, Na Potůčku, Příkrá, Šafaříkova, Kapitána Jaroše, Havlíčkova, U Kulturního domu, Na Severním sídlišti</w:t>
      </w:r>
      <w:r w:rsidR="00925F7B">
        <w:rPr>
          <w:rFonts w:ascii="Arial" w:hAnsi="Arial" w:cs="Arial"/>
        </w:rPr>
        <w:t> </w:t>
      </w:r>
      <w:r w:rsidRPr="003C3547">
        <w:rPr>
          <w:rFonts w:ascii="Arial" w:hAnsi="Arial" w:cs="Arial"/>
        </w:rPr>
        <w:t>(I, II, III), U Školky, Zahradní, Švermova, Kodicil</w:t>
      </w:r>
      <w:r w:rsidR="006B208F">
        <w:rPr>
          <w:rFonts w:ascii="Arial" w:hAnsi="Arial" w:cs="Arial"/>
        </w:rPr>
        <w:t>l</w:t>
      </w:r>
      <w:r w:rsidRPr="003C3547">
        <w:rPr>
          <w:rFonts w:ascii="Arial" w:hAnsi="Arial" w:cs="Arial"/>
        </w:rPr>
        <w:t>ova, Luční, Pod Hřbitovem, Pod</w:t>
      </w:r>
      <w:r w:rsidR="00925F7B">
        <w:rPr>
          <w:rFonts w:ascii="Arial" w:hAnsi="Arial" w:cs="Arial"/>
        </w:rPr>
        <w:t> </w:t>
      </w:r>
      <w:r w:rsidRPr="003C3547">
        <w:rPr>
          <w:rFonts w:ascii="Arial" w:hAnsi="Arial" w:cs="Arial"/>
        </w:rPr>
        <w:t xml:space="preserve">Pilami, Příční, U Háječku, Zberazská, Žižkova; </w:t>
      </w:r>
    </w:p>
    <w:p w14:paraId="63B5482C" w14:textId="77777777" w:rsidR="001D170C" w:rsidRPr="003C3547" w:rsidRDefault="001D170C" w:rsidP="001D170C">
      <w:pPr>
        <w:spacing w:after="0" w:line="240" w:lineRule="auto"/>
        <w:ind w:left="360"/>
        <w:jc w:val="both"/>
        <w:rPr>
          <w:rFonts w:ascii="Arial" w:hAnsi="Arial" w:cs="Arial"/>
          <w:b/>
        </w:rPr>
      </w:pPr>
    </w:p>
    <w:p w14:paraId="3C9E9ED8" w14:textId="77777777" w:rsidR="001D170C" w:rsidRPr="003C3547" w:rsidRDefault="001D170C" w:rsidP="001D170C">
      <w:pPr>
        <w:spacing w:after="0" w:line="240" w:lineRule="auto"/>
        <w:ind w:left="360"/>
        <w:jc w:val="both"/>
        <w:rPr>
          <w:rFonts w:ascii="Arial" w:hAnsi="Arial" w:cs="Arial"/>
        </w:rPr>
      </w:pPr>
      <w:r w:rsidRPr="003C3547">
        <w:rPr>
          <w:rFonts w:ascii="Arial" w:hAnsi="Arial" w:cs="Arial"/>
          <w:b/>
        </w:rPr>
        <w:t>zóna III.</w:t>
      </w:r>
      <w:r w:rsidRPr="003C3547">
        <w:rPr>
          <w:rFonts w:ascii="Arial" w:hAnsi="Arial" w:cs="Arial"/>
        </w:rPr>
        <w:t xml:space="preserve"> ostatní veřejná prostranství města Sedlčany, tj. v městské zástavbě Sedlčany Amerických letců, Balabánova, Etropolská, Hasičská, Hermovo pole, Jateční, Jižní Svah, K Cihelně, K</w:t>
      </w:r>
      <w:r w:rsidR="00925F7B">
        <w:rPr>
          <w:rFonts w:ascii="Arial" w:hAnsi="Arial" w:cs="Arial"/>
        </w:rPr>
        <w:t xml:space="preserve">arla Hynka </w:t>
      </w:r>
      <w:r w:rsidRPr="003C3547">
        <w:rPr>
          <w:rFonts w:ascii="Arial" w:hAnsi="Arial" w:cs="Arial"/>
        </w:rPr>
        <w:t xml:space="preserve">Máchy, Ke Hvězdárně, Kňovická, Konečná, Lhotecká, Manželů Rebcových, Na Červeném Hrádku, Na Morávce, Na Skalách, Na Stínadlech, Na Vyhlídce, Nad Přehradou, Nademlýnská, Novoměstská, Obchodní, Ořechová, </w:t>
      </w:r>
      <w:r w:rsidR="00925F7B">
        <w:rPr>
          <w:rFonts w:ascii="Arial" w:hAnsi="Arial" w:cs="Arial"/>
        </w:rPr>
        <w:t xml:space="preserve">Jasanová, </w:t>
      </w:r>
      <w:r w:rsidRPr="003C3547">
        <w:rPr>
          <w:rFonts w:ascii="Arial" w:hAnsi="Arial" w:cs="Arial"/>
        </w:rPr>
        <w:t>Pešatova, Pod Cihelným vrchem, Pod Lesíkem, Pod Strojírnami, Podélná, Podsadová, Potoční, Profesora Plavce, Průběžná, Příbramská, Příčovská, Sadová, Seifertova, Strojírenská, U Roudného, Vítěžská, Votická, Západní; místní části Děstno, Doubravice, Hradiš</w:t>
      </w:r>
      <w:r w:rsidR="00925F7B">
        <w:rPr>
          <w:rFonts w:ascii="Arial" w:hAnsi="Arial" w:cs="Arial"/>
        </w:rPr>
        <w:t>ť</w:t>
      </w:r>
      <w:r w:rsidRPr="003C3547">
        <w:rPr>
          <w:rFonts w:ascii="Arial" w:hAnsi="Arial" w:cs="Arial"/>
        </w:rPr>
        <w:t>ko, Klimětice, Libíň, Mleč, Na Chalupách, Oříkov, Oříkovec, Podlipí, Roudný, Sestrouň, Solopysky, Štileček, Třebnice, Ústupenice, Vítěž, Zberaz.</w:t>
      </w:r>
    </w:p>
    <w:p w14:paraId="2C409CA9" w14:textId="77777777" w:rsidR="0065097A" w:rsidRPr="003C3547" w:rsidRDefault="0065097A" w:rsidP="00427333">
      <w:pPr>
        <w:spacing w:after="0" w:line="240" w:lineRule="auto"/>
        <w:jc w:val="both"/>
        <w:rPr>
          <w:rFonts w:ascii="Times New Roman" w:hAnsi="Times New Roman" w:cs="Times New Roman"/>
        </w:rPr>
      </w:pPr>
    </w:p>
    <w:sectPr w:rsidR="0065097A" w:rsidRPr="003C3547" w:rsidSect="005949F4">
      <w:pgSz w:w="11906" w:h="16838"/>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85D1" w14:textId="77777777" w:rsidR="00750C16" w:rsidRDefault="00750C16" w:rsidP="00DA674B">
      <w:pPr>
        <w:spacing w:after="0" w:line="240" w:lineRule="auto"/>
      </w:pPr>
      <w:r>
        <w:separator/>
      </w:r>
    </w:p>
  </w:endnote>
  <w:endnote w:type="continuationSeparator" w:id="0">
    <w:p w14:paraId="01A7FA7F" w14:textId="77777777" w:rsidR="00750C16" w:rsidRDefault="00750C16" w:rsidP="00DA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C1C3" w14:textId="77777777" w:rsidR="00750C16" w:rsidRDefault="00750C16" w:rsidP="00DA674B">
      <w:pPr>
        <w:spacing w:after="0" w:line="240" w:lineRule="auto"/>
      </w:pPr>
      <w:r>
        <w:separator/>
      </w:r>
    </w:p>
  </w:footnote>
  <w:footnote w:type="continuationSeparator" w:id="0">
    <w:p w14:paraId="63B2F1BB" w14:textId="77777777" w:rsidR="00750C16" w:rsidRDefault="00750C16" w:rsidP="00DA674B">
      <w:pPr>
        <w:spacing w:after="0" w:line="240" w:lineRule="auto"/>
      </w:pPr>
      <w:r>
        <w:continuationSeparator/>
      </w:r>
    </w:p>
  </w:footnote>
  <w:footnote w:id="1">
    <w:p w14:paraId="5758C1C3" w14:textId="77777777" w:rsidR="00153B5F" w:rsidRDefault="00153B5F" w:rsidP="00153B5F">
      <w:pPr>
        <w:pStyle w:val="Footnote"/>
      </w:pPr>
      <w:r>
        <w:rPr>
          <w:rStyle w:val="Znakapoznpodarou"/>
        </w:rPr>
        <w:footnoteRef/>
      </w:r>
      <w:r>
        <w:t>§ 15 odst. 1 zákona o místních poplatcích</w:t>
      </w:r>
    </w:p>
  </w:footnote>
  <w:footnote w:id="2">
    <w:p w14:paraId="030E2C3C" w14:textId="77777777" w:rsidR="00153B5F" w:rsidRDefault="00153B5F" w:rsidP="00153B5F">
      <w:pPr>
        <w:pStyle w:val="Footnote"/>
      </w:pPr>
      <w:r>
        <w:rPr>
          <w:rStyle w:val="Znakapoznpodarou"/>
        </w:rPr>
        <w:footnoteRef/>
      </w:r>
      <w:r>
        <w:t>§ 4 odst. 1 zákona o místních poplatcích</w:t>
      </w:r>
    </w:p>
  </w:footnote>
  <w:footnote w:id="3">
    <w:p w14:paraId="51C3BDD5" w14:textId="77777777" w:rsidR="00153B5F" w:rsidRDefault="00153B5F" w:rsidP="00153B5F">
      <w:pPr>
        <w:pStyle w:val="Footnote"/>
      </w:pPr>
      <w:r>
        <w:rPr>
          <w:rStyle w:val="Znakapoznpodarou"/>
        </w:rPr>
        <w:footnoteRef/>
      </w:r>
      <w:r>
        <w:t>§ 4 odst. 2 zákona o místních poplatcích</w:t>
      </w:r>
    </w:p>
  </w:footnote>
  <w:footnote w:id="4">
    <w:p w14:paraId="5D566B85" w14:textId="77777777" w:rsidR="00153B5F" w:rsidRDefault="00153B5F" w:rsidP="00153B5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14:paraId="5767C7AC" w14:textId="77777777" w:rsidR="00153B5F" w:rsidRDefault="00153B5F" w:rsidP="00153B5F">
      <w:pPr>
        <w:pStyle w:val="Footnote"/>
      </w:pPr>
      <w:r>
        <w:rPr>
          <w:rStyle w:val="Znakapoznpodarou"/>
        </w:rPr>
        <w:footnoteRef/>
      </w:r>
      <w:r>
        <w:t>§ 14a odst. 4 zákona o místních poplatcích</w:t>
      </w:r>
    </w:p>
  </w:footnote>
  <w:footnote w:id="6">
    <w:p w14:paraId="43640313" w14:textId="77777777" w:rsidR="00153B5F" w:rsidRDefault="00153B5F" w:rsidP="00153B5F">
      <w:pPr>
        <w:pStyle w:val="Footnote"/>
      </w:pPr>
      <w:r>
        <w:rPr>
          <w:rStyle w:val="Znakapoznpodarou"/>
        </w:rPr>
        <w:footnoteRef/>
      </w:r>
      <w:r>
        <w:t>§ 4 odst. 1 zákona o místních poplatcích</w:t>
      </w:r>
    </w:p>
  </w:footnote>
  <w:footnote w:id="7">
    <w:p w14:paraId="6ED6D7D3" w14:textId="77777777" w:rsidR="00153B5F" w:rsidRDefault="00153B5F" w:rsidP="00153B5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2B8"/>
    <w:multiLevelType w:val="hybridMultilevel"/>
    <w:tmpl w:val="609EE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7490808"/>
    <w:multiLevelType w:val="hybridMultilevel"/>
    <w:tmpl w:val="09206CC4"/>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3DBE57FF"/>
    <w:multiLevelType w:val="hybridMultilevel"/>
    <w:tmpl w:val="49F6F0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214D3B"/>
    <w:multiLevelType w:val="multilevel"/>
    <w:tmpl w:val="2160C4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EA35BD0"/>
    <w:multiLevelType w:val="multilevel"/>
    <w:tmpl w:val="ED08D0C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9343DEE"/>
    <w:multiLevelType w:val="hybridMultilevel"/>
    <w:tmpl w:val="06426FD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 w15:restartNumberingAfterBreak="0">
    <w:nsid w:val="706471E3"/>
    <w:multiLevelType w:val="hybridMultilevel"/>
    <w:tmpl w:val="0C964C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860467271">
    <w:abstractNumId w:val="0"/>
  </w:num>
  <w:num w:numId="2" w16cid:durableId="934248141">
    <w:abstractNumId w:val="2"/>
  </w:num>
  <w:num w:numId="3" w16cid:durableId="1783257458">
    <w:abstractNumId w:val="3"/>
  </w:num>
  <w:num w:numId="4" w16cid:durableId="343016558">
    <w:abstractNumId w:val="7"/>
  </w:num>
  <w:num w:numId="5" w16cid:durableId="15810327">
    <w:abstractNumId w:val="6"/>
  </w:num>
  <w:num w:numId="6" w16cid:durableId="1685981728">
    <w:abstractNumId w:val="4"/>
  </w:num>
  <w:num w:numId="7" w16cid:durableId="1928997571">
    <w:abstractNumId w:val="4"/>
    <w:lvlOverride w:ilvl="0">
      <w:startOverride w:val="1"/>
    </w:lvlOverride>
  </w:num>
  <w:num w:numId="8" w16cid:durableId="1002204265">
    <w:abstractNumId w:val="4"/>
    <w:lvlOverride w:ilvl="0">
      <w:startOverride w:val="1"/>
    </w:lvlOverride>
  </w:num>
  <w:num w:numId="9" w16cid:durableId="2035449806">
    <w:abstractNumId w:val="4"/>
    <w:lvlOverride w:ilvl="0">
      <w:startOverride w:val="1"/>
    </w:lvlOverride>
  </w:num>
  <w:num w:numId="10" w16cid:durableId="1060129276">
    <w:abstractNumId w:val="4"/>
    <w:lvlOverride w:ilvl="0">
      <w:startOverride w:val="1"/>
    </w:lvlOverride>
  </w:num>
  <w:num w:numId="11" w16cid:durableId="739520558">
    <w:abstractNumId w:val="4"/>
    <w:lvlOverride w:ilvl="0">
      <w:startOverride w:val="1"/>
    </w:lvlOverride>
  </w:num>
  <w:num w:numId="12" w16cid:durableId="1126777328">
    <w:abstractNumId w:val="4"/>
    <w:lvlOverride w:ilvl="0">
      <w:startOverride w:val="1"/>
    </w:lvlOverride>
  </w:num>
  <w:num w:numId="13" w16cid:durableId="132602318">
    <w:abstractNumId w:val="5"/>
  </w:num>
  <w:num w:numId="14" w16cid:durableId="1296256910">
    <w:abstractNumId w:val="5"/>
    <w:lvlOverride w:ilvl="0">
      <w:startOverride w:val="1"/>
    </w:lvlOverride>
  </w:num>
  <w:num w:numId="15" w16cid:durableId="1041445034">
    <w:abstractNumId w:val="5"/>
    <w:lvlOverride w:ilvl="0">
      <w:startOverride w:val="1"/>
    </w:lvlOverride>
  </w:num>
  <w:num w:numId="16" w16cid:durableId="1287656498">
    <w:abstractNumId w:val="5"/>
    <w:lvlOverride w:ilvl="0">
      <w:startOverride w:val="1"/>
    </w:lvlOverride>
  </w:num>
  <w:num w:numId="17" w16cid:durableId="1834683873">
    <w:abstractNumId w:val="5"/>
    <w:lvlOverride w:ilvl="0">
      <w:startOverride w:val="1"/>
    </w:lvlOverride>
  </w:num>
  <w:num w:numId="18" w16cid:durableId="397825215">
    <w:abstractNumId w:val="5"/>
    <w:lvlOverride w:ilvl="0">
      <w:startOverride w:val="1"/>
    </w:lvlOverride>
  </w:num>
  <w:num w:numId="19" w16cid:durableId="1790315425">
    <w:abstractNumId w:val="5"/>
    <w:lvlOverride w:ilvl="0">
      <w:startOverride w:val="1"/>
    </w:lvlOverride>
  </w:num>
  <w:num w:numId="20" w16cid:durableId="554581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CD"/>
    <w:rsid w:val="0000081E"/>
    <w:rsid w:val="000235B3"/>
    <w:rsid w:val="00047032"/>
    <w:rsid w:val="000478CD"/>
    <w:rsid w:val="00072B2B"/>
    <w:rsid w:val="000800C5"/>
    <w:rsid w:val="000A0DEA"/>
    <w:rsid w:val="000C6721"/>
    <w:rsid w:val="000D5B7B"/>
    <w:rsid w:val="000D5BD0"/>
    <w:rsid w:val="000F64FE"/>
    <w:rsid w:val="00104EA8"/>
    <w:rsid w:val="001068B3"/>
    <w:rsid w:val="00110424"/>
    <w:rsid w:val="0011767B"/>
    <w:rsid w:val="00153B5F"/>
    <w:rsid w:val="00170EA6"/>
    <w:rsid w:val="001768FA"/>
    <w:rsid w:val="001C3F0D"/>
    <w:rsid w:val="001D170C"/>
    <w:rsid w:val="001E3E2C"/>
    <w:rsid w:val="0020511D"/>
    <w:rsid w:val="002433BF"/>
    <w:rsid w:val="002468CF"/>
    <w:rsid w:val="00247129"/>
    <w:rsid w:val="00291576"/>
    <w:rsid w:val="002C0593"/>
    <w:rsid w:val="002D2346"/>
    <w:rsid w:val="002D4DA7"/>
    <w:rsid w:val="002D72DB"/>
    <w:rsid w:val="002E0BEE"/>
    <w:rsid w:val="002E7B7D"/>
    <w:rsid w:val="002F2370"/>
    <w:rsid w:val="002F3080"/>
    <w:rsid w:val="00336154"/>
    <w:rsid w:val="003A4927"/>
    <w:rsid w:val="003B23A2"/>
    <w:rsid w:val="003C3547"/>
    <w:rsid w:val="003C6667"/>
    <w:rsid w:val="003E0E47"/>
    <w:rsid w:val="003E601C"/>
    <w:rsid w:val="00404350"/>
    <w:rsid w:val="00427333"/>
    <w:rsid w:val="00435EE1"/>
    <w:rsid w:val="00437458"/>
    <w:rsid w:val="00464CFC"/>
    <w:rsid w:val="00473898"/>
    <w:rsid w:val="004B52D8"/>
    <w:rsid w:val="004C1E74"/>
    <w:rsid w:val="004C36DB"/>
    <w:rsid w:val="004C5944"/>
    <w:rsid w:val="004F6A5E"/>
    <w:rsid w:val="00515D69"/>
    <w:rsid w:val="00534FA3"/>
    <w:rsid w:val="00540E18"/>
    <w:rsid w:val="00564341"/>
    <w:rsid w:val="005743EE"/>
    <w:rsid w:val="0057604B"/>
    <w:rsid w:val="005818A9"/>
    <w:rsid w:val="005949F4"/>
    <w:rsid w:val="0059619C"/>
    <w:rsid w:val="005D0E51"/>
    <w:rsid w:val="005E0158"/>
    <w:rsid w:val="005F44E6"/>
    <w:rsid w:val="006148AB"/>
    <w:rsid w:val="00635B64"/>
    <w:rsid w:val="006471F6"/>
    <w:rsid w:val="0065097A"/>
    <w:rsid w:val="00681C14"/>
    <w:rsid w:val="00693DBC"/>
    <w:rsid w:val="006B1F51"/>
    <w:rsid w:val="006B208F"/>
    <w:rsid w:val="006D3CBF"/>
    <w:rsid w:val="006D6D5E"/>
    <w:rsid w:val="00750C16"/>
    <w:rsid w:val="007652D5"/>
    <w:rsid w:val="007A62D0"/>
    <w:rsid w:val="007C5B1B"/>
    <w:rsid w:val="007E7118"/>
    <w:rsid w:val="00802F01"/>
    <w:rsid w:val="008035E5"/>
    <w:rsid w:val="0080718B"/>
    <w:rsid w:val="00812AA6"/>
    <w:rsid w:val="008210E7"/>
    <w:rsid w:val="00824514"/>
    <w:rsid w:val="00825227"/>
    <w:rsid w:val="00840499"/>
    <w:rsid w:val="00850D68"/>
    <w:rsid w:val="00851563"/>
    <w:rsid w:val="00875BF5"/>
    <w:rsid w:val="008912D7"/>
    <w:rsid w:val="008E6E8E"/>
    <w:rsid w:val="00904AFA"/>
    <w:rsid w:val="009109D0"/>
    <w:rsid w:val="0091360B"/>
    <w:rsid w:val="009248E3"/>
    <w:rsid w:val="00925F7B"/>
    <w:rsid w:val="009540C4"/>
    <w:rsid w:val="009679E7"/>
    <w:rsid w:val="009726B2"/>
    <w:rsid w:val="00994399"/>
    <w:rsid w:val="00996AFC"/>
    <w:rsid w:val="009A2FE6"/>
    <w:rsid w:val="009B506C"/>
    <w:rsid w:val="009C1E64"/>
    <w:rsid w:val="009C6A03"/>
    <w:rsid w:val="00A0423D"/>
    <w:rsid w:val="00A14B39"/>
    <w:rsid w:val="00A308B3"/>
    <w:rsid w:val="00A52377"/>
    <w:rsid w:val="00A5492C"/>
    <w:rsid w:val="00A867D5"/>
    <w:rsid w:val="00AD4F08"/>
    <w:rsid w:val="00AE2BAB"/>
    <w:rsid w:val="00B11517"/>
    <w:rsid w:val="00B620B3"/>
    <w:rsid w:val="00B81781"/>
    <w:rsid w:val="00BA1982"/>
    <w:rsid w:val="00BB506C"/>
    <w:rsid w:val="00BD222E"/>
    <w:rsid w:val="00C03533"/>
    <w:rsid w:val="00C20BDF"/>
    <w:rsid w:val="00C32B03"/>
    <w:rsid w:val="00C4514D"/>
    <w:rsid w:val="00CA126A"/>
    <w:rsid w:val="00CA36CB"/>
    <w:rsid w:val="00CB3B00"/>
    <w:rsid w:val="00CC12C8"/>
    <w:rsid w:val="00CD4E00"/>
    <w:rsid w:val="00D42E83"/>
    <w:rsid w:val="00D557BD"/>
    <w:rsid w:val="00D664E5"/>
    <w:rsid w:val="00DA1C06"/>
    <w:rsid w:val="00DA310C"/>
    <w:rsid w:val="00DA674B"/>
    <w:rsid w:val="00DE138F"/>
    <w:rsid w:val="00DE3B37"/>
    <w:rsid w:val="00E36469"/>
    <w:rsid w:val="00E36791"/>
    <w:rsid w:val="00E878B0"/>
    <w:rsid w:val="00EC6193"/>
    <w:rsid w:val="00EE37A7"/>
    <w:rsid w:val="00F066AB"/>
    <w:rsid w:val="00F15FE3"/>
    <w:rsid w:val="00F3120E"/>
    <w:rsid w:val="00F45FE2"/>
    <w:rsid w:val="00F5453C"/>
    <w:rsid w:val="00F80B50"/>
    <w:rsid w:val="00FB26C0"/>
    <w:rsid w:val="00FD2886"/>
    <w:rsid w:val="00FF3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422C"/>
  <w15:chartTrackingRefBased/>
  <w15:docId w15:val="{F5377CF4-1F5E-41C9-AD9B-747CBD76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3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738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78CD"/>
    <w:rPr>
      <w:color w:val="808080"/>
    </w:rPr>
  </w:style>
  <w:style w:type="paragraph" w:styleId="Zhlav">
    <w:name w:val="header"/>
    <w:basedOn w:val="Normln"/>
    <w:link w:val="ZhlavChar"/>
    <w:uiPriority w:val="99"/>
    <w:unhideWhenUsed/>
    <w:rsid w:val="00DA67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674B"/>
  </w:style>
  <w:style w:type="paragraph" w:styleId="Zpat">
    <w:name w:val="footer"/>
    <w:basedOn w:val="Normln"/>
    <w:link w:val="ZpatChar"/>
    <w:uiPriority w:val="99"/>
    <w:unhideWhenUsed/>
    <w:rsid w:val="00DA674B"/>
    <w:pPr>
      <w:tabs>
        <w:tab w:val="center" w:pos="4536"/>
        <w:tab w:val="right" w:pos="9072"/>
      </w:tabs>
      <w:spacing w:after="0" w:line="240" w:lineRule="auto"/>
    </w:pPr>
  </w:style>
  <w:style w:type="character" w:customStyle="1" w:styleId="ZpatChar">
    <w:name w:val="Zápatí Char"/>
    <w:basedOn w:val="Standardnpsmoodstavce"/>
    <w:link w:val="Zpat"/>
    <w:uiPriority w:val="99"/>
    <w:rsid w:val="00DA674B"/>
  </w:style>
  <w:style w:type="paragraph" w:styleId="Odstavecseseznamem">
    <w:name w:val="List Paragraph"/>
    <w:basedOn w:val="Normln"/>
    <w:uiPriority w:val="34"/>
    <w:qFormat/>
    <w:rsid w:val="00473898"/>
    <w:pPr>
      <w:ind w:left="720"/>
      <w:contextualSpacing/>
    </w:pPr>
  </w:style>
  <w:style w:type="character" w:customStyle="1" w:styleId="Nadpis1Char">
    <w:name w:val="Nadpis 1 Char"/>
    <w:basedOn w:val="Standardnpsmoodstavce"/>
    <w:link w:val="Nadpis1"/>
    <w:uiPriority w:val="9"/>
    <w:rsid w:val="0047389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473898"/>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047032"/>
    <w:rPr>
      <w:color w:val="0563C1" w:themeColor="hyperlink"/>
      <w:u w:val="single"/>
    </w:rPr>
  </w:style>
  <w:style w:type="character" w:customStyle="1" w:styleId="Nevyeenzmnka1">
    <w:name w:val="Nevyřešená zmínka1"/>
    <w:basedOn w:val="Standardnpsmoodstavce"/>
    <w:uiPriority w:val="99"/>
    <w:semiHidden/>
    <w:unhideWhenUsed/>
    <w:rsid w:val="00047032"/>
    <w:rPr>
      <w:color w:val="605E5C"/>
      <w:shd w:val="clear" w:color="auto" w:fill="E1DFDD"/>
    </w:rPr>
  </w:style>
  <w:style w:type="table" w:styleId="Mkatabulky">
    <w:name w:val="Table Grid"/>
    <w:basedOn w:val="Normlntabulka"/>
    <w:uiPriority w:val="39"/>
    <w:rsid w:val="0033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
    <w:rsid w:val="00A5492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rsid w:val="0091360B"/>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91360B"/>
    <w:rPr>
      <w:rFonts w:ascii="Arial" w:eastAsia="PingFang SC" w:hAnsi="Arial" w:cs="Arial Unicode MS"/>
      <w:b/>
      <w:bCs/>
      <w:kern w:val="3"/>
      <w:sz w:val="24"/>
      <w:szCs w:val="24"/>
      <w:lang w:eastAsia="zh-CN" w:bidi="hi-IN"/>
    </w:rPr>
  </w:style>
  <w:style w:type="paragraph" w:customStyle="1" w:styleId="UvodniVeta">
    <w:name w:val="UvodniVeta"/>
    <w:basedOn w:val="Normln"/>
    <w:rsid w:val="0091360B"/>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1360B"/>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1360B"/>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1360B"/>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913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3383">
      <w:bodyDiv w:val="1"/>
      <w:marLeft w:val="0"/>
      <w:marRight w:val="0"/>
      <w:marTop w:val="0"/>
      <w:marBottom w:val="0"/>
      <w:divBdr>
        <w:top w:val="none" w:sz="0" w:space="0" w:color="auto"/>
        <w:left w:val="none" w:sz="0" w:space="0" w:color="auto"/>
        <w:bottom w:val="none" w:sz="0" w:space="0" w:color="auto"/>
        <w:right w:val="none" w:sz="0" w:space="0" w:color="auto"/>
      </w:divBdr>
    </w:div>
    <w:div w:id="11812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1364</Words>
  <Characters>8051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Vodnansky</dc:creator>
  <cp:keywords/>
  <dc:description/>
  <cp:lastModifiedBy>Vodnansky</cp:lastModifiedBy>
  <cp:revision>3</cp:revision>
  <cp:lastPrinted>2023-12-01T09:36:00Z</cp:lastPrinted>
  <dcterms:created xsi:type="dcterms:W3CDTF">2023-12-12T07:06:00Z</dcterms:created>
  <dcterms:modified xsi:type="dcterms:W3CDTF">2023-12-12T07:08:00Z</dcterms:modified>
</cp:coreProperties>
</file>