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7FE5E" w14:textId="77777777" w:rsidR="00F14B0D" w:rsidRDefault="00F14B0D" w:rsidP="008012EC">
      <w:pPr>
        <w:tabs>
          <w:tab w:val="left" w:pos="6378"/>
        </w:tabs>
        <w:spacing w:after="0"/>
        <w:jc w:val="center"/>
        <w:rPr>
          <w:rFonts w:eastAsia="Times New Roman" w:cstheme="minorHAnsi"/>
          <w:b/>
          <w:sz w:val="24"/>
          <w:szCs w:val="24"/>
          <w:lang w:eastAsia="cs-CZ"/>
        </w:rPr>
      </w:pPr>
    </w:p>
    <w:p w14:paraId="583F177B" w14:textId="1C79537C" w:rsidR="00465F40" w:rsidRPr="006C55CF" w:rsidRDefault="00465F40" w:rsidP="008012EC">
      <w:pPr>
        <w:tabs>
          <w:tab w:val="left" w:pos="6378"/>
        </w:tabs>
        <w:spacing w:after="0"/>
        <w:jc w:val="center"/>
        <w:rPr>
          <w:rFonts w:eastAsia="Times New Roman" w:cstheme="minorHAnsi"/>
          <w:b/>
          <w:sz w:val="26"/>
          <w:szCs w:val="26"/>
          <w:lang w:eastAsia="cs-CZ"/>
        </w:rPr>
      </w:pPr>
      <w:r w:rsidRPr="006C55CF">
        <w:rPr>
          <w:rFonts w:eastAsia="Times New Roman" w:cstheme="minorHAnsi"/>
          <w:b/>
          <w:sz w:val="26"/>
          <w:szCs w:val="26"/>
          <w:lang w:eastAsia="cs-CZ"/>
        </w:rPr>
        <w:t xml:space="preserve">Obecně závazná vyhláška </w:t>
      </w:r>
      <w:r w:rsidR="00EE08F7" w:rsidRPr="006C55CF">
        <w:rPr>
          <w:rFonts w:eastAsia="Times New Roman" w:cstheme="minorHAnsi"/>
          <w:b/>
          <w:sz w:val="26"/>
          <w:szCs w:val="26"/>
          <w:lang w:eastAsia="cs-CZ"/>
        </w:rPr>
        <w:t>města Brandýs nad Labem-Stará Boleslav</w:t>
      </w:r>
    </w:p>
    <w:p w14:paraId="5C3B57D6" w14:textId="40A35618" w:rsidR="003E2905" w:rsidRPr="00C06BD5" w:rsidRDefault="003E2905" w:rsidP="008012EC">
      <w:pPr>
        <w:spacing w:after="0"/>
        <w:ind w:left="206" w:right="206"/>
        <w:jc w:val="center"/>
        <w:rPr>
          <w:rFonts w:eastAsia="Times New Roman" w:cstheme="minorHAnsi"/>
          <w:b/>
          <w:sz w:val="26"/>
          <w:szCs w:val="26"/>
          <w:lang w:eastAsia="cs-CZ"/>
        </w:rPr>
      </w:pPr>
      <w:r w:rsidRPr="00C06BD5">
        <w:rPr>
          <w:rFonts w:eastAsia="Times New Roman" w:cstheme="minorHAnsi"/>
          <w:b/>
          <w:sz w:val="26"/>
          <w:szCs w:val="26"/>
          <w:lang w:eastAsia="cs-CZ"/>
        </w:rPr>
        <w:t>o zákazu konzumace alkoholických nápojů na veřejných prostranstvích</w:t>
      </w:r>
    </w:p>
    <w:p w14:paraId="3267A5FD" w14:textId="77777777" w:rsidR="00465F40" w:rsidRDefault="00465F40" w:rsidP="008012EC">
      <w:pPr>
        <w:spacing w:after="0"/>
        <w:jc w:val="both"/>
        <w:rPr>
          <w:rFonts w:cstheme="minorHAnsi"/>
          <w:sz w:val="24"/>
          <w:szCs w:val="24"/>
        </w:rPr>
      </w:pPr>
    </w:p>
    <w:p w14:paraId="5A6FDB01" w14:textId="66843B09" w:rsidR="00F15D40" w:rsidRPr="00365A6E" w:rsidRDefault="00F15D40" w:rsidP="00AD6FC4">
      <w:pPr>
        <w:pStyle w:val="Bezmezer"/>
        <w:spacing w:line="276" w:lineRule="auto"/>
        <w:jc w:val="both"/>
        <w:rPr>
          <w:rFonts w:cstheme="minorHAnsi"/>
        </w:rPr>
      </w:pPr>
      <w:r w:rsidRPr="00365A6E">
        <w:rPr>
          <w:rFonts w:cstheme="minorHAnsi"/>
        </w:rPr>
        <w:t xml:space="preserve">Zastupitelstvo města Brandýs nad Labem-Stará Boleslav se na </w:t>
      </w:r>
      <w:r w:rsidRPr="005F6B97">
        <w:rPr>
          <w:rFonts w:cstheme="minorHAnsi"/>
        </w:rPr>
        <w:t xml:space="preserve">svém </w:t>
      </w:r>
      <w:r w:rsidR="00900963">
        <w:rPr>
          <w:rFonts w:cstheme="minorHAnsi"/>
        </w:rPr>
        <w:t>17</w:t>
      </w:r>
      <w:r w:rsidRPr="005F6B97">
        <w:rPr>
          <w:rFonts w:cstheme="minorHAnsi"/>
        </w:rPr>
        <w:t>.</w:t>
      </w:r>
      <w:r w:rsidRPr="00365A6E">
        <w:rPr>
          <w:rFonts w:cstheme="minorHAnsi"/>
        </w:rPr>
        <w:t xml:space="preserve"> zasedání </w:t>
      </w:r>
      <w:r w:rsidRPr="005F6B97">
        <w:rPr>
          <w:rFonts w:cstheme="minorHAnsi"/>
        </w:rPr>
        <w:t xml:space="preserve">dne </w:t>
      </w:r>
      <w:r w:rsidR="00900963">
        <w:rPr>
          <w:rFonts w:cstheme="minorHAnsi"/>
        </w:rPr>
        <w:t>15. 9</w:t>
      </w:r>
      <w:r w:rsidR="007521F9" w:rsidRPr="00B5277B">
        <w:rPr>
          <w:rFonts w:cstheme="minorHAnsi"/>
        </w:rPr>
        <w:t>.</w:t>
      </w:r>
      <w:r w:rsidRPr="00B5277B">
        <w:rPr>
          <w:rFonts w:cstheme="minorHAnsi"/>
        </w:rPr>
        <w:t>20</w:t>
      </w:r>
      <w:r w:rsidR="007E13DC" w:rsidRPr="00B5277B">
        <w:rPr>
          <w:rFonts w:cstheme="minorHAnsi"/>
        </w:rPr>
        <w:t>2</w:t>
      </w:r>
      <w:r w:rsidR="00B1395A" w:rsidRPr="005F6B97">
        <w:rPr>
          <w:rFonts w:cstheme="minorHAnsi"/>
        </w:rPr>
        <w:t>5</w:t>
      </w:r>
      <w:r w:rsidR="005F6B97">
        <w:rPr>
          <w:rFonts w:cstheme="minorHAnsi"/>
        </w:rPr>
        <w:t xml:space="preserve"> </w:t>
      </w:r>
      <w:r w:rsidRPr="00365A6E">
        <w:rPr>
          <w:rFonts w:cstheme="minorHAnsi"/>
        </w:rPr>
        <w:t xml:space="preserve">usneslo vydat </w:t>
      </w:r>
      <w:r w:rsidR="001874C4" w:rsidRPr="00365A6E">
        <w:rPr>
          <w:rFonts w:cstheme="minorHAnsi"/>
        </w:rPr>
        <w:t xml:space="preserve">v souladu s § 10 písm. </w:t>
      </w:r>
      <w:r w:rsidR="004637C9">
        <w:rPr>
          <w:rFonts w:cstheme="minorHAnsi"/>
        </w:rPr>
        <w:t>a</w:t>
      </w:r>
      <w:r w:rsidR="001874C4" w:rsidRPr="00365A6E">
        <w:rPr>
          <w:rFonts w:cstheme="minorHAnsi"/>
        </w:rPr>
        <w:t>) a § 84 odst. 2 písm. h) zákona č. 128/2000 Sb. o obcích</w:t>
      </w:r>
      <w:r w:rsidR="000250EF">
        <w:rPr>
          <w:rFonts w:cstheme="minorHAnsi"/>
        </w:rPr>
        <w:t xml:space="preserve"> (obecní zřízení)</w:t>
      </w:r>
      <w:r w:rsidR="001874C4" w:rsidRPr="00365A6E">
        <w:rPr>
          <w:rFonts w:cstheme="minorHAnsi"/>
        </w:rPr>
        <w:t xml:space="preserve">, ve znění pozdějších předpisů, </w:t>
      </w:r>
      <w:r w:rsidRPr="00365A6E">
        <w:rPr>
          <w:rFonts w:cstheme="minorHAnsi"/>
        </w:rPr>
        <w:t>tuto obecně závaznou vyhlášku</w:t>
      </w:r>
      <w:r w:rsidR="004661A5" w:rsidRPr="00365A6E">
        <w:rPr>
          <w:rFonts w:cstheme="minorHAnsi"/>
        </w:rPr>
        <w:t xml:space="preserve"> (dále jen „vyhláška“)</w:t>
      </w:r>
      <w:r w:rsidRPr="00365A6E">
        <w:rPr>
          <w:rFonts w:cstheme="minorHAnsi"/>
        </w:rPr>
        <w:t>:</w:t>
      </w:r>
    </w:p>
    <w:p w14:paraId="7D2F30F2" w14:textId="77777777" w:rsidR="00DB1F94" w:rsidRDefault="00DB1F94" w:rsidP="00CC686A">
      <w:pPr>
        <w:pStyle w:val="Bezmezer"/>
        <w:spacing w:line="276" w:lineRule="auto"/>
        <w:jc w:val="both"/>
        <w:rPr>
          <w:rFonts w:cstheme="minorHAnsi"/>
          <w:sz w:val="24"/>
          <w:szCs w:val="24"/>
        </w:rPr>
      </w:pPr>
    </w:p>
    <w:p w14:paraId="5AF3112B" w14:textId="77777777" w:rsidR="00F15D40" w:rsidRPr="00AD6FC4" w:rsidRDefault="00F15D40" w:rsidP="00AD6FC4">
      <w:pPr>
        <w:pStyle w:val="Bezmezer"/>
        <w:spacing w:line="276" w:lineRule="auto"/>
        <w:jc w:val="center"/>
        <w:rPr>
          <w:rFonts w:cstheme="minorHAnsi"/>
          <w:b/>
        </w:rPr>
      </w:pPr>
      <w:r w:rsidRPr="00AD6FC4">
        <w:rPr>
          <w:rFonts w:cstheme="minorHAnsi"/>
          <w:b/>
        </w:rPr>
        <w:t>Článek 1</w:t>
      </w:r>
    </w:p>
    <w:p w14:paraId="40384595" w14:textId="77777777" w:rsidR="00C06BD5" w:rsidRPr="00AD6FC4" w:rsidRDefault="00C06BD5" w:rsidP="00AD6FC4">
      <w:pPr>
        <w:pStyle w:val="Bezmezer"/>
        <w:spacing w:after="120" w:line="276" w:lineRule="auto"/>
        <w:jc w:val="center"/>
        <w:rPr>
          <w:rFonts w:cstheme="minorHAnsi"/>
          <w:b/>
        </w:rPr>
      </w:pPr>
      <w:r w:rsidRPr="00AD6FC4">
        <w:rPr>
          <w:rFonts w:cstheme="minorHAnsi"/>
          <w:b/>
        </w:rPr>
        <w:t>Vymezení činnosti, která by mohla narušit veřejný pořádek ve městě nebo být v rozporu s dobrými mravy, ochranou bezpečnosti, zdraví a majetku</w:t>
      </w:r>
    </w:p>
    <w:p w14:paraId="075B98E3" w14:textId="7A22208B" w:rsidR="00C06BD5" w:rsidRPr="000358E3" w:rsidRDefault="00C06BD5" w:rsidP="00B162AF">
      <w:pPr>
        <w:widowControl w:val="0"/>
        <w:tabs>
          <w:tab w:val="left" w:pos="503"/>
        </w:tabs>
        <w:autoSpaceDE w:val="0"/>
        <w:autoSpaceDN w:val="0"/>
        <w:spacing w:after="120"/>
        <w:ind w:right="113"/>
        <w:jc w:val="both"/>
        <w:rPr>
          <w:rFonts w:cstheme="minorHAnsi"/>
        </w:rPr>
      </w:pPr>
      <w:r w:rsidRPr="000358E3">
        <w:rPr>
          <w:rFonts w:cstheme="minorHAnsi"/>
        </w:rPr>
        <w:t>Činností, která by mohla narušit veřejný pořádek ve městě nebo být v rozporu s dobrými mravy, ochranou bezpečnosti, zdraví a majetku je konzumace alkoholických nápojů na veřejných prostranstvích</w:t>
      </w:r>
      <w:r w:rsidR="0065714B">
        <w:rPr>
          <w:rFonts w:cstheme="minorHAnsi"/>
        </w:rPr>
        <w:t xml:space="preserve"> a na některých dalších místech</w:t>
      </w:r>
      <w:r w:rsidRPr="000358E3">
        <w:rPr>
          <w:rFonts w:cstheme="minorHAnsi"/>
        </w:rPr>
        <w:t>.</w:t>
      </w:r>
    </w:p>
    <w:p w14:paraId="2A4C19DE" w14:textId="77777777" w:rsidR="00C06BD5" w:rsidRPr="00AD6FC4" w:rsidRDefault="00C06BD5" w:rsidP="00CC686A">
      <w:pPr>
        <w:pStyle w:val="Odstavecseseznamem"/>
        <w:widowControl w:val="0"/>
        <w:tabs>
          <w:tab w:val="left" w:pos="464"/>
        </w:tabs>
        <w:autoSpaceDE w:val="0"/>
        <w:autoSpaceDN w:val="0"/>
        <w:spacing w:after="0"/>
        <w:ind w:left="425" w:right="113"/>
        <w:contextualSpacing w:val="0"/>
        <w:jc w:val="both"/>
        <w:rPr>
          <w:rFonts w:cstheme="minorHAnsi"/>
        </w:rPr>
      </w:pPr>
    </w:p>
    <w:p w14:paraId="5714A89F" w14:textId="77777777" w:rsidR="00F15D40" w:rsidRPr="00AD6FC4" w:rsidRDefault="00F15D40" w:rsidP="00AD6FC4">
      <w:pPr>
        <w:pStyle w:val="Bezmezer"/>
        <w:spacing w:line="276" w:lineRule="auto"/>
        <w:jc w:val="center"/>
        <w:rPr>
          <w:rFonts w:cstheme="minorHAnsi"/>
          <w:b/>
        </w:rPr>
      </w:pPr>
      <w:r w:rsidRPr="00AD6FC4">
        <w:rPr>
          <w:rFonts w:cstheme="minorHAnsi"/>
          <w:b/>
        </w:rPr>
        <w:t>Článek 2</w:t>
      </w:r>
    </w:p>
    <w:p w14:paraId="5D5861CA" w14:textId="77777777" w:rsidR="00C06BD5" w:rsidRPr="00AD6FC4" w:rsidRDefault="00C06BD5" w:rsidP="00AD6FC4">
      <w:pPr>
        <w:pStyle w:val="Nadpis3"/>
        <w:spacing w:before="0" w:after="120"/>
        <w:ind w:left="731"/>
        <w:jc w:val="center"/>
        <w:rPr>
          <w:rFonts w:asciiTheme="minorHAnsi" w:eastAsiaTheme="minorHAnsi" w:hAnsiTheme="minorHAnsi" w:cstheme="minorHAnsi"/>
          <w:b/>
          <w:color w:val="auto"/>
          <w:sz w:val="22"/>
          <w:szCs w:val="22"/>
        </w:rPr>
      </w:pPr>
      <w:r w:rsidRPr="00AD6FC4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>Zákaz činnosti na některých veřejných prostranstvích</w:t>
      </w:r>
    </w:p>
    <w:p w14:paraId="492D77BE" w14:textId="472DC761" w:rsidR="00C06BD5" w:rsidRPr="00AD6FC4" w:rsidRDefault="00C06BD5" w:rsidP="00AD6FC4">
      <w:pPr>
        <w:pStyle w:val="Odstavecseseznamem"/>
        <w:widowControl w:val="0"/>
        <w:numPr>
          <w:ilvl w:val="0"/>
          <w:numId w:val="27"/>
        </w:numPr>
        <w:tabs>
          <w:tab w:val="left" w:pos="503"/>
        </w:tabs>
        <w:autoSpaceDE w:val="0"/>
        <w:autoSpaceDN w:val="0"/>
        <w:spacing w:after="60"/>
        <w:ind w:left="426" w:right="113" w:hanging="369"/>
        <w:contextualSpacing w:val="0"/>
        <w:jc w:val="both"/>
        <w:rPr>
          <w:rFonts w:cstheme="minorHAnsi"/>
        </w:rPr>
      </w:pPr>
      <w:r w:rsidRPr="00AD6FC4">
        <w:rPr>
          <w:rFonts w:cstheme="minorHAnsi"/>
        </w:rPr>
        <w:t>Činnost uvedenou v Čl. 1 je zakázáno</w:t>
      </w:r>
      <w:r w:rsidRPr="00AD6FC4">
        <w:rPr>
          <w:rFonts w:cstheme="minorHAnsi"/>
          <w:spacing w:val="-3"/>
        </w:rPr>
        <w:t xml:space="preserve"> </w:t>
      </w:r>
      <w:r w:rsidRPr="00AD6FC4">
        <w:rPr>
          <w:rFonts w:cstheme="minorHAnsi"/>
        </w:rPr>
        <w:t>provádět</w:t>
      </w:r>
      <w:r w:rsidR="000841AB">
        <w:rPr>
          <w:rFonts w:cstheme="minorHAnsi"/>
        </w:rPr>
        <w:t xml:space="preserve"> na těchto veřejných prostranstvích</w:t>
      </w:r>
      <w:r w:rsidRPr="00AD6FC4">
        <w:rPr>
          <w:rFonts w:cstheme="minorHAnsi"/>
        </w:rPr>
        <w:t>:</w:t>
      </w:r>
    </w:p>
    <w:p w14:paraId="6926B1C0" w14:textId="7CEF42E2" w:rsidR="00C06BD5" w:rsidRPr="00AD6FC4" w:rsidRDefault="00C06BD5" w:rsidP="00AD6FC4">
      <w:pPr>
        <w:pStyle w:val="Bezmezer"/>
        <w:numPr>
          <w:ilvl w:val="1"/>
          <w:numId w:val="9"/>
        </w:numPr>
        <w:spacing w:after="120" w:line="276" w:lineRule="auto"/>
        <w:jc w:val="both"/>
        <w:rPr>
          <w:rFonts w:cstheme="minorHAnsi"/>
          <w:bCs/>
        </w:rPr>
      </w:pPr>
      <w:r w:rsidRPr="00AD6FC4">
        <w:rPr>
          <w:rFonts w:cstheme="minorHAnsi"/>
          <w:bCs/>
        </w:rPr>
        <w:t xml:space="preserve">na Masarykově náměstí, Komenského náměstí, </w:t>
      </w:r>
      <w:proofErr w:type="spellStart"/>
      <w:r w:rsidRPr="00AD6FC4">
        <w:rPr>
          <w:rFonts w:cstheme="minorHAnsi"/>
          <w:bCs/>
        </w:rPr>
        <w:t>Krajířském</w:t>
      </w:r>
      <w:proofErr w:type="spellEnd"/>
      <w:r w:rsidRPr="00AD6FC4">
        <w:rPr>
          <w:rFonts w:cstheme="minorHAnsi"/>
          <w:bCs/>
        </w:rPr>
        <w:t xml:space="preserve"> náměstí, náměstí </w:t>
      </w:r>
      <w:proofErr w:type="gramStart"/>
      <w:r w:rsidRPr="00AD6FC4">
        <w:rPr>
          <w:rFonts w:cstheme="minorHAnsi"/>
          <w:bCs/>
        </w:rPr>
        <w:t>Sv.</w:t>
      </w:r>
      <w:proofErr w:type="gramEnd"/>
      <w:r w:rsidRPr="00AD6FC4">
        <w:rPr>
          <w:rFonts w:cstheme="minorHAnsi"/>
          <w:bCs/>
        </w:rPr>
        <w:t xml:space="preserve"> Václava, Mariánském náměstí, v okolí do 100 m u Nemocnice Brandýs nad Labem, na autobusovém nádraží a parku u autobusového nádraží ve Staré Boleslavi, v okolí do 100 m u zámku </w:t>
      </w:r>
      <w:r w:rsidR="00AD6FC4">
        <w:rPr>
          <w:rFonts w:cstheme="minorHAnsi"/>
          <w:bCs/>
        </w:rPr>
        <w:br/>
      </w:r>
      <w:r w:rsidRPr="00AD6FC4">
        <w:rPr>
          <w:rFonts w:cstheme="minorHAnsi"/>
          <w:bCs/>
        </w:rPr>
        <w:t xml:space="preserve">v Brandýse nad Labem a </w:t>
      </w:r>
      <w:r w:rsidR="00D72A78">
        <w:rPr>
          <w:rFonts w:cstheme="minorHAnsi"/>
          <w:bCs/>
        </w:rPr>
        <w:t>z</w:t>
      </w:r>
      <w:r w:rsidRPr="00AD6FC4">
        <w:rPr>
          <w:rFonts w:cstheme="minorHAnsi"/>
          <w:bCs/>
        </w:rPr>
        <w:t>ámecké zahradě, na autobusovém nádraží v Brandýse n</w:t>
      </w:r>
      <w:r w:rsidR="00AD6FC4">
        <w:rPr>
          <w:rFonts w:cstheme="minorHAnsi"/>
          <w:bCs/>
        </w:rPr>
        <w:t>ad Labem</w:t>
      </w:r>
      <w:r w:rsidRPr="00AD6FC4">
        <w:rPr>
          <w:rFonts w:cstheme="minorHAnsi"/>
          <w:bCs/>
        </w:rPr>
        <w:t>,</w:t>
      </w:r>
      <w:r w:rsidR="00AD6FC4">
        <w:rPr>
          <w:rFonts w:cstheme="minorHAnsi"/>
          <w:bCs/>
        </w:rPr>
        <w:t xml:space="preserve"> </w:t>
      </w:r>
      <w:r w:rsidRPr="00AD6FC4">
        <w:rPr>
          <w:rFonts w:cstheme="minorHAnsi"/>
          <w:bCs/>
        </w:rPr>
        <w:t>v prostoru všech autobusových zastávek a v jejich bezprostřední blízkosti</w:t>
      </w:r>
      <w:r w:rsidR="005F6B97">
        <w:rPr>
          <w:rFonts w:cstheme="minorHAnsi"/>
          <w:bCs/>
        </w:rPr>
        <w:t xml:space="preserve"> do 30 m</w:t>
      </w:r>
      <w:r w:rsidR="000250EF">
        <w:rPr>
          <w:rFonts w:cstheme="minorHAnsi"/>
          <w:bCs/>
        </w:rPr>
        <w:t xml:space="preserve">, </w:t>
      </w:r>
    </w:p>
    <w:p w14:paraId="0D57CE45" w14:textId="1427F111" w:rsidR="00E12F9E" w:rsidRPr="00AD6FC4" w:rsidRDefault="00C06BD5" w:rsidP="00B162AF">
      <w:pPr>
        <w:pStyle w:val="Bezmezer"/>
        <w:numPr>
          <w:ilvl w:val="1"/>
          <w:numId w:val="9"/>
        </w:numPr>
        <w:spacing w:after="120" w:line="276" w:lineRule="auto"/>
        <w:jc w:val="both"/>
        <w:rPr>
          <w:rFonts w:cstheme="minorHAnsi"/>
          <w:bCs/>
        </w:rPr>
      </w:pPr>
      <w:r w:rsidRPr="00AD6FC4">
        <w:rPr>
          <w:rFonts w:cstheme="minorHAnsi"/>
          <w:bCs/>
        </w:rPr>
        <w:t>u církevních objektů a v jejich okolí do 100</w:t>
      </w:r>
      <w:r w:rsidR="00E12F9E" w:rsidRPr="00AD6FC4">
        <w:rPr>
          <w:rFonts w:cstheme="minorHAnsi"/>
          <w:bCs/>
        </w:rPr>
        <w:t xml:space="preserve"> </w:t>
      </w:r>
      <w:r w:rsidRPr="00AD6FC4">
        <w:rPr>
          <w:rFonts w:cstheme="minorHAnsi"/>
          <w:bCs/>
        </w:rPr>
        <w:t>m</w:t>
      </w:r>
      <w:r w:rsidR="00D72A78">
        <w:rPr>
          <w:rFonts w:cstheme="minorHAnsi"/>
          <w:bCs/>
        </w:rPr>
        <w:t>,</w:t>
      </w:r>
      <w:r w:rsidRPr="00AD6FC4">
        <w:rPr>
          <w:rFonts w:cstheme="minorHAnsi"/>
          <w:bCs/>
        </w:rPr>
        <w:t xml:space="preserve"> a to: </w:t>
      </w:r>
    </w:p>
    <w:p w14:paraId="5087D137" w14:textId="2BEF839C" w:rsidR="00E12F9E" w:rsidRPr="00AD6FC4" w:rsidRDefault="00C06BD5" w:rsidP="00B7307E">
      <w:pPr>
        <w:pStyle w:val="Bezmezer"/>
        <w:numPr>
          <w:ilvl w:val="2"/>
          <w:numId w:val="9"/>
        </w:numPr>
        <w:spacing w:line="276" w:lineRule="auto"/>
        <w:ind w:left="1701" w:hanging="181"/>
        <w:jc w:val="both"/>
        <w:rPr>
          <w:rFonts w:cstheme="minorHAnsi"/>
          <w:bCs/>
        </w:rPr>
      </w:pPr>
      <w:r w:rsidRPr="00AD6FC4">
        <w:rPr>
          <w:rFonts w:cstheme="minorHAnsi"/>
          <w:bCs/>
        </w:rPr>
        <w:t xml:space="preserve">kostel </w:t>
      </w:r>
      <w:r w:rsidR="00E12F9E" w:rsidRPr="00AD6FC4">
        <w:rPr>
          <w:rFonts w:cstheme="minorHAnsi"/>
          <w:bCs/>
        </w:rPr>
        <w:t xml:space="preserve">Nanebevzetí </w:t>
      </w:r>
      <w:r w:rsidRPr="00AD6FC4">
        <w:rPr>
          <w:rFonts w:cstheme="minorHAnsi"/>
          <w:bCs/>
        </w:rPr>
        <w:t>Panny Marie,</w:t>
      </w:r>
      <w:r w:rsidR="00E12F9E" w:rsidRPr="00AD6FC4">
        <w:rPr>
          <w:rFonts w:cstheme="minorHAnsi"/>
          <w:bCs/>
        </w:rPr>
        <w:t xml:space="preserve"> </w:t>
      </w:r>
    </w:p>
    <w:p w14:paraId="657CB959" w14:textId="36342F14" w:rsidR="00E12F9E" w:rsidRPr="00AD6FC4" w:rsidRDefault="00C06BD5" w:rsidP="00B7307E">
      <w:pPr>
        <w:pStyle w:val="Bezmezer"/>
        <w:numPr>
          <w:ilvl w:val="2"/>
          <w:numId w:val="9"/>
        </w:numPr>
        <w:spacing w:line="276" w:lineRule="auto"/>
        <w:ind w:left="1701" w:hanging="181"/>
        <w:jc w:val="both"/>
        <w:rPr>
          <w:rFonts w:cstheme="minorHAnsi"/>
          <w:bCs/>
        </w:rPr>
      </w:pPr>
      <w:r w:rsidRPr="00AD6FC4">
        <w:rPr>
          <w:rFonts w:cstheme="minorHAnsi"/>
          <w:bCs/>
        </w:rPr>
        <w:t xml:space="preserve">kostel </w:t>
      </w:r>
      <w:r w:rsidR="00E12F9E" w:rsidRPr="00AD6FC4">
        <w:rPr>
          <w:rFonts w:cstheme="minorHAnsi"/>
          <w:bCs/>
        </w:rPr>
        <w:t>s</w:t>
      </w:r>
      <w:r w:rsidRPr="00AD6FC4">
        <w:rPr>
          <w:rFonts w:cstheme="minorHAnsi"/>
          <w:bCs/>
        </w:rPr>
        <w:t>v.</w:t>
      </w:r>
      <w:r w:rsidR="00E12F9E" w:rsidRPr="00AD6FC4">
        <w:rPr>
          <w:rFonts w:cstheme="minorHAnsi"/>
          <w:bCs/>
        </w:rPr>
        <w:t xml:space="preserve"> </w:t>
      </w:r>
      <w:r w:rsidRPr="00AD6FC4">
        <w:rPr>
          <w:rFonts w:cstheme="minorHAnsi"/>
          <w:bCs/>
        </w:rPr>
        <w:t>Václava,</w:t>
      </w:r>
      <w:r w:rsidR="00E12F9E" w:rsidRPr="00AD6FC4">
        <w:rPr>
          <w:rFonts w:cstheme="minorHAnsi"/>
          <w:bCs/>
        </w:rPr>
        <w:t xml:space="preserve"> </w:t>
      </w:r>
    </w:p>
    <w:p w14:paraId="144B1FA7" w14:textId="6EF70D86" w:rsidR="00E12F9E" w:rsidRPr="00AD6FC4" w:rsidRDefault="00E12F9E" w:rsidP="00B7307E">
      <w:pPr>
        <w:pStyle w:val="Bezmezer"/>
        <w:numPr>
          <w:ilvl w:val="2"/>
          <w:numId w:val="9"/>
        </w:numPr>
        <w:spacing w:line="276" w:lineRule="auto"/>
        <w:ind w:left="1701" w:hanging="181"/>
        <w:jc w:val="both"/>
        <w:rPr>
          <w:rFonts w:cstheme="minorHAnsi"/>
          <w:bCs/>
        </w:rPr>
      </w:pPr>
      <w:r w:rsidRPr="00AD6FC4">
        <w:rPr>
          <w:rFonts w:cstheme="minorHAnsi"/>
          <w:bCs/>
        </w:rPr>
        <w:t>kostel s</w:t>
      </w:r>
      <w:r w:rsidR="00C06BD5" w:rsidRPr="00AD6FC4">
        <w:rPr>
          <w:rFonts w:cstheme="minorHAnsi"/>
          <w:bCs/>
        </w:rPr>
        <w:t>v.</w:t>
      </w:r>
      <w:r w:rsidRPr="00AD6FC4">
        <w:rPr>
          <w:rFonts w:cstheme="minorHAnsi"/>
          <w:bCs/>
        </w:rPr>
        <w:t xml:space="preserve"> </w:t>
      </w:r>
      <w:r w:rsidR="00C06BD5" w:rsidRPr="00AD6FC4">
        <w:rPr>
          <w:rFonts w:cstheme="minorHAnsi"/>
          <w:bCs/>
        </w:rPr>
        <w:t>Vavřince,</w:t>
      </w:r>
      <w:r w:rsidRPr="00AD6FC4">
        <w:rPr>
          <w:rFonts w:cstheme="minorHAnsi"/>
          <w:bCs/>
        </w:rPr>
        <w:t xml:space="preserve"> </w:t>
      </w:r>
    </w:p>
    <w:p w14:paraId="28F0C00F" w14:textId="1BBBE970" w:rsidR="00E12F9E" w:rsidRPr="00AD6FC4" w:rsidRDefault="00E12F9E" w:rsidP="00B7307E">
      <w:pPr>
        <w:pStyle w:val="Bezmezer"/>
        <w:numPr>
          <w:ilvl w:val="2"/>
          <w:numId w:val="9"/>
        </w:numPr>
        <w:spacing w:line="276" w:lineRule="auto"/>
        <w:ind w:left="1701" w:hanging="181"/>
        <w:jc w:val="both"/>
        <w:rPr>
          <w:rFonts w:cstheme="minorHAnsi"/>
          <w:bCs/>
        </w:rPr>
      </w:pPr>
      <w:r w:rsidRPr="00AD6FC4">
        <w:rPr>
          <w:rFonts w:cstheme="minorHAnsi"/>
          <w:bCs/>
        </w:rPr>
        <w:t xml:space="preserve">kostel Obrácení </w:t>
      </w:r>
      <w:r w:rsidR="00C06BD5" w:rsidRPr="00AD6FC4">
        <w:rPr>
          <w:rFonts w:cstheme="minorHAnsi"/>
          <w:bCs/>
        </w:rPr>
        <w:t>sv.</w:t>
      </w:r>
      <w:r w:rsidRPr="00AD6FC4">
        <w:rPr>
          <w:rFonts w:cstheme="minorHAnsi"/>
          <w:bCs/>
        </w:rPr>
        <w:t xml:space="preserve"> </w:t>
      </w:r>
      <w:r w:rsidR="00C06BD5" w:rsidRPr="00AD6FC4">
        <w:rPr>
          <w:rFonts w:cstheme="minorHAnsi"/>
          <w:bCs/>
        </w:rPr>
        <w:t>Pavla</w:t>
      </w:r>
      <w:r w:rsidR="00A4677B" w:rsidRPr="00AD6FC4">
        <w:rPr>
          <w:rFonts w:cstheme="minorHAnsi"/>
          <w:bCs/>
        </w:rPr>
        <w:t>,</w:t>
      </w:r>
      <w:r w:rsidR="00C06BD5" w:rsidRPr="00AD6FC4">
        <w:rPr>
          <w:rFonts w:cstheme="minorHAnsi"/>
          <w:bCs/>
        </w:rPr>
        <w:t xml:space="preserve"> </w:t>
      </w:r>
    </w:p>
    <w:p w14:paraId="7B1622C0" w14:textId="482DE6DD" w:rsidR="00C06BD5" w:rsidRPr="00AD6FC4" w:rsidRDefault="00D72A78" w:rsidP="00B7307E">
      <w:pPr>
        <w:pStyle w:val="Bezmezer"/>
        <w:numPr>
          <w:ilvl w:val="2"/>
          <w:numId w:val="9"/>
        </w:numPr>
        <w:spacing w:after="120" w:line="276" w:lineRule="auto"/>
        <w:ind w:left="1701" w:hanging="181"/>
        <w:jc w:val="both"/>
        <w:rPr>
          <w:rFonts w:cstheme="minorHAnsi"/>
          <w:bCs/>
        </w:rPr>
      </w:pPr>
      <w:r>
        <w:rPr>
          <w:rFonts w:cstheme="minorHAnsi"/>
          <w:bCs/>
        </w:rPr>
        <w:t>k</w:t>
      </w:r>
      <w:r w:rsidR="00E12F9E" w:rsidRPr="00AD6FC4">
        <w:rPr>
          <w:rFonts w:cstheme="minorHAnsi"/>
          <w:bCs/>
        </w:rPr>
        <w:t xml:space="preserve">ostel </w:t>
      </w:r>
      <w:r w:rsidR="00C06BD5" w:rsidRPr="00AD6FC4">
        <w:rPr>
          <w:rFonts w:cstheme="minorHAnsi"/>
          <w:bCs/>
        </w:rPr>
        <w:t>sv.</w:t>
      </w:r>
      <w:r w:rsidR="00E12F9E" w:rsidRPr="00AD6FC4">
        <w:rPr>
          <w:rFonts w:cstheme="minorHAnsi"/>
          <w:bCs/>
        </w:rPr>
        <w:t xml:space="preserve"> </w:t>
      </w:r>
      <w:r w:rsidR="00C06BD5" w:rsidRPr="00AD6FC4">
        <w:rPr>
          <w:rFonts w:cstheme="minorHAnsi"/>
          <w:bCs/>
        </w:rPr>
        <w:t xml:space="preserve">Petra na Vyšším </w:t>
      </w:r>
      <w:r>
        <w:rPr>
          <w:rFonts w:cstheme="minorHAnsi"/>
          <w:bCs/>
        </w:rPr>
        <w:t>h</w:t>
      </w:r>
      <w:r w:rsidR="00C06BD5" w:rsidRPr="00AD6FC4">
        <w:rPr>
          <w:rFonts w:cstheme="minorHAnsi"/>
          <w:bCs/>
        </w:rPr>
        <w:t>rádku</w:t>
      </w:r>
      <w:r w:rsidR="00A4677B" w:rsidRPr="00AD6FC4">
        <w:rPr>
          <w:rFonts w:cstheme="minorHAnsi"/>
          <w:bCs/>
        </w:rPr>
        <w:t>,</w:t>
      </w:r>
    </w:p>
    <w:p w14:paraId="34B762E1" w14:textId="77777777" w:rsidR="00A4677B" w:rsidRPr="00AD6FC4" w:rsidRDefault="00C06BD5" w:rsidP="00AD6FC4">
      <w:pPr>
        <w:pStyle w:val="Bezmezer"/>
        <w:numPr>
          <w:ilvl w:val="1"/>
          <w:numId w:val="9"/>
        </w:numPr>
        <w:spacing w:after="60" w:line="276" w:lineRule="auto"/>
        <w:jc w:val="both"/>
        <w:rPr>
          <w:rFonts w:cstheme="minorHAnsi"/>
          <w:bCs/>
        </w:rPr>
      </w:pPr>
      <w:r w:rsidRPr="00AD6FC4">
        <w:rPr>
          <w:rFonts w:cstheme="minorHAnsi"/>
          <w:bCs/>
        </w:rPr>
        <w:t xml:space="preserve">v okolí hřbitovů do 100 m a to: </w:t>
      </w:r>
    </w:p>
    <w:p w14:paraId="46F5A073" w14:textId="23FE7F9C" w:rsidR="00A4677B" w:rsidRPr="00AD6FC4" w:rsidRDefault="00D72A78" w:rsidP="00B7307E">
      <w:pPr>
        <w:pStyle w:val="Bezmezer"/>
        <w:numPr>
          <w:ilvl w:val="2"/>
          <w:numId w:val="9"/>
        </w:numPr>
        <w:spacing w:line="276" w:lineRule="auto"/>
        <w:ind w:left="1701" w:hanging="181"/>
        <w:jc w:val="both"/>
        <w:rPr>
          <w:rFonts w:cstheme="minorHAnsi"/>
          <w:bCs/>
        </w:rPr>
      </w:pPr>
      <w:r>
        <w:rPr>
          <w:rFonts w:cstheme="minorHAnsi"/>
          <w:bCs/>
        </w:rPr>
        <w:t>ž</w:t>
      </w:r>
      <w:r w:rsidR="00C06BD5" w:rsidRPr="00AD6FC4">
        <w:rPr>
          <w:rFonts w:cstheme="minorHAnsi"/>
          <w:bCs/>
        </w:rPr>
        <w:t>idovský hřbitov v ul. Kostelecká,</w:t>
      </w:r>
    </w:p>
    <w:p w14:paraId="5B8F3008" w14:textId="77777777" w:rsidR="00A4677B" w:rsidRPr="00AD6FC4" w:rsidRDefault="00C06BD5" w:rsidP="00B7307E">
      <w:pPr>
        <w:pStyle w:val="Bezmezer"/>
        <w:numPr>
          <w:ilvl w:val="2"/>
          <w:numId w:val="9"/>
        </w:numPr>
        <w:spacing w:line="276" w:lineRule="auto"/>
        <w:ind w:left="1701" w:hanging="181"/>
        <w:jc w:val="both"/>
        <w:rPr>
          <w:rFonts w:cstheme="minorHAnsi"/>
          <w:bCs/>
        </w:rPr>
      </w:pPr>
      <w:r w:rsidRPr="00AD6FC4">
        <w:rPr>
          <w:rFonts w:cstheme="minorHAnsi"/>
          <w:bCs/>
        </w:rPr>
        <w:t>hřbitov v ul. Martinovská,</w:t>
      </w:r>
    </w:p>
    <w:p w14:paraId="04089CFC" w14:textId="1F329660" w:rsidR="00C06BD5" w:rsidRPr="00AD6FC4" w:rsidRDefault="00C06BD5" w:rsidP="00B7307E">
      <w:pPr>
        <w:pStyle w:val="Bezmezer"/>
        <w:numPr>
          <w:ilvl w:val="2"/>
          <w:numId w:val="9"/>
        </w:numPr>
        <w:spacing w:after="120" w:line="276" w:lineRule="auto"/>
        <w:ind w:left="1701" w:hanging="181"/>
        <w:jc w:val="both"/>
        <w:rPr>
          <w:rFonts w:cstheme="minorHAnsi"/>
          <w:bCs/>
        </w:rPr>
      </w:pPr>
      <w:r w:rsidRPr="00AD6FC4">
        <w:rPr>
          <w:rFonts w:cstheme="minorHAnsi"/>
          <w:bCs/>
        </w:rPr>
        <w:t>hřbitov v ul.</w:t>
      </w:r>
      <w:r w:rsidR="00A4677B" w:rsidRPr="00AD6FC4">
        <w:rPr>
          <w:rFonts w:cstheme="minorHAnsi"/>
          <w:bCs/>
        </w:rPr>
        <w:t xml:space="preserve"> </w:t>
      </w:r>
      <w:r w:rsidRPr="00AD6FC4">
        <w:rPr>
          <w:rFonts w:cstheme="minorHAnsi"/>
          <w:bCs/>
        </w:rPr>
        <w:t>Josefa Truhláře.</w:t>
      </w:r>
    </w:p>
    <w:p w14:paraId="58D25746" w14:textId="7572368C" w:rsidR="00A4677B" w:rsidRPr="00AD6FC4" w:rsidRDefault="00C06BD5" w:rsidP="00AD6FC4">
      <w:pPr>
        <w:pStyle w:val="Bezmezer"/>
        <w:numPr>
          <w:ilvl w:val="1"/>
          <w:numId w:val="9"/>
        </w:numPr>
        <w:spacing w:after="60" w:line="276" w:lineRule="auto"/>
        <w:jc w:val="both"/>
        <w:rPr>
          <w:rFonts w:cstheme="minorHAnsi"/>
          <w:bCs/>
        </w:rPr>
      </w:pPr>
      <w:r w:rsidRPr="00AD6FC4">
        <w:rPr>
          <w:rFonts w:cstheme="minorHAnsi"/>
          <w:bCs/>
        </w:rPr>
        <w:t>ve vzdálenosti do 100</w:t>
      </w:r>
      <w:r w:rsidR="00A4677B" w:rsidRPr="00AD6FC4">
        <w:rPr>
          <w:rFonts w:cstheme="minorHAnsi"/>
          <w:bCs/>
        </w:rPr>
        <w:t xml:space="preserve"> </w:t>
      </w:r>
      <w:r w:rsidRPr="00AD6FC4">
        <w:rPr>
          <w:rFonts w:cstheme="minorHAnsi"/>
          <w:bCs/>
        </w:rPr>
        <w:t xml:space="preserve">m od budov </w:t>
      </w:r>
      <w:r w:rsidR="00D72A78">
        <w:rPr>
          <w:rFonts w:cstheme="minorHAnsi"/>
          <w:bCs/>
        </w:rPr>
        <w:t>z</w:t>
      </w:r>
      <w:r w:rsidRPr="00AD6FC4">
        <w:rPr>
          <w:rFonts w:cstheme="minorHAnsi"/>
          <w:bCs/>
        </w:rPr>
        <w:t>ákladní</w:t>
      </w:r>
      <w:r w:rsidR="00A4677B" w:rsidRPr="00AD6FC4">
        <w:rPr>
          <w:rFonts w:cstheme="minorHAnsi"/>
          <w:bCs/>
        </w:rPr>
        <w:t xml:space="preserve">ch </w:t>
      </w:r>
      <w:r w:rsidRPr="00AD6FC4">
        <w:rPr>
          <w:rFonts w:cstheme="minorHAnsi"/>
          <w:bCs/>
        </w:rPr>
        <w:t>škol</w:t>
      </w:r>
      <w:r w:rsidR="00A4677B" w:rsidRPr="00AD6FC4">
        <w:rPr>
          <w:rFonts w:cstheme="minorHAnsi"/>
          <w:bCs/>
        </w:rPr>
        <w:t>:</w:t>
      </w:r>
    </w:p>
    <w:p w14:paraId="324C5705" w14:textId="2609B78D" w:rsidR="00A4677B" w:rsidRPr="00AD6FC4" w:rsidRDefault="00C06BD5" w:rsidP="00B7307E">
      <w:pPr>
        <w:pStyle w:val="Bezmezer"/>
        <w:numPr>
          <w:ilvl w:val="2"/>
          <w:numId w:val="9"/>
        </w:numPr>
        <w:spacing w:line="276" w:lineRule="auto"/>
        <w:ind w:left="1701" w:hanging="181"/>
        <w:jc w:val="both"/>
        <w:rPr>
          <w:rFonts w:cstheme="minorHAnsi"/>
          <w:bCs/>
        </w:rPr>
      </w:pPr>
      <w:r w:rsidRPr="00AD6FC4">
        <w:rPr>
          <w:rFonts w:cstheme="minorHAnsi"/>
          <w:bCs/>
        </w:rPr>
        <w:t>Stará Boleslav, Brandýs nad Labem</w:t>
      </w:r>
      <w:r w:rsidR="00D72A78">
        <w:rPr>
          <w:rFonts w:cstheme="minorHAnsi"/>
          <w:bCs/>
        </w:rPr>
        <w:t>-</w:t>
      </w:r>
      <w:r w:rsidRPr="00AD6FC4">
        <w:rPr>
          <w:rFonts w:cstheme="minorHAnsi"/>
          <w:bCs/>
        </w:rPr>
        <w:t xml:space="preserve">Stará Boleslav, </w:t>
      </w:r>
      <w:r w:rsidR="00A4677B" w:rsidRPr="00AD6FC4">
        <w:rPr>
          <w:rFonts w:cstheme="minorHAnsi"/>
          <w:bCs/>
        </w:rPr>
        <w:t>Jungmannova 164, okres Praha</w:t>
      </w:r>
      <w:r w:rsidR="00D72A78">
        <w:rPr>
          <w:rFonts w:cstheme="minorHAnsi"/>
          <w:bCs/>
        </w:rPr>
        <w:t>-</w:t>
      </w:r>
      <w:r w:rsidR="00A4677B" w:rsidRPr="00AD6FC4">
        <w:rPr>
          <w:rFonts w:cstheme="minorHAnsi"/>
          <w:bCs/>
        </w:rPr>
        <w:t>východ,</w:t>
      </w:r>
    </w:p>
    <w:p w14:paraId="04658D11" w14:textId="4E54AE90" w:rsidR="00A4677B" w:rsidRPr="00AD6FC4" w:rsidRDefault="00C06BD5" w:rsidP="00B7307E">
      <w:pPr>
        <w:pStyle w:val="Bezmezer"/>
        <w:numPr>
          <w:ilvl w:val="2"/>
          <w:numId w:val="9"/>
        </w:numPr>
        <w:spacing w:line="276" w:lineRule="auto"/>
        <w:ind w:left="1701" w:hanging="181"/>
        <w:jc w:val="both"/>
        <w:rPr>
          <w:rFonts w:cstheme="minorHAnsi"/>
          <w:bCs/>
        </w:rPr>
      </w:pPr>
      <w:r w:rsidRPr="00AD6FC4">
        <w:rPr>
          <w:rFonts w:cstheme="minorHAnsi"/>
          <w:bCs/>
        </w:rPr>
        <w:t>Palachova Brandýs n</w:t>
      </w:r>
      <w:r w:rsidR="00A4677B" w:rsidRPr="00AD6FC4">
        <w:rPr>
          <w:rFonts w:cstheme="minorHAnsi"/>
          <w:bCs/>
        </w:rPr>
        <w:t>. L.,</w:t>
      </w:r>
    </w:p>
    <w:p w14:paraId="69C077F3" w14:textId="5DD37469" w:rsidR="00C06BD5" w:rsidRPr="00AD6FC4" w:rsidRDefault="00C06BD5" w:rsidP="00B7307E">
      <w:pPr>
        <w:pStyle w:val="Bezmezer"/>
        <w:numPr>
          <w:ilvl w:val="2"/>
          <w:numId w:val="9"/>
        </w:numPr>
        <w:spacing w:line="276" w:lineRule="auto"/>
        <w:ind w:left="1701" w:hanging="181"/>
        <w:jc w:val="both"/>
        <w:rPr>
          <w:rFonts w:cstheme="minorHAnsi"/>
          <w:bCs/>
        </w:rPr>
      </w:pPr>
      <w:r w:rsidRPr="00AD6FC4">
        <w:rPr>
          <w:rFonts w:cstheme="minorHAnsi"/>
          <w:bCs/>
        </w:rPr>
        <w:lastRenderedPageBreak/>
        <w:t xml:space="preserve">Na Výsluní, </w:t>
      </w:r>
      <w:r w:rsidR="00A4677B" w:rsidRPr="00AD6FC4">
        <w:rPr>
          <w:rFonts w:cstheme="minorHAnsi"/>
          <w:bCs/>
        </w:rPr>
        <w:t>Brandýs nad Labem</w:t>
      </w:r>
      <w:r w:rsidR="00D72A78">
        <w:rPr>
          <w:rFonts w:cstheme="minorHAnsi"/>
          <w:bCs/>
        </w:rPr>
        <w:t>-</w:t>
      </w:r>
      <w:r w:rsidR="00A4677B" w:rsidRPr="00AD6FC4">
        <w:rPr>
          <w:rFonts w:cstheme="minorHAnsi"/>
          <w:bCs/>
        </w:rPr>
        <w:t xml:space="preserve">Stará Boleslav, </w:t>
      </w:r>
      <w:r w:rsidRPr="00AD6FC4">
        <w:rPr>
          <w:rFonts w:cstheme="minorHAnsi"/>
          <w:bCs/>
        </w:rPr>
        <w:t>Kostelecká 1750,</w:t>
      </w:r>
      <w:r w:rsidR="00A4677B" w:rsidRPr="00AD6FC4">
        <w:rPr>
          <w:rFonts w:cstheme="minorHAnsi"/>
          <w:bCs/>
        </w:rPr>
        <w:t xml:space="preserve"> okres Praha-východ,</w:t>
      </w:r>
    </w:p>
    <w:p w14:paraId="10C4265A" w14:textId="67DE74BA" w:rsidR="00926994" w:rsidRPr="00AD6FC4" w:rsidRDefault="00926994" w:rsidP="00B7307E">
      <w:pPr>
        <w:pStyle w:val="Bezmezer"/>
        <w:numPr>
          <w:ilvl w:val="2"/>
          <w:numId w:val="9"/>
        </w:numPr>
        <w:spacing w:after="120" w:line="276" w:lineRule="auto"/>
        <w:ind w:left="1701" w:hanging="181"/>
        <w:jc w:val="both"/>
        <w:rPr>
          <w:rFonts w:cstheme="minorHAnsi"/>
          <w:bCs/>
        </w:rPr>
      </w:pPr>
      <w:r w:rsidRPr="00AD6FC4">
        <w:rPr>
          <w:rFonts w:cstheme="minorHAnsi"/>
          <w:bCs/>
        </w:rPr>
        <w:t>Brandýs nad Labem</w:t>
      </w:r>
      <w:r w:rsidR="00D72A78">
        <w:rPr>
          <w:rFonts w:cstheme="minorHAnsi"/>
          <w:bCs/>
        </w:rPr>
        <w:t>-</w:t>
      </w:r>
      <w:r w:rsidRPr="00AD6FC4">
        <w:rPr>
          <w:rFonts w:cstheme="minorHAnsi"/>
          <w:bCs/>
        </w:rPr>
        <w:t>Stará Boleslav, příspěvková organizace v ul. Školní 291,</w:t>
      </w:r>
    </w:p>
    <w:p w14:paraId="609157E3" w14:textId="0AE8F5D8" w:rsidR="00A4677B" w:rsidRPr="00AD6FC4" w:rsidRDefault="00C06BD5" w:rsidP="00AD6FC4">
      <w:pPr>
        <w:pStyle w:val="Bezmezer"/>
        <w:numPr>
          <w:ilvl w:val="1"/>
          <w:numId w:val="9"/>
        </w:numPr>
        <w:spacing w:after="60" w:line="276" w:lineRule="auto"/>
        <w:jc w:val="both"/>
        <w:rPr>
          <w:rFonts w:cstheme="minorHAnsi"/>
          <w:bCs/>
        </w:rPr>
      </w:pPr>
      <w:r w:rsidRPr="00AD6FC4">
        <w:rPr>
          <w:rFonts w:cstheme="minorHAnsi"/>
          <w:bCs/>
        </w:rPr>
        <w:t>ve vzdálenosti do 100</w:t>
      </w:r>
      <w:r w:rsidR="00A4677B" w:rsidRPr="00AD6FC4">
        <w:rPr>
          <w:rFonts w:cstheme="minorHAnsi"/>
          <w:bCs/>
        </w:rPr>
        <w:t xml:space="preserve"> </w:t>
      </w:r>
      <w:r w:rsidRPr="00AD6FC4">
        <w:rPr>
          <w:rFonts w:cstheme="minorHAnsi"/>
          <w:bCs/>
        </w:rPr>
        <w:t xml:space="preserve">m od budov </w:t>
      </w:r>
      <w:r w:rsidR="00D72A78">
        <w:rPr>
          <w:rFonts w:cstheme="minorHAnsi"/>
          <w:bCs/>
        </w:rPr>
        <w:t>m</w:t>
      </w:r>
      <w:r w:rsidRPr="00AD6FC4">
        <w:rPr>
          <w:rFonts w:cstheme="minorHAnsi"/>
          <w:bCs/>
        </w:rPr>
        <w:t>ateřsk</w:t>
      </w:r>
      <w:r w:rsidR="00A4677B" w:rsidRPr="00AD6FC4">
        <w:rPr>
          <w:rFonts w:cstheme="minorHAnsi"/>
          <w:bCs/>
        </w:rPr>
        <w:t xml:space="preserve">ých </w:t>
      </w:r>
      <w:r w:rsidRPr="00AD6FC4">
        <w:rPr>
          <w:rFonts w:cstheme="minorHAnsi"/>
          <w:bCs/>
        </w:rPr>
        <w:t>škol</w:t>
      </w:r>
      <w:r w:rsidR="00A4677B" w:rsidRPr="00AD6FC4">
        <w:rPr>
          <w:rFonts w:cstheme="minorHAnsi"/>
          <w:bCs/>
        </w:rPr>
        <w:t>:</w:t>
      </w:r>
    </w:p>
    <w:p w14:paraId="3361E164" w14:textId="262C2574" w:rsidR="00A4677B" w:rsidRPr="00AD6FC4" w:rsidRDefault="00A4677B" w:rsidP="00B7307E">
      <w:pPr>
        <w:pStyle w:val="Bezmezer"/>
        <w:numPr>
          <w:ilvl w:val="2"/>
          <w:numId w:val="9"/>
        </w:numPr>
        <w:spacing w:line="276" w:lineRule="auto"/>
        <w:ind w:left="1701" w:hanging="181"/>
        <w:jc w:val="both"/>
        <w:rPr>
          <w:rFonts w:cstheme="minorHAnsi"/>
          <w:bCs/>
        </w:rPr>
      </w:pPr>
      <w:r w:rsidRPr="00AD6FC4">
        <w:rPr>
          <w:rFonts w:cstheme="minorHAnsi"/>
          <w:bCs/>
        </w:rPr>
        <w:t>Brandýs n. L.</w:t>
      </w:r>
      <w:r w:rsidR="00D72A78">
        <w:rPr>
          <w:rFonts w:cstheme="minorHAnsi"/>
          <w:bCs/>
        </w:rPr>
        <w:t>-</w:t>
      </w:r>
      <w:r w:rsidRPr="00AD6FC4">
        <w:rPr>
          <w:rFonts w:cstheme="minorHAnsi"/>
          <w:bCs/>
        </w:rPr>
        <w:t>Stará Boleslav</w:t>
      </w:r>
      <w:r w:rsidR="00D72A78">
        <w:rPr>
          <w:rFonts w:cstheme="minorHAnsi"/>
          <w:bCs/>
        </w:rPr>
        <w:t>,</w:t>
      </w:r>
      <w:r w:rsidRPr="00AD6FC4">
        <w:rPr>
          <w:rFonts w:cstheme="minorHAnsi"/>
          <w:bCs/>
        </w:rPr>
        <w:t xml:space="preserve"> </w:t>
      </w:r>
      <w:r w:rsidR="00C06BD5" w:rsidRPr="00AD6FC4">
        <w:rPr>
          <w:rFonts w:cstheme="minorHAnsi"/>
          <w:bCs/>
        </w:rPr>
        <w:t xml:space="preserve">Pražská 297, </w:t>
      </w:r>
    </w:p>
    <w:p w14:paraId="52AE6F67" w14:textId="06A59FA5" w:rsidR="00A4677B" w:rsidRPr="00AD6FC4" w:rsidRDefault="00A4677B" w:rsidP="00B7307E">
      <w:pPr>
        <w:pStyle w:val="Bezmezer"/>
        <w:numPr>
          <w:ilvl w:val="2"/>
          <w:numId w:val="9"/>
        </w:numPr>
        <w:spacing w:line="276" w:lineRule="auto"/>
        <w:ind w:left="1701" w:hanging="181"/>
        <w:jc w:val="both"/>
        <w:rPr>
          <w:rFonts w:cstheme="minorHAnsi"/>
          <w:bCs/>
        </w:rPr>
      </w:pPr>
      <w:r w:rsidRPr="00AD6FC4">
        <w:rPr>
          <w:rFonts w:cstheme="minorHAnsi"/>
          <w:bCs/>
        </w:rPr>
        <w:t>Brandýs n. L.</w:t>
      </w:r>
      <w:r w:rsidR="00D72A78">
        <w:rPr>
          <w:rFonts w:cstheme="minorHAnsi"/>
          <w:bCs/>
        </w:rPr>
        <w:t>-</w:t>
      </w:r>
      <w:r w:rsidRPr="00AD6FC4">
        <w:rPr>
          <w:rFonts w:cstheme="minorHAnsi"/>
          <w:bCs/>
        </w:rPr>
        <w:t>Stará Boleslav</w:t>
      </w:r>
      <w:r w:rsidR="00D72A78">
        <w:rPr>
          <w:rFonts w:cstheme="minorHAnsi"/>
          <w:bCs/>
        </w:rPr>
        <w:t>,</w:t>
      </w:r>
      <w:r w:rsidRPr="00AD6FC4">
        <w:rPr>
          <w:rFonts w:cstheme="minorHAnsi"/>
          <w:bCs/>
        </w:rPr>
        <w:t xml:space="preserve"> </w:t>
      </w:r>
      <w:r w:rsidR="00C06BD5" w:rsidRPr="00AD6FC4">
        <w:rPr>
          <w:rFonts w:cstheme="minorHAnsi"/>
          <w:bCs/>
        </w:rPr>
        <w:t>Riegrova</w:t>
      </w:r>
      <w:r w:rsidRPr="00AD6FC4">
        <w:rPr>
          <w:rFonts w:cstheme="minorHAnsi"/>
          <w:bCs/>
        </w:rPr>
        <w:t xml:space="preserve"> 1621</w:t>
      </w:r>
      <w:r w:rsidR="00C06BD5" w:rsidRPr="00AD6FC4">
        <w:rPr>
          <w:rFonts w:cstheme="minorHAnsi"/>
          <w:bCs/>
        </w:rPr>
        <w:t>,</w:t>
      </w:r>
    </w:p>
    <w:p w14:paraId="5595BB50" w14:textId="3DD4E987" w:rsidR="00A4677B" w:rsidRPr="00AD6FC4" w:rsidRDefault="00A4677B" w:rsidP="00B7307E">
      <w:pPr>
        <w:pStyle w:val="Bezmezer"/>
        <w:numPr>
          <w:ilvl w:val="2"/>
          <w:numId w:val="9"/>
        </w:numPr>
        <w:spacing w:line="276" w:lineRule="auto"/>
        <w:ind w:left="1701" w:hanging="181"/>
        <w:jc w:val="both"/>
        <w:rPr>
          <w:rFonts w:cstheme="minorHAnsi"/>
          <w:bCs/>
        </w:rPr>
      </w:pPr>
      <w:r w:rsidRPr="00AD6FC4">
        <w:rPr>
          <w:rFonts w:cstheme="minorHAnsi"/>
          <w:bCs/>
        </w:rPr>
        <w:t xml:space="preserve">Brandýs </w:t>
      </w:r>
      <w:r w:rsidR="00B1395A">
        <w:rPr>
          <w:rFonts w:cstheme="minorHAnsi"/>
          <w:bCs/>
        </w:rPr>
        <w:t>n. L.</w:t>
      </w:r>
      <w:r w:rsidR="00D72A78">
        <w:rPr>
          <w:rFonts w:cstheme="minorHAnsi"/>
          <w:bCs/>
        </w:rPr>
        <w:t>-</w:t>
      </w:r>
      <w:r w:rsidRPr="00AD6FC4">
        <w:rPr>
          <w:rFonts w:cstheme="minorHAnsi"/>
          <w:bCs/>
        </w:rPr>
        <w:t>Stará Boleslav</w:t>
      </w:r>
      <w:r w:rsidR="00D72A78">
        <w:rPr>
          <w:rFonts w:cstheme="minorHAnsi"/>
          <w:bCs/>
        </w:rPr>
        <w:t>,</w:t>
      </w:r>
      <w:r w:rsidRPr="00AD6FC4">
        <w:rPr>
          <w:rFonts w:cstheme="minorHAnsi"/>
          <w:bCs/>
        </w:rPr>
        <w:t xml:space="preserve"> </w:t>
      </w:r>
      <w:proofErr w:type="spellStart"/>
      <w:r w:rsidR="00C06BD5" w:rsidRPr="00AD6FC4">
        <w:rPr>
          <w:rFonts w:cstheme="minorHAnsi"/>
          <w:bCs/>
        </w:rPr>
        <w:t>Chobotská</w:t>
      </w:r>
      <w:proofErr w:type="spellEnd"/>
      <w:r w:rsidR="00C06BD5" w:rsidRPr="00AD6FC4">
        <w:rPr>
          <w:rFonts w:cstheme="minorHAnsi"/>
          <w:bCs/>
        </w:rPr>
        <w:t xml:space="preserve"> 1757</w:t>
      </w:r>
      <w:r w:rsidR="00B1395A">
        <w:rPr>
          <w:rFonts w:cstheme="minorHAnsi"/>
          <w:bCs/>
        </w:rPr>
        <w:t>,</w:t>
      </w:r>
    </w:p>
    <w:p w14:paraId="1EC1F18C" w14:textId="725EF068" w:rsidR="00A4677B" w:rsidRPr="00AD6FC4" w:rsidRDefault="00A4677B" w:rsidP="00B7307E">
      <w:pPr>
        <w:pStyle w:val="Bezmezer"/>
        <w:numPr>
          <w:ilvl w:val="2"/>
          <w:numId w:val="9"/>
        </w:numPr>
        <w:spacing w:line="276" w:lineRule="auto"/>
        <w:ind w:left="1701" w:hanging="181"/>
        <w:jc w:val="both"/>
        <w:rPr>
          <w:rFonts w:cstheme="minorHAnsi"/>
          <w:bCs/>
        </w:rPr>
      </w:pPr>
      <w:r w:rsidRPr="00AD6FC4">
        <w:rPr>
          <w:rFonts w:cstheme="minorHAnsi"/>
          <w:bCs/>
        </w:rPr>
        <w:t>Brandýs nad Labem</w:t>
      </w:r>
      <w:r w:rsidR="00D72A78">
        <w:rPr>
          <w:rFonts w:cstheme="minorHAnsi"/>
          <w:bCs/>
        </w:rPr>
        <w:t>-</w:t>
      </w:r>
      <w:r w:rsidRPr="00AD6FC4">
        <w:rPr>
          <w:rFonts w:cstheme="minorHAnsi"/>
          <w:bCs/>
        </w:rPr>
        <w:t xml:space="preserve">Stará Boleslav, </w:t>
      </w:r>
      <w:r w:rsidR="00C06BD5" w:rsidRPr="00AD6FC4">
        <w:rPr>
          <w:rFonts w:cstheme="minorHAnsi"/>
          <w:bCs/>
        </w:rPr>
        <w:t>Dvořákova 1138,</w:t>
      </w:r>
    </w:p>
    <w:p w14:paraId="2BADEF53" w14:textId="3F39C4EF" w:rsidR="00C06BD5" w:rsidRPr="00AD6FC4" w:rsidRDefault="00A4677B" w:rsidP="00B7307E">
      <w:pPr>
        <w:pStyle w:val="Bezmezer"/>
        <w:numPr>
          <w:ilvl w:val="2"/>
          <w:numId w:val="9"/>
        </w:numPr>
        <w:spacing w:after="120" w:line="276" w:lineRule="auto"/>
        <w:ind w:left="1701" w:hanging="181"/>
        <w:jc w:val="both"/>
        <w:rPr>
          <w:rFonts w:cstheme="minorHAnsi"/>
          <w:bCs/>
        </w:rPr>
      </w:pPr>
      <w:r w:rsidRPr="00AD6FC4">
        <w:rPr>
          <w:rFonts w:cstheme="minorHAnsi"/>
          <w:bCs/>
        </w:rPr>
        <w:t>Brandýs n. L.</w:t>
      </w:r>
      <w:r w:rsidR="00D72A78">
        <w:rPr>
          <w:rFonts w:cstheme="minorHAnsi"/>
          <w:bCs/>
        </w:rPr>
        <w:t>-</w:t>
      </w:r>
      <w:r w:rsidRPr="00AD6FC4">
        <w:rPr>
          <w:rFonts w:cstheme="minorHAnsi"/>
          <w:bCs/>
        </w:rPr>
        <w:t xml:space="preserve">Stará Boleslav, </w:t>
      </w:r>
      <w:r w:rsidR="00C06BD5" w:rsidRPr="00AD6FC4">
        <w:rPr>
          <w:rFonts w:cstheme="minorHAnsi"/>
          <w:bCs/>
        </w:rPr>
        <w:t>Dr. Beneše 260,</w:t>
      </w:r>
    </w:p>
    <w:p w14:paraId="5411CC2B" w14:textId="2644E81B" w:rsidR="00926994" w:rsidRPr="00AD6FC4" w:rsidRDefault="00C06BD5" w:rsidP="00AD6FC4">
      <w:pPr>
        <w:pStyle w:val="Bezmezer"/>
        <w:numPr>
          <w:ilvl w:val="1"/>
          <w:numId w:val="9"/>
        </w:numPr>
        <w:spacing w:after="120" w:line="276" w:lineRule="auto"/>
        <w:jc w:val="both"/>
        <w:rPr>
          <w:rFonts w:cstheme="minorHAnsi"/>
          <w:bCs/>
        </w:rPr>
      </w:pPr>
      <w:r w:rsidRPr="00AD6FC4">
        <w:rPr>
          <w:rFonts w:cstheme="minorHAnsi"/>
          <w:bCs/>
        </w:rPr>
        <w:t>ve vzdálenosti do 100</w:t>
      </w:r>
      <w:r w:rsidR="00926994" w:rsidRPr="00AD6FC4">
        <w:rPr>
          <w:rFonts w:cstheme="minorHAnsi"/>
          <w:bCs/>
        </w:rPr>
        <w:t xml:space="preserve"> </w:t>
      </w:r>
      <w:r w:rsidRPr="00AD6FC4">
        <w:rPr>
          <w:rFonts w:cstheme="minorHAnsi"/>
          <w:bCs/>
        </w:rPr>
        <w:t>m od budovy Základní umělecké školy Brandýs n</w:t>
      </w:r>
      <w:r w:rsidR="00926994" w:rsidRPr="00AD6FC4">
        <w:rPr>
          <w:rFonts w:cstheme="minorHAnsi"/>
          <w:bCs/>
        </w:rPr>
        <w:t xml:space="preserve">. </w:t>
      </w:r>
      <w:r w:rsidRPr="00AD6FC4">
        <w:rPr>
          <w:rFonts w:cstheme="minorHAnsi"/>
          <w:bCs/>
        </w:rPr>
        <w:t>L</w:t>
      </w:r>
      <w:r w:rsidR="00926994" w:rsidRPr="00AD6FC4">
        <w:rPr>
          <w:rFonts w:cstheme="minorHAnsi"/>
          <w:bCs/>
        </w:rPr>
        <w:t>.</w:t>
      </w:r>
      <w:r w:rsidR="00D72A78">
        <w:rPr>
          <w:rFonts w:cstheme="minorHAnsi"/>
          <w:bCs/>
        </w:rPr>
        <w:t>-</w:t>
      </w:r>
      <w:r w:rsidRPr="00AD6FC4">
        <w:rPr>
          <w:rFonts w:cstheme="minorHAnsi"/>
          <w:bCs/>
        </w:rPr>
        <w:t xml:space="preserve">Stará Boleslav, </w:t>
      </w:r>
      <w:r w:rsidR="00926994" w:rsidRPr="00AD6FC4">
        <w:rPr>
          <w:rFonts w:cstheme="minorHAnsi"/>
          <w:bCs/>
        </w:rPr>
        <w:t xml:space="preserve">v ul. </w:t>
      </w:r>
      <w:r w:rsidRPr="00AD6FC4">
        <w:rPr>
          <w:rFonts w:cstheme="minorHAnsi"/>
          <w:bCs/>
        </w:rPr>
        <w:t>F.</w:t>
      </w:r>
      <w:r w:rsidR="00D72A78">
        <w:rPr>
          <w:rFonts w:cstheme="minorHAnsi"/>
          <w:bCs/>
        </w:rPr>
        <w:t xml:space="preserve"> </w:t>
      </w:r>
      <w:r w:rsidRPr="00AD6FC4">
        <w:rPr>
          <w:rFonts w:cstheme="minorHAnsi"/>
          <w:bCs/>
        </w:rPr>
        <w:t>X. Procházky 25, Brandýs nad Labem</w:t>
      </w:r>
      <w:r w:rsidR="00926994" w:rsidRPr="00AD6FC4">
        <w:rPr>
          <w:rFonts w:cstheme="minorHAnsi"/>
          <w:bCs/>
        </w:rPr>
        <w:t>,</w:t>
      </w:r>
    </w:p>
    <w:p w14:paraId="5C1DDAF6" w14:textId="73C90092" w:rsidR="00CC686A" w:rsidRPr="00CC686A" w:rsidRDefault="00C06BD5" w:rsidP="00CC686A">
      <w:pPr>
        <w:pStyle w:val="Bezmezer"/>
        <w:numPr>
          <w:ilvl w:val="1"/>
          <w:numId w:val="9"/>
        </w:numPr>
        <w:jc w:val="both"/>
        <w:rPr>
          <w:rFonts w:cstheme="minorHAnsi"/>
          <w:bCs/>
        </w:rPr>
      </w:pPr>
      <w:r w:rsidRPr="00AD6FC4">
        <w:rPr>
          <w:rFonts w:cstheme="minorHAnsi"/>
          <w:bCs/>
        </w:rPr>
        <w:t>ve vzdálenosti do 100</w:t>
      </w:r>
      <w:r w:rsidR="00926994" w:rsidRPr="00AD6FC4">
        <w:rPr>
          <w:rFonts w:cstheme="minorHAnsi"/>
          <w:bCs/>
        </w:rPr>
        <w:t xml:space="preserve"> </w:t>
      </w:r>
      <w:r w:rsidRPr="00AD6FC4">
        <w:rPr>
          <w:rFonts w:cstheme="minorHAnsi"/>
          <w:bCs/>
        </w:rPr>
        <w:t xml:space="preserve">m od budovy HZS Stč. kraje </w:t>
      </w:r>
      <w:r w:rsidR="00CC686A">
        <w:rPr>
          <w:rFonts w:cstheme="minorHAnsi"/>
          <w:bCs/>
        </w:rPr>
        <w:t xml:space="preserve">a </w:t>
      </w:r>
      <w:r w:rsidR="00CC686A" w:rsidRPr="00CC686A">
        <w:rPr>
          <w:rFonts w:cstheme="minorHAnsi"/>
          <w:bCs/>
        </w:rPr>
        <w:t>Městsk</w:t>
      </w:r>
      <w:r w:rsidR="00CD6946">
        <w:rPr>
          <w:rFonts w:cstheme="minorHAnsi"/>
          <w:bCs/>
        </w:rPr>
        <w:t>ého</w:t>
      </w:r>
      <w:r w:rsidR="00CC686A" w:rsidRPr="00CC686A">
        <w:rPr>
          <w:rFonts w:cstheme="minorHAnsi"/>
          <w:bCs/>
        </w:rPr>
        <w:t xml:space="preserve"> d</w:t>
      </w:r>
      <w:r w:rsidR="00CD6946">
        <w:rPr>
          <w:rFonts w:cstheme="minorHAnsi"/>
          <w:bCs/>
        </w:rPr>
        <w:t>omu</w:t>
      </w:r>
      <w:r w:rsidR="00CC686A" w:rsidRPr="00CC686A">
        <w:rPr>
          <w:rFonts w:cstheme="minorHAnsi"/>
          <w:bCs/>
        </w:rPr>
        <w:t xml:space="preserve"> dětí a mládeže </w:t>
      </w:r>
    </w:p>
    <w:p w14:paraId="76E63175" w14:textId="0127DE79" w:rsidR="00C06BD5" w:rsidRPr="00AD6FC4" w:rsidRDefault="00CC686A" w:rsidP="00F25607">
      <w:pPr>
        <w:pStyle w:val="Bezmezer"/>
        <w:spacing w:line="276" w:lineRule="auto"/>
        <w:ind w:left="1134"/>
        <w:jc w:val="both"/>
        <w:rPr>
          <w:rFonts w:cstheme="minorHAnsi"/>
          <w:bCs/>
        </w:rPr>
      </w:pPr>
      <w:r w:rsidRPr="00CC686A">
        <w:rPr>
          <w:rFonts w:cstheme="minorHAnsi"/>
          <w:bCs/>
        </w:rPr>
        <w:t>Brandýs n. L.</w:t>
      </w:r>
      <w:r w:rsidR="00D72A78">
        <w:rPr>
          <w:rFonts w:cstheme="minorHAnsi"/>
          <w:bCs/>
        </w:rPr>
        <w:t>-</w:t>
      </w:r>
      <w:r w:rsidRPr="00CC686A">
        <w:rPr>
          <w:rFonts w:cstheme="minorHAnsi"/>
          <w:bCs/>
        </w:rPr>
        <w:t>Stará Boleslav</w:t>
      </w:r>
      <w:r w:rsidR="00D72A78">
        <w:rPr>
          <w:rFonts w:cstheme="minorHAnsi"/>
          <w:bCs/>
        </w:rPr>
        <w:t xml:space="preserve"> </w:t>
      </w:r>
      <w:r w:rsidR="00C06BD5" w:rsidRPr="00AD6FC4">
        <w:rPr>
          <w:rFonts w:cstheme="minorHAnsi"/>
          <w:bCs/>
        </w:rPr>
        <w:t>v ul. Dr. Jánského</w:t>
      </w:r>
      <w:r w:rsidR="00926994" w:rsidRPr="00AD6FC4">
        <w:rPr>
          <w:rFonts w:cstheme="minorHAnsi"/>
          <w:bCs/>
        </w:rPr>
        <w:t>.</w:t>
      </w:r>
    </w:p>
    <w:p w14:paraId="0EB0B309" w14:textId="77777777" w:rsidR="00C06BD5" w:rsidRDefault="00C06BD5" w:rsidP="00AD6FC4">
      <w:pPr>
        <w:pStyle w:val="Zkladntext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323C3EA" w14:textId="437207B7" w:rsidR="004637C9" w:rsidRDefault="0065714B" w:rsidP="004637C9">
      <w:pPr>
        <w:pStyle w:val="Odstavecseseznamem"/>
        <w:widowControl w:val="0"/>
        <w:numPr>
          <w:ilvl w:val="0"/>
          <w:numId w:val="27"/>
        </w:numPr>
        <w:tabs>
          <w:tab w:val="left" w:pos="503"/>
        </w:tabs>
        <w:autoSpaceDE w:val="0"/>
        <w:autoSpaceDN w:val="0"/>
        <w:spacing w:after="60"/>
        <w:ind w:left="426" w:right="113" w:hanging="369"/>
        <w:contextualSpacing w:val="0"/>
        <w:jc w:val="both"/>
        <w:rPr>
          <w:rFonts w:cstheme="minorHAnsi"/>
        </w:rPr>
      </w:pPr>
      <w:r w:rsidRPr="004637C9">
        <w:rPr>
          <w:rFonts w:cstheme="minorHAnsi"/>
          <w:bCs/>
        </w:rPr>
        <w:t>Činnost uvedenou v Čl. 1 je zakázáno provádět na dětských hřištích, sportovištích a na veřejných prostranstvích</w:t>
      </w:r>
      <w:r w:rsidR="004637C9" w:rsidRPr="004637C9">
        <w:rPr>
          <w:rFonts w:cstheme="minorHAnsi"/>
          <w:bCs/>
        </w:rPr>
        <w:t xml:space="preserve">, a to </w:t>
      </w:r>
      <w:r w:rsidRPr="004637C9">
        <w:rPr>
          <w:rFonts w:cstheme="minorHAnsi"/>
          <w:bCs/>
        </w:rPr>
        <w:t xml:space="preserve">v části města Brandýs nad Labem – v ulici Lipová, Výletní, Královická, Kralupská, Heřmánková (Zahradní město), Jasmínová (Zahradní město), </w:t>
      </w:r>
      <w:r w:rsidRPr="004637C9">
        <w:rPr>
          <w:rFonts w:cstheme="minorHAnsi"/>
          <w:bCs/>
        </w:rPr>
        <w:br/>
        <w:t>U Rokle (lokalita U Vodojemu) a sportovišti v ulici Kralupská, v části města Stará Boleslav – v ulici Plk. Bilíka a v ulici 17. listopadu (ul. Slovanská), na sportovišti v ulici Dr. Jánského</w:t>
      </w:r>
      <w:r w:rsidR="004637C9" w:rsidRPr="004637C9">
        <w:rPr>
          <w:rFonts w:cstheme="minorHAnsi"/>
          <w:bCs/>
        </w:rPr>
        <w:t>, a dále na veřejných prostranstvím v okolí 100 m od těchto dětských hřišť a sportovišť.</w:t>
      </w:r>
      <w:r w:rsidR="004637C9" w:rsidRPr="004637C9">
        <w:rPr>
          <w:rFonts w:cstheme="minorHAnsi"/>
        </w:rPr>
        <w:tab/>
      </w:r>
    </w:p>
    <w:p w14:paraId="2525C9CE" w14:textId="5DF3201C" w:rsidR="004637C9" w:rsidRPr="004637C9" w:rsidRDefault="004637C9" w:rsidP="00B162AF">
      <w:pPr>
        <w:pStyle w:val="Odstavecseseznamem"/>
        <w:widowControl w:val="0"/>
        <w:tabs>
          <w:tab w:val="left" w:pos="503"/>
        </w:tabs>
        <w:autoSpaceDE w:val="0"/>
        <w:autoSpaceDN w:val="0"/>
        <w:spacing w:after="60"/>
        <w:ind w:left="426" w:right="113"/>
        <w:contextualSpacing w:val="0"/>
        <w:jc w:val="both"/>
        <w:rPr>
          <w:rFonts w:cstheme="minorHAnsi"/>
        </w:rPr>
      </w:pPr>
      <w:r w:rsidRPr="004637C9">
        <w:rPr>
          <w:rFonts w:cstheme="minorHAnsi"/>
        </w:rPr>
        <w:tab/>
        <w:t xml:space="preserve">      </w:t>
      </w:r>
    </w:p>
    <w:p w14:paraId="5CCCEA59" w14:textId="089EE2A2" w:rsidR="00AA52D7" w:rsidRPr="004637C9" w:rsidRDefault="00AA52D7" w:rsidP="00AA52D7">
      <w:pPr>
        <w:pStyle w:val="Odstavecseseznamem"/>
        <w:widowControl w:val="0"/>
        <w:numPr>
          <w:ilvl w:val="0"/>
          <w:numId w:val="27"/>
        </w:numPr>
        <w:tabs>
          <w:tab w:val="left" w:pos="503"/>
        </w:tabs>
        <w:autoSpaceDE w:val="0"/>
        <w:autoSpaceDN w:val="0"/>
        <w:spacing w:after="60"/>
        <w:ind w:left="426" w:right="113" w:hanging="369"/>
        <w:contextualSpacing w:val="0"/>
        <w:jc w:val="both"/>
        <w:rPr>
          <w:rFonts w:cstheme="minorHAnsi"/>
        </w:rPr>
      </w:pPr>
      <w:r w:rsidRPr="00AD6FC4">
        <w:rPr>
          <w:rFonts w:cstheme="minorHAnsi"/>
        </w:rPr>
        <w:t>Činnost uvedenou v Čl. 1 je zakázáno</w:t>
      </w:r>
      <w:r w:rsidRPr="00B162AF">
        <w:rPr>
          <w:rFonts w:cstheme="minorHAnsi"/>
        </w:rPr>
        <w:t xml:space="preserve"> </w:t>
      </w:r>
      <w:r w:rsidRPr="00AD6FC4">
        <w:rPr>
          <w:rFonts w:cstheme="minorHAnsi"/>
        </w:rPr>
        <w:t>provádět</w:t>
      </w:r>
      <w:r>
        <w:rPr>
          <w:rFonts w:cstheme="minorHAnsi"/>
        </w:rPr>
        <w:t xml:space="preserve"> </w:t>
      </w:r>
      <w:r>
        <w:rPr>
          <w:rFonts w:cstheme="minorHAnsi"/>
          <w:bCs/>
        </w:rPr>
        <w:t>v parkovacím domě v ul. Nádražní, Brandýs nad Labem</w:t>
      </w:r>
      <w:r w:rsidRPr="00794AF3">
        <w:rPr>
          <w:rFonts w:cstheme="minorHAnsi"/>
          <w:bCs/>
        </w:rPr>
        <w:t xml:space="preserve"> </w:t>
      </w:r>
      <w:r>
        <w:rPr>
          <w:rFonts w:cstheme="minorHAnsi"/>
          <w:bCs/>
        </w:rPr>
        <w:t>a</w:t>
      </w:r>
      <w:r w:rsidR="004637C9">
        <w:rPr>
          <w:rFonts w:cstheme="minorHAnsi"/>
          <w:bCs/>
        </w:rPr>
        <w:t xml:space="preserve"> na</w:t>
      </w:r>
      <w:r>
        <w:rPr>
          <w:rFonts w:cstheme="minorHAnsi"/>
          <w:bCs/>
        </w:rPr>
        <w:t xml:space="preserve"> </w:t>
      </w:r>
      <w:r w:rsidR="0065714B">
        <w:rPr>
          <w:rFonts w:cstheme="minorHAnsi"/>
          <w:bCs/>
        </w:rPr>
        <w:t>veřejn</w:t>
      </w:r>
      <w:r w:rsidR="004637C9">
        <w:rPr>
          <w:rFonts w:cstheme="minorHAnsi"/>
          <w:bCs/>
        </w:rPr>
        <w:t>ých</w:t>
      </w:r>
      <w:r w:rsidR="0065714B">
        <w:rPr>
          <w:rFonts w:cstheme="minorHAnsi"/>
          <w:bCs/>
        </w:rPr>
        <w:t xml:space="preserve"> prostranství</w:t>
      </w:r>
      <w:r w:rsidR="004637C9">
        <w:rPr>
          <w:rFonts w:cstheme="minorHAnsi"/>
          <w:bCs/>
        </w:rPr>
        <w:t>ch v okolí</w:t>
      </w:r>
      <w:r>
        <w:rPr>
          <w:rFonts w:cstheme="minorHAnsi"/>
          <w:bCs/>
        </w:rPr>
        <w:t xml:space="preserve"> do 100 m</w:t>
      </w:r>
      <w:r w:rsidR="004637C9">
        <w:rPr>
          <w:rFonts w:cstheme="minorHAnsi"/>
          <w:bCs/>
        </w:rPr>
        <w:t xml:space="preserve"> od tohoto parkovacího domu</w:t>
      </w:r>
      <w:r w:rsidRPr="00AD6FC4">
        <w:rPr>
          <w:rFonts w:cstheme="minorHAnsi"/>
          <w:bCs/>
        </w:rPr>
        <w:t>.</w:t>
      </w:r>
    </w:p>
    <w:p w14:paraId="10D9DA56" w14:textId="77777777" w:rsidR="004637C9" w:rsidRPr="004637C9" w:rsidRDefault="004637C9" w:rsidP="00B162AF">
      <w:pPr>
        <w:pStyle w:val="Odstavecseseznamem"/>
        <w:rPr>
          <w:rFonts w:cstheme="minorHAnsi"/>
        </w:rPr>
      </w:pPr>
    </w:p>
    <w:p w14:paraId="1259A65A" w14:textId="77777777" w:rsidR="00926994" w:rsidRPr="00AD6FC4" w:rsidRDefault="00C06BD5" w:rsidP="00AD6FC4">
      <w:pPr>
        <w:pStyle w:val="Odstavecseseznamem"/>
        <w:widowControl w:val="0"/>
        <w:numPr>
          <w:ilvl w:val="0"/>
          <w:numId w:val="27"/>
        </w:numPr>
        <w:tabs>
          <w:tab w:val="left" w:pos="503"/>
        </w:tabs>
        <w:autoSpaceDE w:val="0"/>
        <w:autoSpaceDN w:val="0"/>
        <w:spacing w:after="60"/>
        <w:ind w:left="426" w:right="113" w:hanging="369"/>
        <w:contextualSpacing w:val="0"/>
        <w:jc w:val="both"/>
        <w:rPr>
          <w:rFonts w:cstheme="minorHAnsi"/>
        </w:rPr>
      </w:pPr>
      <w:r w:rsidRPr="00AD6FC4">
        <w:rPr>
          <w:rFonts w:cstheme="minorHAnsi"/>
        </w:rPr>
        <w:t xml:space="preserve">Zákaz konzumace alkoholu na veřejných prostranstvích se nevztahuje: </w:t>
      </w:r>
    </w:p>
    <w:p w14:paraId="00FC71C2" w14:textId="6C96FBA4" w:rsidR="001909DF" w:rsidRPr="00B162AF" w:rsidRDefault="001909DF" w:rsidP="00B162AF">
      <w:pPr>
        <w:pStyle w:val="Bezmezer"/>
        <w:numPr>
          <w:ilvl w:val="1"/>
          <w:numId w:val="28"/>
        </w:numPr>
        <w:spacing w:after="120" w:line="276" w:lineRule="auto"/>
        <w:jc w:val="both"/>
        <w:rPr>
          <w:rFonts w:cstheme="minorHAnsi"/>
        </w:rPr>
      </w:pPr>
      <w:r w:rsidRPr="00B162AF">
        <w:rPr>
          <w:rFonts w:cstheme="minorHAnsi"/>
        </w:rPr>
        <w:t xml:space="preserve">na prostory zahrádek a předzahrádek </w:t>
      </w:r>
      <w:r>
        <w:rPr>
          <w:rFonts w:cstheme="minorHAnsi"/>
        </w:rPr>
        <w:t>hostinských</w:t>
      </w:r>
      <w:r w:rsidRPr="00B162AF">
        <w:rPr>
          <w:rFonts w:cstheme="minorHAnsi"/>
        </w:rPr>
        <w:t xml:space="preserve"> provozoven, a to po dobu jejich provozu,</w:t>
      </w:r>
    </w:p>
    <w:p w14:paraId="441A1A0F" w14:textId="74418426" w:rsidR="00AA52D7" w:rsidRPr="00AD6FC4" w:rsidRDefault="00AA52D7" w:rsidP="00AD6FC4">
      <w:pPr>
        <w:pStyle w:val="Bezmezer"/>
        <w:numPr>
          <w:ilvl w:val="1"/>
          <w:numId w:val="28"/>
        </w:numPr>
        <w:spacing w:after="120" w:line="276" w:lineRule="auto"/>
        <w:jc w:val="both"/>
        <w:rPr>
          <w:rFonts w:cstheme="minorHAnsi"/>
        </w:rPr>
      </w:pPr>
      <w:r w:rsidRPr="00AD6FC4">
        <w:rPr>
          <w:rFonts w:cstheme="minorHAnsi"/>
        </w:rPr>
        <w:t>na den 31. 12. a</w:t>
      </w:r>
      <w:r w:rsidRPr="00AD6FC4">
        <w:rPr>
          <w:rFonts w:cstheme="minorHAnsi"/>
          <w:spacing w:val="-1"/>
        </w:rPr>
        <w:t xml:space="preserve"> </w:t>
      </w:r>
      <w:r w:rsidRPr="00AD6FC4">
        <w:rPr>
          <w:rFonts w:cstheme="minorHAnsi"/>
        </w:rPr>
        <w:t>1. 1.</w:t>
      </w:r>
      <w:r>
        <w:rPr>
          <w:rFonts w:cstheme="minorHAnsi"/>
        </w:rPr>
        <w:t>,</w:t>
      </w:r>
    </w:p>
    <w:p w14:paraId="0E1D8181" w14:textId="2C0FC38D" w:rsidR="00C06BD5" w:rsidRPr="00AD6FC4" w:rsidRDefault="00C06BD5" w:rsidP="00AD6FC4">
      <w:pPr>
        <w:pStyle w:val="Bezmezer"/>
        <w:numPr>
          <w:ilvl w:val="1"/>
          <w:numId w:val="28"/>
        </w:numPr>
        <w:spacing w:line="276" w:lineRule="auto"/>
        <w:jc w:val="both"/>
        <w:rPr>
          <w:rFonts w:cstheme="minorHAnsi"/>
        </w:rPr>
      </w:pPr>
      <w:r w:rsidRPr="00AD6FC4">
        <w:rPr>
          <w:rFonts w:cstheme="minorHAnsi"/>
        </w:rPr>
        <w:t xml:space="preserve">na </w:t>
      </w:r>
      <w:r w:rsidR="00733E91">
        <w:rPr>
          <w:rFonts w:cstheme="minorHAnsi"/>
        </w:rPr>
        <w:t>akce se sportovními a kulturními podniky</w:t>
      </w:r>
      <w:r w:rsidRPr="00AD6FC4">
        <w:rPr>
          <w:rFonts w:cstheme="minorHAnsi"/>
        </w:rPr>
        <w:t>.</w:t>
      </w:r>
    </w:p>
    <w:p w14:paraId="1CFDDED3" w14:textId="77777777" w:rsidR="00C06BD5" w:rsidRPr="00AD6FC4" w:rsidRDefault="00C06BD5" w:rsidP="00AD6FC4">
      <w:pPr>
        <w:pStyle w:val="Zkladntext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E65A69C" w14:textId="090EF25A" w:rsidR="00766033" w:rsidRPr="00AD6FC4" w:rsidRDefault="00766033" w:rsidP="00AD6FC4">
      <w:pPr>
        <w:pStyle w:val="Bezmezer"/>
        <w:spacing w:line="276" w:lineRule="auto"/>
        <w:jc w:val="center"/>
        <w:rPr>
          <w:rFonts w:cstheme="minorHAnsi"/>
          <w:b/>
        </w:rPr>
      </w:pPr>
      <w:r w:rsidRPr="00AD6FC4">
        <w:rPr>
          <w:rFonts w:cstheme="minorHAnsi"/>
          <w:b/>
        </w:rPr>
        <w:t>Článek 3</w:t>
      </w:r>
    </w:p>
    <w:p w14:paraId="1FC96D4C" w14:textId="2BB6400A" w:rsidR="00F15D40" w:rsidRPr="00AD6FC4" w:rsidRDefault="00F15D40" w:rsidP="00AD6FC4">
      <w:pPr>
        <w:pStyle w:val="Bezmezer"/>
        <w:spacing w:after="120" w:line="276" w:lineRule="auto"/>
        <w:jc w:val="center"/>
        <w:rPr>
          <w:rFonts w:cstheme="minorHAnsi"/>
          <w:b/>
        </w:rPr>
      </w:pPr>
      <w:r w:rsidRPr="00AD6FC4">
        <w:rPr>
          <w:rFonts w:cstheme="minorHAnsi"/>
          <w:b/>
        </w:rPr>
        <w:t>Z</w:t>
      </w:r>
      <w:r w:rsidR="004E40EF" w:rsidRPr="00AD6FC4">
        <w:rPr>
          <w:rFonts w:cstheme="minorHAnsi"/>
          <w:b/>
        </w:rPr>
        <w:t>ávěrečná</w:t>
      </w:r>
      <w:r w:rsidRPr="00AD6FC4">
        <w:rPr>
          <w:rFonts w:cstheme="minorHAnsi"/>
          <w:b/>
        </w:rPr>
        <w:t xml:space="preserve"> ustanovení</w:t>
      </w:r>
    </w:p>
    <w:p w14:paraId="36C55CEC" w14:textId="4E860798" w:rsidR="00AD6FC4" w:rsidRPr="00AD6FC4" w:rsidRDefault="00643CCA" w:rsidP="00AD6FC4">
      <w:pPr>
        <w:pStyle w:val="Bezmezer"/>
        <w:numPr>
          <w:ilvl w:val="0"/>
          <w:numId w:val="22"/>
        </w:numPr>
        <w:spacing w:after="120" w:line="276" w:lineRule="auto"/>
        <w:ind w:left="426" w:hanging="369"/>
        <w:jc w:val="both"/>
        <w:rPr>
          <w:rFonts w:cstheme="minorHAnsi"/>
        </w:rPr>
      </w:pPr>
      <w:r w:rsidRPr="00AD6FC4">
        <w:rPr>
          <w:rFonts w:cstheme="minorHAnsi"/>
        </w:rPr>
        <w:t>Ruší</w:t>
      </w:r>
      <w:r w:rsidR="00F15D40" w:rsidRPr="00AD6FC4">
        <w:rPr>
          <w:rFonts w:cstheme="minorHAnsi"/>
        </w:rPr>
        <w:t xml:space="preserve"> se </w:t>
      </w:r>
      <w:r w:rsidR="000358E3">
        <w:rPr>
          <w:rFonts w:cstheme="minorHAnsi"/>
        </w:rPr>
        <w:t>o</w:t>
      </w:r>
      <w:r w:rsidR="00766033" w:rsidRPr="00AD6FC4">
        <w:rPr>
          <w:rFonts w:cstheme="minorHAnsi"/>
        </w:rPr>
        <w:t>becně závazná vyhláška</w:t>
      </w:r>
      <w:r w:rsidR="000358E3">
        <w:rPr>
          <w:rFonts w:cstheme="minorHAnsi"/>
        </w:rPr>
        <w:t xml:space="preserve"> č. 9/2025</w:t>
      </w:r>
      <w:r w:rsidR="00766033" w:rsidRPr="00AD6FC4">
        <w:rPr>
          <w:rFonts w:cstheme="minorHAnsi"/>
        </w:rPr>
        <w:t xml:space="preserve"> </w:t>
      </w:r>
      <w:r w:rsidR="00102874" w:rsidRPr="00AD6FC4">
        <w:rPr>
          <w:rFonts w:cstheme="minorHAnsi"/>
        </w:rPr>
        <w:t>o zákazu konzumace alkoholických nápojů na veřejných prostranstvích</w:t>
      </w:r>
      <w:r w:rsidR="000358E3">
        <w:rPr>
          <w:rFonts w:cstheme="minorHAnsi"/>
        </w:rPr>
        <w:t>,</w:t>
      </w:r>
      <w:r w:rsidR="004661A5" w:rsidRPr="00AD6FC4">
        <w:rPr>
          <w:rFonts w:cstheme="minorHAnsi"/>
        </w:rPr>
        <w:t xml:space="preserve"> ze dne </w:t>
      </w:r>
      <w:r w:rsidR="004151C3">
        <w:rPr>
          <w:rFonts w:cstheme="minorHAnsi"/>
        </w:rPr>
        <w:t>23</w:t>
      </w:r>
      <w:r w:rsidR="00766033" w:rsidRPr="00AD6FC4">
        <w:rPr>
          <w:rFonts w:cstheme="minorHAnsi"/>
        </w:rPr>
        <w:t>.</w:t>
      </w:r>
      <w:r w:rsidR="005F6B97">
        <w:rPr>
          <w:rFonts w:cstheme="minorHAnsi"/>
        </w:rPr>
        <w:t xml:space="preserve"> </w:t>
      </w:r>
      <w:r w:rsidR="004151C3">
        <w:rPr>
          <w:rFonts w:cstheme="minorHAnsi"/>
        </w:rPr>
        <w:t>4</w:t>
      </w:r>
      <w:r w:rsidR="00766033" w:rsidRPr="00AD6FC4">
        <w:rPr>
          <w:rFonts w:cstheme="minorHAnsi"/>
        </w:rPr>
        <w:t>.</w:t>
      </w:r>
      <w:r w:rsidR="004151C3">
        <w:rPr>
          <w:rFonts w:cstheme="minorHAnsi"/>
        </w:rPr>
        <w:t xml:space="preserve"> </w:t>
      </w:r>
      <w:r w:rsidR="00766033" w:rsidRPr="00AD6FC4">
        <w:rPr>
          <w:rFonts w:cstheme="minorHAnsi"/>
        </w:rPr>
        <w:t>20</w:t>
      </w:r>
      <w:r w:rsidR="000250EF">
        <w:rPr>
          <w:rFonts w:cstheme="minorHAnsi"/>
        </w:rPr>
        <w:t>2</w:t>
      </w:r>
      <w:r w:rsidR="005F6B97">
        <w:rPr>
          <w:rFonts w:cstheme="minorHAnsi"/>
        </w:rPr>
        <w:t>5</w:t>
      </w:r>
      <w:r w:rsidR="00766033" w:rsidRPr="00AD6FC4">
        <w:rPr>
          <w:rFonts w:cstheme="minorHAnsi"/>
        </w:rPr>
        <w:t>.</w:t>
      </w:r>
    </w:p>
    <w:p w14:paraId="578593D2" w14:textId="339E952B" w:rsidR="00F15D40" w:rsidRPr="00AD6FC4" w:rsidRDefault="00F15D40" w:rsidP="00AD6FC4">
      <w:pPr>
        <w:pStyle w:val="Bezmezer"/>
        <w:numPr>
          <w:ilvl w:val="0"/>
          <w:numId w:val="22"/>
        </w:numPr>
        <w:spacing w:line="276" w:lineRule="auto"/>
        <w:jc w:val="both"/>
        <w:rPr>
          <w:rFonts w:cstheme="minorHAnsi"/>
        </w:rPr>
      </w:pPr>
      <w:r w:rsidRPr="00AD6FC4">
        <w:rPr>
          <w:rFonts w:cstheme="minorHAnsi"/>
        </w:rPr>
        <w:t xml:space="preserve">Tato vyhláška nabývá účinnosti </w:t>
      </w:r>
      <w:r w:rsidR="004661A5" w:rsidRPr="00AD6FC4">
        <w:rPr>
          <w:rFonts w:cstheme="minorHAnsi"/>
        </w:rPr>
        <w:t>počátkem patnáctého</w:t>
      </w:r>
      <w:r w:rsidRPr="00AD6FC4">
        <w:rPr>
          <w:rFonts w:cstheme="minorHAnsi"/>
        </w:rPr>
        <w:t xml:space="preserve"> dne </w:t>
      </w:r>
      <w:r w:rsidR="004661A5" w:rsidRPr="00AD6FC4">
        <w:rPr>
          <w:rFonts w:cstheme="minorHAnsi"/>
        </w:rPr>
        <w:t>následující</w:t>
      </w:r>
      <w:r w:rsidR="00D72A78">
        <w:rPr>
          <w:rFonts w:cstheme="minorHAnsi"/>
        </w:rPr>
        <w:t>m</w:t>
      </w:r>
      <w:r w:rsidR="004661A5" w:rsidRPr="00AD6FC4">
        <w:rPr>
          <w:rFonts w:cstheme="minorHAnsi"/>
        </w:rPr>
        <w:t xml:space="preserve"> po dni</w:t>
      </w:r>
      <w:r w:rsidRPr="00AD6FC4">
        <w:rPr>
          <w:rFonts w:cstheme="minorHAnsi"/>
        </w:rPr>
        <w:t xml:space="preserve"> jejího vyhlášení.</w:t>
      </w:r>
    </w:p>
    <w:p w14:paraId="22AB6B27" w14:textId="77777777" w:rsidR="00F15D40" w:rsidRPr="00AD6FC4" w:rsidRDefault="00F15D40" w:rsidP="008012EC">
      <w:pPr>
        <w:pStyle w:val="Bezmezer"/>
        <w:spacing w:line="276" w:lineRule="auto"/>
        <w:jc w:val="both"/>
        <w:rPr>
          <w:rFonts w:cstheme="minorHAnsi"/>
        </w:rPr>
      </w:pPr>
    </w:p>
    <w:p w14:paraId="59BA27DF" w14:textId="77777777" w:rsidR="00A93E91" w:rsidRDefault="00A93E91" w:rsidP="008012EC">
      <w:pPr>
        <w:pStyle w:val="Bezmezer"/>
        <w:spacing w:line="276" w:lineRule="auto"/>
        <w:jc w:val="both"/>
        <w:rPr>
          <w:rFonts w:cstheme="minorHAnsi"/>
        </w:rPr>
      </w:pPr>
    </w:p>
    <w:p w14:paraId="5CBF9619" w14:textId="77777777" w:rsidR="00CC686A" w:rsidRDefault="00CC686A" w:rsidP="008012EC">
      <w:pPr>
        <w:pStyle w:val="Bezmezer"/>
        <w:spacing w:line="276" w:lineRule="auto"/>
        <w:jc w:val="both"/>
        <w:rPr>
          <w:rFonts w:cstheme="minorHAnsi"/>
        </w:rPr>
      </w:pPr>
    </w:p>
    <w:p w14:paraId="77904610" w14:textId="77777777" w:rsidR="00DB1F94" w:rsidRDefault="00DB1F94" w:rsidP="008012EC">
      <w:pPr>
        <w:pStyle w:val="Bezmezer"/>
        <w:spacing w:line="276" w:lineRule="auto"/>
        <w:jc w:val="both"/>
        <w:rPr>
          <w:rFonts w:cstheme="minorHAnsi"/>
        </w:rPr>
      </w:pPr>
    </w:p>
    <w:p w14:paraId="4DA40768" w14:textId="77777777" w:rsidR="00F15D40" w:rsidRPr="00AD6FC4" w:rsidRDefault="00F15D40" w:rsidP="008012EC">
      <w:pPr>
        <w:pStyle w:val="Bezmezer"/>
        <w:spacing w:line="276" w:lineRule="auto"/>
        <w:jc w:val="both"/>
        <w:rPr>
          <w:rFonts w:cstheme="minorHAnsi"/>
        </w:rPr>
      </w:pPr>
      <w:r w:rsidRPr="00AD6FC4">
        <w:rPr>
          <w:rFonts w:cstheme="minorHAnsi"/>
        </w:rPr>
        <w:t>_______________________</w:t>
      </w:r>
      <w:r w:rsidRPr="00AD6FC4">
        <w:rPr>
          <w:rFonts w:cstheme="minorHAnsi"/>
        </w:rPr>
        <w:tab/>
      </w:r>
      <w:r w:rsidRPr="00AD6FC4">
        <w:rPr>
          <w:rFonts w:cstheme="minorHAnsi"/>
        </w:rPr>
        <w:tab/>
      </w:r>
      <w:r w:rsidRPr="00AD6FC4">
        <w:rPr>
          <w:rFonts w:cstheme="minorHAnsi"/>
        </w:rPr>
        <w:tab/>
      </w:r>
      <w:r w:rsidRPr="00AD6FC4">
        <w:rPr>
          <w:rFonts w:cstheme="minorHAnsi"/>
        </w:rPr>
        <w:tab/>
      </w:r>
      <w:r w:rsidRPr="00AD6FC4">
        <w:rPr>
          <w:rFonts w:cstheme="minorHAnsi"/>
        </w:rPr>
        <w:tab/>
        <w:t>_________________________</w:t>
      </w:r>
    </w:p>
    <w:p w14:paraId="6110B7EC" w14:textId="4FB260F6" w:rsidR="007521F9" w:rsidRPr="00AD6FC4" w:rsidRDefault="007E13DC" w:rsidP="008012EC">
      <w:pPr>
        <w:pStyle w:val="Bezmezer"/>
        <w:spacing w:line="276" w:lineRule="auto"/>
        <w:jc w:val="both"/>
        <w:rPr>
          <w:rFonts w:cstheme="minorHAnsi"/>
        </w:rPr>
      </w:pPr>
      <w:r w:rsidRPr="00AD6FC4">
        <w:rPr>
          <w:rFonts w:cstheme="minorHAnsi"/>
        </w:rPr>
        <w:t>Petr Soukup</w:t>
      </w:r>
      <w:r w:rsidR="00F15D40" w:rsidRPr="00AD6FC4">
        <w:rPr>
          <w:rFonts w:cstheme="minorHAnsi"/>
        </w:rPr>
        <w:t xml:space="preserve">, starosta </w:t>
      </w:r>
      <w:r w:rsidR="00F15D40" w:rsidRPr="00AD6FC4">
        <w:rPr>
          <w:rFonts w:cstheme="minorHAnsi"/>
        </w:rPr>
        <w:tab/>
      </w:r>
      <w:r w:rsidR="00F15D40" w:rsidRPr="00AD6FC4">
        <w:rPr>
          <w:rFonts w:cstheme="minorHAnsi"/>
        </w:rPr>
        <w:tab/>
      </w:r>
      <w:r w:rsidR="00F15D40" w:rsidRPr="00AD6FC4">
        <w:rPr>
          <w:rFonts w:cstheme="minorHAnsi"/>
        </w:rPr>
        <w:tab/>
      </w:r>
      <w:r w:rsidR="00F15D40" w:rsidRPr="00AD6FC4">
        <w:rPr>
          <w:rFonts w:cstheme="minorHAnsi"/>
        </w:rPr>
        <w:tab/>
      </w:r>
      <w:r w:rsidR="00F15D40" w:rsidRPr="00AD6FC4">
        <w:rPr>
          <w:rFonts w:cstheme="minorHAnsi"/>
        </w:rPr>
        <w:tab/>
      </w:r>
      <w:r w:rsidR="005E074E">
        <w:rPr>
          <w:rFonts w:cstheme="minorHAnsi"/>
        </w:rPr>
        <w:t xml:space="preserve">              </w:t>
      </w:r>
      <w:r w:rsidRPr="00AD6FC4">
        <w:rPr>
          <w:rFonts w:cstheme="minorHAnsi"/>
        </w:rPr>
        <w:t>Miluše Zahrádková</w:t>
      </w:r>
      <w:r w:rsidR="001C15A5" w:rsidRPr="00AD6FC4">
        <w:rPr>
          <w:rFonts w:cstheme="minorHAnsi"/>
        </w:rPr>
        <w:t xml:space="preserve">, </w:t>
      </w:r>
      <w:r w:rsidR="00F15D40" w:rsidRPr="00AD6FC4">
        <w:rPr>
          <w:rFonts w:cstheme="minorHAnsi"/>
        </w:rPr>
        <w:t>místostarost</w:t>
      </w:r>
      <w:r w:rsidRPr="00AD6FC4">
        <w:rPr>
          <w:rFonts w:cstheme="minorHAnsi"/>
        </w:rPr>
        <w:t>k</w:t>
      </w:r>
      <w:r w:rsidR="00F15D40" w:rsidRPr="00AD6FC4">
        <w:rPr>
          <w:rFonts w:cstheme="minorHAnsi"/>
        </w:rPr>
        <w:t>a</w:t>
      </w:r>
    </w:p>
    <w:sectPr w:rsidR="007521F9" w:rsidRPr="00AD6FC4" w:rsidSect="00D141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152EB" w14:textId="77777777" w:rsidR="00674A83" w:rsidRDefault="00674A83" w:rsidP="004433DE">
      <w:pPr>
        <w:spacing w:after="0" w:line="240" w:lineRule="auto"/>
      </w:pPr>
      <w:r>
        <w:separator/>
      </w:r>
    </w:p>
  </w:endnote>
  <w:endnote w:type="continuationSeparator" w:id="0">
    <w:p w14:paraId="566CA1AC" w14:textId="77777777" w:rsidR="00674A83" w:rsidRDefault="00674A83" w:rsidP="00443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868819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DA93904" w14:textId="77777777" w:rsidR="009F3D63" w:rsidRPr="004433DE" w:rsidRDefault="009F3D63" w:rsidP="00F15D40">
        <w:pPr>
          <w:pStyle w:val="Zpat"/>
          <w:tabs>
            <w:tab w:val="left" w:pos="426"/>
          </w:tabs>
          <w:jc w:val="right"/>
          <w:rPr>
            <w:rFonts w:ascii="Calibri" w:eastAsia="Times New Roman" w:hAnsi="Calibri" w:cs="Times New Roman"/>
            <w:sz w:val="16"/>
            <w:szCs w:val="16"/>
            <w:lang w:eastAsia="cs-CZ"/>
          </w:rPr>
        </w:pPr>
        <w:r w:rsidRPr="004433DE">
          <w:rPr>
            <w:rFonts w:ascii="Calibri" w:eastAsia="Times New Roman" w:hAnsi="Calibri" w:cs="Times New Roman"/>
            <w:sz w:val="16"/>
            <w:szCs w:val="16"/>
            <w:lang w:eastAsia="cs-CZ"/>
          </w:rPr>
          <w:t>www.brandysko.cz</w:t>
        </w:r>
      </w:p>
      <w:p w14:paraId="7FFD15B5" w14:textId="77777777" w:rsidR="009F3D63" w:rsidRPr="004433DE" w:rsidRDefault="009F3D63" w:rsidP="00F15D40">
        <w:pPr>
          <w:tabs>
            <w:tab w:val="center" w:pos="4536"/>
            <w:tab w:val="right" w:pos="9072"/>
          </w:tabs>
          <w:spacing w:after="0" w:line="240" w:lineRule="auto"/>
          <w:jc w:val="right"/>
          <w:rPr>
            <w:rFonts w:ascii="Calibri" w:eastAsia="Times New Roman" w:hAnsi="Calibri" w:cs="Times New Roman"/>
            <w:sz w:val="16"/>
            <w:szCs w:val="16"/>
            <w:lang w:eastAsia="cs-CZ"/>
          </w:rPr>
        </w:pPr>
        <w:r w:rsidRPr="004433DE">
          <w:rPr>
            <w:rFonts w:ascii="Calibri" w:eastAsia="Times New Roman" w:hAnsi="Calibri" w:cs="Times New Roman"/>
            <w:sz w:val="16"/>
            <w:szCs w:val="16"/>
            <w:lang w:eastAsia="cs-CZ"/>
          </w:rPr>
          <w:t xml:space="preserve">epodatelna@brandysko.cz </w:t>
        </w:r>
      </w:p>
      <w:p w14:paraId="2B36B6FE" w14:textId="78BAD771" w:rsidR="009F3D63" w:rsidRPr="00B057CC" w:rsidRDefault="00F15D40" w:rsidP="00F15D40">
        <w:pPr>
          <w:pStyle w:val="Zpat"/>
          <w:jc w:val="right"/>
          <w:rPr>
            <w:sz w:val="16"/>
            <w:szCs w:val="16"/>
          </w:rPr>
        </w:pPr>
        <w:r w:rsidRPr="00B057CC">
          <w:rPr>
            <w:sz w:val="16"/>
            <w:szCs w:val="16"/>
          </w:rPr>
          <w:fldChar w:fldCharType="begin"/>
        </w:r>
        <w:r w:rsidRPr="00B057CC">
          <w:rPr>
            <w:sz w:val="16"/>
            <w:szCs w:val="16"/>
          </w:rPr>
          <w:instrText>PAGE   \* MERGEFORMAT</w:instrText>
        </w:r>
        <w:r w:rsidRPr="00B057CC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2</w:t>
        </w:r>
        <w:r w:rsidRPr="00B057CC">
          <w:rPr>
            <w:sz w:val="16"/>
            <w:szCs w:val="16"/>
          </w:rPr>
          <w:fldChar w:fldCharType="end"/>
        </w:r>
        <w:r w:rsidRPr="004433DE">
          <w:rPr>
            <w:rFonts w:ascii="Calibri" w:eastAsia="Times New Roman" w:hAnsi="Calibri" w:cs="Times New Roman"/>
            <w:sz w:val="16"/>
            <w:szCs w:val="16"/>
            <w:lang w:eastAsia="cs-CZ"/>
          </w:rPr>
          <w:t xml:space="preserve"> </w:t>
        </w:r>
        <w:r>
          <w:rPr>
            <w:rFonts w:ascii="Calibri" w:eastAsia="Times New Roman" w:hAnsi="Calibri" w:cs="Times New Roman"/>
            <w:sz w:val="16"/>
            <w:szCs w:val="16"/>
            <w:lang w:eastAsia="cs-CZ"/>
          </w:rPr>
          <w:t xml:space="preserve">                                                                       </w:t>
        </w:r>
        <w:r w:rsidR="009F3D63" w:rsidRPr="004433DE">
          <w:rPr>
            <w:rFonts w:ascii="Calibri" w:eastAsia="Times New Roman" w:hAnsi="Calibri" w:cs="Times New Roman"/>
            <w:sz w:val="16"/>
            <w:szCs w:val="16"/>
            <w:lang w:eastAsia="cs-CZ"/>
          </w:rPr>
          <w:t>ID datové schránky: c5hb7xy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eastAsia="Times New Roman" w:hAnsi="Calibri" w:cs="Times New Roman"/>
        <w:sz w:val="16"/>
        <w:szCs w:val="16"/>
        <w:lang w:eastAsia="cs-CZ"/>
      </w:rPr>
      <w:id w:val="516277131"/>
      <w:docPartObj>
        <w:docPartGallery w:val="Page Numbers (Bottom of Page)"/>
        <w:docPartUnique/>
      </w:docPartObj>
    </w:sdtPr>
    <w:sdtContent>
      <w:p w14:paraId="136E77F5" w14:textId="77777777" w:rsidR="009F3D63" w:rsidRPr="00864E48" w:rsidRDefault="009F3D63" w:rsidP="00F15D40">
        <w:pPr>
          <w:pStyle w:val="Zpat"/>
          <w:jc w:val="right"/>
          <w:rPr>
            <w:rFonts w:ascii="Calibri" w:eastAsia="Times New Roman" w:hAnsi="Calibri" w:cs="Times New Roman"/>
            <w:sz w:val="16"/>
            <w:szCs w:val="16"/>
            <w:lang w:eastAsia="cs-CZ"/>
          </w:rPr>
        </w:pPr>
        <w:r w:rsidRPr="00864E48">
          <w:rPr>
            <w:rFonts w:ascii="Calibri" w:eastAsia="Times New Roman" w:hAnsi="Calibri" w:cs="Times New Roman"/>
            <w:sz w:val="16"/>
            <w:szCs w:val="16"/>
            <w:lang w:eastAsia="cs-CZ"/>
          </w:rPr>
          <w:t>www.brandysko.cz</w:t>
        </w:r>
      </w:p>
      <w:p w14:paraId="0FFCAB41" w14:textId="77777777" w:rsidR="009F3D63" w:rsidRPr="00864E48" w:rsidRDefault="009F3D63" w:rsidP="00F15D40">
        <w:pPr>
          <w:pStyle w:val="Zpat"/>
          <w:jc w:val="right"/>
          <w:rPr>
            <w:rFonts w:ascii="Calibri" w:eastAsia="Times New Roman" w:hAnsi="Calibri" w:cs="Times New Roman"/>
            <w:sz w:val="16"/>
            <w:szCs w:val="16"/>
            <w:lang w:eastAsia="cs-CZ"/>
          </w:rPr>
        </w:pPr>
        <w:r w:rsidRPr="00864E48">
          <w:rPr>
            <w:rFonts w:ascii="Calibri" w:eastAsia="Times New Roman" w:hAnsi="Calibri" w:cs="Times New Roman"/>
            <w:sz w:val="16"/>
            <w:szCs w:val="16"/>
            <w:lang w:eastAsia="cs-CZ"/>
          </w:rPr>
          <w:t xml:space="preserve">epodatelna@brandysko.cz </w:t>
        </w:r>
      </w:p>
      <w:p w14:paraId="6B428765" w14:textId="56C9FAF9" w:rsidR="009F3D63" w:rsidRPr="00864E48" w:rsidRDefault="00F15D40" w:rsidP="00F15D40">
        <w:pPr>
          <w:pStyle w:val="Zpat"/>
          <w:jc w:val="right"/>
          <w:rPr>
            <w:rFonts w:ascii="Calibri" w:eastAsia="Times New Roman" w:hAnsi="Calibri" w:cs="Times New Roman"/>
            <w:sz w:val="16"/>
            <w:szCs w:val="16"/>
            <w:lang w:eastAsia="cs-CZ"/>
          </w:rPr>
        </w:pPr>
        <w:r w:rsidRPr="00864E48">
          <w:rPr>
            <w:rFonts w:ascii="Calibri" w:eastAsia="Times New Roman" w:hAnsi="Calibri" w:cs="Times New Roman"/>
            <w:sz w:val="16"/>
            <w:szCs w:val="16"/>
            <w:lang w:eastAsia="cs-CZ"/>
          </w:rPr>
          <w:fldChar w:fldCharType="begin"/>
        </w:r>
        <w:r w:rsidRPr="00864E48">
          <w:rPr>
            <w:rFonts w:ascii="Calibri" w:eastAsia="Times New Roman" w:hAnsi="Calibri" w:cs="Times New Roman"/>
            <w:sz w:val="16"/>
            <w:szCs w:val="16"/>
            <w:lang w:eastAsia="cs-CZ"/>
          </w:rPr>
          <w:instrText>PAGE   \* MERGEFORMAT</w:instrText>
        </w:r>
        <w:r w:rsidRPr="00864E48">
          <w:rPr>
            <w:rFonts w:ascii="Calibri" w:eastAsia="Times New Roman" w:hAnsi="Calibri" w:cs="Times New Roman"/>
            <w:sz w:val="16"/>
            <w:szCs w:val="16"/>
            <w:lang w:eastAsia="cs-CZ"/>
          </w:rPr>
          <w:fldChar w:fldCharType="separate"/>
        </w:r>
        <w:r>
          <w:rPr>
            <w:rFonts w:ascii="Calibri" w:eastAsia="Times New Roman" w:hAnsi="Calibri" w:cs="Times New Roman"/>
            <w:sz w:val="16"/>
            <w:szCs w:val="16"/>
            <w:lang w:eastAsia="cs-CZ"/>
          </w:rPr>
          <w:t>1</w:t>
        </w:r>
        <w:r w:rsidRPr="00864E48">
          <w:rPr>
            <w:rFonts w:ascii="Calibri" w:eastAsia="Times New Roman" w:hAnsi="Calibri" w:cs="Times New Roman"/>
            <w:sz w:val="16"/>
            <w:szCs w:val="16"/>
            <w:lang w:eastAsia="cs-CZ"/>
          </w:rPr>
          <w:fldChar w:fldCharType="end"/>
        </w:r>
        <w:r>
          <w:rPr>
            <w:rFonts w:ascii="Calibri" w:eastAsia="Times New Roman" w:hAnsi="Calibri" w:cs="Times New Roman"/>
            <w:sz w:val="16"/>
            <w:szCs w:val="16"/>
            <w:lang w:eastAsia="cs-CZ"/>
          </w:rPr>
          <w:t xml:space="preserve">                                                                       </w:t>
        </w:r>
        <w:r w:rsidRPr="00864E48">
          <w:rPr>
            <w:rFonts w:ascii="Calibri" w:eastAsia="Times New Roman" w:hAnsi="Calibri" w:cs="Times New Roman"/>
            <w:sz w:val="16"/>
            <w:szCs w:val="16"/>
            <w:lang w:eastAsia="cs-CZ"/>
          </w:rPr>
          <w:t xml:space="preserve"> </w:t>
        </w:r>
        <w:r w:rsidR="009F3D63" w:rsidRPr="00864E48">
          <w:rPr>
            <w:rFonts w:ascii="Calibri" w:eastAsia="Times New Roman" w:hAnsi="Calibri" w:cs="Times New Roman"/>
            <w:sz w:val="16"/>
            <w:szCs w:val="16"/>
            <w:lang w:eastAsia="cs-CZ"/>
          </w:rPr>
          <w:t>ID datové schránky: c5hb7xy</w:t>
        </w:r>
      </w:p>
    </w:sdtContent>
  </w:sdt>
  <w:p w14:paraId="72512307" w14:textId="77777777" w:rsidR="009F3D63" w:rsidRDefault="009F3D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6A527" w14:textId="77777777" w:rsidR="00674A83" w:rsidRDefault="00674A83" w:rsidP="004433DE">
      <w:pPr>
        <w:spacing w:after="0" w:line="240" w:lineRule="auto"/>
      </w:pPr>
      <w:r>
        <w:separator/>
      </w:r>
    </w:p>
  </w:footnote>
  <w:footnote w:type="continuationSeparator" w:id="0">
    <w:p w14:paraId="24AC0488" w14:textId="77777777" w:rsidR="00674A83" w:rsidRDefault="00674A83" w:rsidP="00443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D9875" w14:textId="2216220E" w:rsidR="00F15D40" w:rsidRPr="006A1E2E" w:rsidRDefault="00F15D40" w:rsidP="00F15D40">
    <w:pPr>
      <w:pStyle w:val="Zhlav"/>
      <w:jc w:val="right"/>
      <w:rPr>
        <w:b/>
        <w:bCs/>
        <w:i/>
        <w:iCs/>
        <w:sz w:val="18"/>
        <w:szCs w:val="18"/>
      </w:rPr>
    </w:pPr>
    <w:r w:rsidRPr="006A1E2E">
      <w:rPr>
        <w:b/>
        <w:bCs/>
        <w:i/>
        <w:iCs/>
        <w:sz w:val="18"/>
        <w:szCs w:val="18"/>
      </w:rPr>
      <w:t>Obecně závazná vyhláška</w:t>
    </w:r>
    <w:r w:rsidR="006A1E2E">
      <w:rPr>
        <w:b/>
        <w:bCs/>
        <w:i/>
        <w:iCs/>
        <w:sz w:val="18"/>
        <w:szCs w:val="18"/>
      </w:rPr>
      <w:t xml:space="preserve"> o </w:t>
    </w:r>
    <w:r w:rsidR="00B1395A" w:rsidRPr="00B1395A">
      <w:rPr>
        <w:b/>
        <w:bCs/>
        <w:i/>
        <w:iCs/>
        <w:sz w:val="18"/>
        <w:szCs w:val="18"/>
      </w:rPr>
      <w:t>zákazu konzumace alkoholických nápojů na veřejných prostranstvích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223A9" w14:textId="77777777" w:rsidR="007E13DC" w:rsidRPr="006E71D0" w:rsidRDefault="007E13DC" w:rsidP="007E13DC">
    <w:pPr>
      <w:keepNext/>
      <w:tabs>
        <w:tab w:val="left" w:pos="3119"/>
      </w:tabs>
      <w:overflowPunct w:val="0"/>
      <w:autoSpaceDE w:val="0"/>
      <w:autoSpaceDN w:val="0"/>
      <w:adjustRightInd w:val="0"/>
      <w:spacing w:after="0" w:line="240" w:lineRule="auto"/>
      <w:ind w:left="1985"/>
      <w:outlineLvl w:val="0"/>
      <w:rPr>
        <w:rFonts w:ascii="Calibri" w:eastAsia="Times New Roman" w:hAnsi="Calibri" w:cs="Times New Roman"/>
        <w:sz w:val="26"/>
        <w:szCs w:val="26"/>
        <w:lang w:eastAsia="cs-CZ"/>
      </w:rPr>
    </w:pPr>
    <w:r>
      <w:rPr>
        <w:rFonts w:ascii="Calibri" w:eastAsia="Times New Roman" w:hAnsi="Calibri" w:cs="Times New Roman"/>
        <w:noProof/>
        <w:sz w:val="26"/>
        <w:szCs w:val="26"/>
        <w:lang w:eastAsia="cs-CZ"/>
      </w:rPr>
      <w:drawing>
        <wp:anchor distT="0" distB="0" distL="114300" distR="114300" simplePos="0" relativeHeight="251659264" behindDoc="0" locked="0" layoutInCell="1" allowOverlap="1" wp14:anchorId="5509A4C2" wp14:editId="425F994C">
          <wp:simplePos x="0" y="0"/>
          <wp:positionH relativeFrom="column">
            <wp:posOffset>-33972</wp:posOffset>
          </wp:positionH>
          <wp:positionV relativeFrom="paragraph">
            <wp:posOffset>55562</wp:posOffset>
          </wp:positionV>
          <wp:extent cx="1234440" cy="756285"/>
          <wp:effectExtent l="0" t="0" r="3810" b="5715"/>
          <wp:wrapSquare wrapText="bothSides"/>
          <wp:docPr id="1335242541" name="Obrázek 2" descr="znak mě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242541" name="Obrázek 2" descr="znak měst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440" cy="756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71D0">
      <w:rPr>
        <w:rFonts w:ascii="Calibri" w:eastAsia="Times New Roman" w:hAnsi="Calibri" w:cs="Times New Roman"/>
        <w:sz w:val="26"/>
        <w:szCs w:val="26"/>
        <w:lang w:eastAsia="cs-CZ"/>
      </w:rPr>
      <w:t>Město Brandýs nad Labem-Stará Boleslav</w:t>
    </w:r>
  </w:p>
  <w:p w14:paraId="267EEEBA" w14:textId="12DCD024" w:rsidR="007E13DC" w:rsidRPr="00962329" w:rsidRDefault="00643CCA" w:rsidP="007E13DC">
    <w:pPr>
      <w:keepNext/>
      <w:overflowPunct w:val="0"/>
      <w:autoSpaceDE w:val="0"/>
      <w:autoSpaceDN w:val="0"/>
      <w:adjustRightInd w:val="0"/>
      <w:spacing w:after="0" w:line="240" w:lineRule="auto"/>
      <w:ind w:left="1985"/>
      <w:outlineLvl w:val="0"/>
      <w:rPr>
        <w:rFonts w:ascii="Calibri" w:eastAsia="Times New Roman" w:hAnsi="Calibri" w:cs="Times New Roman"/>
        <w:noProof/>
        <w:sz w:val="26"/>
        <w:szCs w:val="26"/>
        <w:lang w:eastAsia="cs-CZ"/>
      </w:rPr>
    </w:pPr>
    <w:r>
      <w:rPr>
        <w:rFonts w:ascii="Calibri" w:eastAsia="Times New Roman" w:hAnsi="Calibri" w:cs="Times New Roman"/>
        <w:sz w:val="26"/>
        <w:szCs w:val="26"/>
        <w:lang w:eastAsia="cs-CZ"/>
      </w:rPr>
      <w:t>Z</w:t>
    </w:r>
    <w:r w:rsidR="007E13DC">
      <w:rPr>
        <w:rFonts w:ascii="Calibri" w:eastAsia="Times New Roman" w:hAnsi="Calibri" w:cs="Times New Roman"/>
        <w:sz w:val="26"/>
        <w:szCs w:val="26"/>
        <w:lang w:eastAsia="cs-CZ"/>
      </w:rPr>
      <w:t>astupitelstvo města</w:t>
    </w:r>
  </w:p>
  <w:p w14:paraId="6E99115C" w14:textId="77777777" w:rsidR="007E13DC" w:rsidRPr="00962329" w:rsidRDefault="007E13DC" w:rsidP="007E13DC">
    <w:pPr>
      <w:keepNext/>
      <w:overflowPunct w:val="0"/>
      <w:autoSpaceDE w:val="0"/>
      <w:autoSpaceDN w:val="0"/>
      <w:adjustRightInd w:val="0"/>
      <w:spacing w:after="0" w:line="240" w:lineRule="auto"/>
      <w:ind w:left="1985"/>
      <w:outlineLvl w:val="0"/>
      <w:rPr>
        <w:rFonts w:ascii="Calibri" w:eastAsia="Arial Unicode MS" w:hAnsi="Calibri" w:cs="Times New Roman"/>
        <w:sz w:val="26"/>
        <w:szCs w:val="26"/>
        <w:lang w:eastAsia="cs-CZ"/>
      </w:rPr>
    </w:pPr>
    <w:r w:rsidRPr="00962329">
      <w:rPr>
        <w:rFonts w:ascii="Calibri" w:eastAsia="Arial Unicode MS" w:hAnsi="Calibri" w:cs="Times New Roman"/>
        <w:sz w:val="26"/>
        <w:szCs w:val="26"/>
        <w:lang w:eastAsia="cs-CZ"/>
      </w:rPr>
      <w:t>Masarykovo náměstí 1</w:t>
    </w:r>
    <w:r>
      <w:rPr>
        <w:rFonts w:ascii="Calibri" w:eastAsia="Arial Unicode MS" w:hAnsi="Calibri" w:cs="Times New Roman"/>
        <w:sz w:val="26"/>
        <w:szCs w:val="26"/>
        <w:lang w:eastAsia="cs-CZ"/>
      </w:rPr>
      <w:t>/6</w:t>
    </w:r>
  </w:p>
  <w:p w14:paraId="013BF4AE" w14:textId="77777777" w:rsidR="007E13DC" w:rsidRPr="00962329" w:rsidRDefault="007E13DC" w:rsidP="007E13DC">
    <w:pPr>
      <w:pBdr>
        <w:bottom w:val="single" w:sz="8" w:space="1" w:color="auto"/>
      </w:pBdr>
      <w:spacing w:after="240" w:line="240" w:lineRule="auto"/>
      <w:ind w:left="1985"/>
      <w:rPr>
        <w:rFonts w:ascii="Calibri" w:eastAsia="Times New Roman" w:hAnsi="Calibri" w:cs="Times New Roman"/>
        <w:sz w:val="26"/>
        <w:szCs w:val="26"/>
        <w:lang w:eastAsia="cs-CZ"/>
      </w:rPr>
    </w:pPr>
    <w:r w:rsidRPr="00962329">
      <w:rPr>
        <w:rFonts w:ascii="Calibri" w:eastAsia="Times New Roman" w:hAnsi="Calibri" w:cs="Times New Roman"/>
        <w:sz w:val="26"/>
        <w:szCs w:val="26"/>
        <w:lang w:eastAsia="cs-CZ"/>
      </w:rPr>
      <w:t>250 01 Brandýs nad Labem-Stará Boleslav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3387"/>
    <w:multiLevelType w:val="multilevel"/>
    <w:tmpl w:val="D79E3F9C"/>
    <w:lvl w:ilvl="0">
      <w:start w:val="1"/>
      <w:numFmt w:val="decimal"/>
      <w:lvlText w:val="(%1)"/>
      <w:lvlJc w:val="left"/>
      <w:pPr>
        <w:ind w:left="425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4E913CE"/>
    <w:multiLevelType w:val="multilevel"/>
    <w:tmpl w:val="D79E3F9C"/>
    <w:lvl w:ilvl="0">
      <w:start w:val="1"/>
      <w:numFmt w:val="decimal"/>
      <w:lvlText w:val="(%1)"/>
      <w:lvlJc w:val="left"/>
      <w:pPr>
        <w:ind w:left="425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57922CA"/>
    <w:multiLevelType w:val="multilevel"/>
    <w:tmpl w:val="82BCF5F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1134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D0C4A13"/>
    <w:multiLevelType w:val="multilevel"/>
    <w:tmpl w:val="82BCF5F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1134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4564C39"/>
    <w:multiLevelType w:val="multilevel"/>
    <w:tmpl w:val="D79E3F9C"/>
    <w:lvl w:ilvl="0">
      <w:start w:val="1"/>
      <w:numFmt w:val="decimal"/>
      <w:lvlText w:val="(%1)"/>
      <w:lvlJc w:val="left"/>
      <w:pPr>
        <w:ind w:left="425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96B4EE3"/>
    <w:multiLevelType w:val="hybridMultilevel"/>
    <w:tmpl w:val="3D6AA092"/>
    <w:lvl w:ilvl="0" w:tplc="04050017">
      <w:start w:val="1"/>
      <w:numFmt w:val="lowerLetter"/>
      <w:lvlText w:val="%1)"/>
      <w:lvlJc w:val="left"/>
      <w:pPr>
        <w:ind w:left="757" w:hanging="360"/>
      </w:p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A6006FA"/>
    <w:multiLevelType w:val="hybridMultilevel"/>
    <w:tmpl w:val="B90215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276DF"/>
    <w:multiLevelType w:val="multilevel"/>
    <w:tmpl w:val="D79E3F9C"/>
    <w:lvl w:ilvl="0">
      <w:start w:val="1"/>
      <w:numFmt w:val="decimal"/>
      <w:lvlText w:val="(%1)"/>
      <w:lvlJc w:val="left"/>
      <w:pPr>
        <w:ind w:left="425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1DE7F6B"/>
    <w:multiLevelType w:val="hybridMultilevel"/>
    <w:tmpl w:val="E75E8052"/>
    <w:lvl w:ilvl="0" w:tplc="6C64900A">
      <w:start w:val="18"/>
      <w:numFmt w:val="lowerLetter"/>
      <w:lvlText w:val="%1)"/>
      <w:lvlJc w:val="left"/>
      <w:pPr>
        <w:ind w:left="341" w:hanging="226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64627CF6">
      <w:numFmt w:val="bullet"/>
      <w:lvlText w:val="•"/>
      <w:lvlJc w:val="left"/>
      <w:pPr>
        <w:ind w:left="1236" w:hanging="226"/>
      </w:pPr>
      <w:rPr>
        <w:rFonts w:hint="default"/>
      </w:rPr>
    </w:lvl>
    <w:lvl w:ilvl="2" w:tplc="8C2299AA">
      <w:numFmt w:val="bullet"/>
      <w:lvlText w:val="•"/>
      <w:lvlJc w:val="left"/>
      <w:pPr>
        <w:ind w:left="2133" w:hanging="226"/>
      </w:pPr>
      <w:rPr>
        <w:rFonts w:hint="default"/>
      </w:rPr>
    </w:lvl>
    <w:lvl w:ilvl="3" w:tplc="7DCC774C">
      <w:numFmt w:val="bullet"/>
      <w:lvlText w:val="•"/>
      <w:lvlJc w:val="left"/>
      <w:pPr>
        <w:ind w:left="3029" w:hanging="226"/>
      </w:pPr>
      <w:rPr>
        <w:rFonts w:hint="default"/>
      </w:rPr>
    </w:lvl>
    <w:lvl w:ilvl="4" w:tplc="3340776C">
      <w:numFmt w:val="bullet"/>
      <w:lvlText w:val="•"/>
      <w:lvlJc w:val="left"/>
      <w:pPr>
        <w:ind w:left="3926" w:hanging="226"/>
      </w:pPr>
      <w:rPr>
        <w:rFonts w:hint="default"/>
      </w:rPr>
    </w:lvl>
    <w:lvl w:ilvl="5" w:tplc="CAE08C46">
      <w:numFmt w:val="bullet"/>
      <w:lvlText w:val="•"/>
      <w:lvlJc w:val="left"/>
      <w:pPr>
        <w:ind w:left="4822" w:hanging="226"/>
      </w:pPr>
      <w:rPr>
        <w:rFonts w:hint="default"/>
      </w:rPr>
    </w:lvl>
    <w:lvl w:ilvl="6" w:tplc="E398CD4E">
      <w:numFmt w:val="bullet"/>
      <w:lvlText w:val="•"/>
      <w:lvlJc w:val="left"/>
      <w:pPr>
        <w:ind w:left="5719" w:hanging="226"/>
      </w:pPr>
      <w:rPr>
        <w:rFonts w:hint="default"/>
      </w:rPr>
    </w:lvl>
    <w:lvl w:ilvl="7" w:tplc="CAF23AA0">
      <w:numFmt w:val="bullet"/>
      <w:lvlText w:val="•"/>
      <w:lvlJc w:val="left"/>
      <w:pPr>
        <w:ind w:left="6615" w:hanging="226"/>
      </w:pPr>
      <w:rPr>
        <w:rFonts w:hint="default"/>
      </w:rPr>
    </w:lvl>
    <w:lvl w:ilvl="8" w:tplc="93C67710">
      <w:numFmt w:val="bullet"/>
      <w:lvlText w:val="•"/>
      <w:lvlJc w:val="left"/>
      <w:pPr>
        <w:ind w:left="7512" w:hanging="226"/>
      </w:pPr>
      <w:rPr>
        <w:rFonts w:hint="default"/>
      </w:rPr>
    </w:lvl>
  </w:abstractNum>
  <w:abstractNum w:abstractNumId="9" w15:restartNumberingAfterBreak="0">
    <w:nsid w:val="25A9785A"/>
    <w:multiLevelType w:val="hybridMultilevel"/>
    <w:tmpl w:val="27C03446"/>
    <w:lvl w:ilvl="0" w:tplc="E61A23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E7F73"/>
    <w:multiLevelType w:val="hybridMultilevel"/>
    <w:tmpl w:val="D742A1F6"/>
    <w:lvl w:ilvl="0" w:tplc="279263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230E82"/>
    <w:multiLevelType w:val="hybridMultilevel"/>
    <w:tmpl w:val="8F5C41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57B73"/>
    <w:multiLevelType w:val="hybridMultilevel"/>
    <w:tmpl w:val="873C78C0"/>
    <w:lvl w:ilvl="0" w:tplc="CEC021D4">
      <w:start w:val="1"/>
      <w:numFmt w:val="decimal"/>
      <w:lvlText w:val="%1)"/>
      <w:lvlJc w:val="left"/>
      <w:pPr>
        <w:ind w:left="116" w:hanging="387"/>
      </w:pPr>
      <w:rPr>
        <w:rFonts w:ascii="Arial" w:eastAsia="Arial" w:hAnsi="Arial" w:cs="Arial" w:hint="default"/>
        <w:spacing w:val="-28"/>
        <w:w w:val="100"/>
        <w:sz w:val="24"/>
        <w:szCs w:val="24"/>
      </w:rPr>
    </w:lvl>
    <w:lvl w:ilvl="1" w:tplc="3DEE3218">
      <w:numFmt w:val="bullet"/>
      <w:lvlText w:val="•"/>
      <w:lvlJc w:val="left"/>
      <w:pPr>
        <w:ind w:left="1038" w:hanging="387"/>
      </w:pPr>
      <w:rPr>
        <w:rFonts w:hint="default"/>
      </w:rPr>
    </w:lvl>
    <w:lvl w:ilvl="2" w:tplc="1248C9A6">
      <w:numFmt w:val="bullet"/>
      <w:lvlText w:val="•"/>
      <w:lvlJc w:val="left"/>
      <w:pPr>
        <w:ind w:left="1957" w:hanging="387"/>
      </w:pPr>
      <w:rPr>
        <w:rFonts w:hint="default"/>
      </w:rPr>
    </w:lvl>
    <w:lvl w:ilvl="3" w:tplc="6B6C97B6">
      <w:numFmt w:val="bullet"/>
      <w:lvlText w:val="•"/>
      <w:lvlJc w:val="left"/>
      <w:pPr>
        <w:ind w:left="2875" w:hanging="387"/>
      </w:pPr>
      <w:rPr>
        <w:rFonts w:hint="default"/>
      </w:rPr>
    </w:lvl>
    <w:lvl w:ilvl="4" w:tplc="8E502D00">
      <w:numFmt w:val="bullet"/>
      <w:lvlText w:val="•"/>
      <w:lvlJc w:val="left"/>
      <w:pPr>
        <w:ind w:left="3794" w:hanging="387"/>
      </w:pPr>
      <w:rPr>
        <w:rFonts w:hint="default"/>
      </w:rPr>
    </w:lvl>
    <w:lvl w:ilvl="5" w:tplc="DD92EE52">
      <w:numFmt w:val="bullet"/>
      <w:lvlText w:val="•"/>
      <w:lvlJc w:val="left"/>
      <w:pPr>
        <w:ind w:left="4712" w:hanging="387"/>
      </w:pPr>
      <w:rPr>
        <w:rFonts w:hint="default"/>
      </w:rPr>
    </w:lvl>
    <w:lvl w:ilvl="6" w:tplc="73E45906">
      <w:numFmt w:val="bullet"/>
      <w:lvlText w:val="•"/>
      <w:lvlJc w:val="left"/>
      <w:pPr>
        <w:ind w:left="5631" w:hanging="387"/>
      </w:pPr>
      <w:rPr>
        <w:rFonts w:hint="default"/>
      </w:rPr>
    </w:lvl>
    <w:lvl w:ilvl="7" w:tplc="9072E8C6">
      <w:numFmt w:val="bullet"/>
      <w:lvlText w:val="•"/>
      <w:lvlJc w:val="left"/>
      <w:pPr>
        <w:ind w:left="6549" w:hanging="387"/>
      </w:pPr>
      <w:rPr>
        <w:rFonts w:hint="default"/>
      </w:rPr>
    </w:lvl>
    <w:lvl w:ilvl="8" w:tplc="B0A07D9E">
      <w:numFmt w:val="bullet"/>
      <w:lvlText w:val="•"/>
      <w:lvlJc w:val="left"/>
      <w:pPr>
        <w:ind w:left="7468" w:hanging="387"/>
      </w:pPr>
      <w:rPr>
        <w:rFonts w:hint="default"/>
      </w:rPr>
    </w:lvl>
  </w:abstractNum>
  <w:abstractNum w:abstractNumId="13" w15:restartNumberingAfterBreak="0">
    <w:nsid w:val="300E4E42"/>
    <w:multiLevelType w:val="hybridMultilevel"/>
    <w:tmpl w:val="DCD21252"/>
    <w:lvl w:ilvl="0" w:tplc="0405001B">
      <w:start w:val="1"/>
      <w:numFmt w:val="lowerRoman"/>
      <w:lvlText w:val="%1."/>
      <w:lvlJc w:val="right"/>
      <w:pPr>
        <w:ind w:left="1637" w:hanging="360"/>
      </w:p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 w15:restartNumberingAfterBreak="0">
    <w:nsid w:val="3199034C"/>
    <w:multiLevelType w:val="multilevel"/>
    <w:tmpl w:val="DB76D600"/>
    <w:lvl w:ilvl="0">
      <w:start w:val="1"/>
      <w:numFmt w:val="decimal"/>
      <w:lvlText w:val="(%1)"/>
      <w:lvlJc w:val="left"/>
      <w:pPr>
        <w:ind w:left="425" w:hanging="31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A4100CC"/>
    <w:multiLevelType w:val="hybridMultilevel"/>
    <w:tmpl w:val="895E3B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3F7DEF"/>
    <w:multiLevelType w:val="multilevel"/>
    <w:tmpl w:val="82BCF5F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1134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7BF2B0E"/>
    <w:multiLevelType w:val="hybridMultilevel"/>
    <w:tmpl w:val="1B60866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5467E0"/>
    <w:multiLevelType w:val="hybridMultilevel"/>
    <w:tmpl w:val="8F5C41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551A7"/>
    <w:multiLevelType w:val="hybridMultilevel"/>
    <w:tmpl w:val="F496A264"/>
    <w:lvl w:ilvl="0" w:tplc="B09250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A1DE1"/>
    <w:multiLevelType w:val="multilevel"/>
    <w:tmpl w:val="D79E3F9C"/>
    <w:lvl w:ilvl="0">
      <w:start w:val="1"/>
      <w:numFmt w:val="decimal"/>
      <w:lvlText w:val="(%1)"/>
      <w:lvlJc w:val="left"/>
      <w:pPr>
        <w:ind w:left="425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590A12D2"/>
    <w:multiLevelType w:val="hybridMultilevel"/>
    <w:tmpl w:val="8F5C41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654BE7"/>
    <w:multiLevelType w:val="multilevel"/>
    <w:tmpl w:val="82BCF5F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1134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6013129F"/>
    <w:multiLevelType w:val="multilevel"/>
    <w:tmpl w:val="D79E3F9C"/>
    <w:lvl w:ilvl="0">
      <w:start w:val="1"/>
      <w:numFmt w:val="decimal"/>
      <w:lvlText w:val="(%1)"/>
      <w:lvlJc w:val="left"/>
      <w:pPr>
        <w:ind w:left="425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60822FF1"/>
    <w:multiLevelType w:val="multilevel"/>
    <w:tmpl w:val="82BCF5F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1134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607613F"/>
    <w:multiLevelType w:val="hybridMultilevel"/>
    <w:tmpl w:val="B78061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2F0A1D"/>
    <w:multiLevelType w:val="hybridMultilevel"/>
    <w:tmpl w:val="1F3A6456"/>
    <w:lvl w:ilvl="0" w:tplc="D2EE974C">
      <w:start w:val="1"/>
      <w:numFmt w:val="decimal"/>
      <w:lvlText w:val="%1)"/>
      <w:lvlJc w:val="left"/>
      <w:pPr>
        <w:ind w:left="396" w:hanging="281"/>
      </w:pPr>
      <w:rPr>
        <w:rFonts w:asciiTheme="minorHAnsi" w:eastAsia="Arial" w:hAnsiTheme="minorHAnsi" w:cstheme="minorHAnsi" w:hint="default"/>
        <w:spacing w:val="-1"/>
        <w:w w:val="100"/>
        <w:sz w:val="22"/>
        <w:szCs w:val="22"/>
      </w:rPr>
    </w:lvl>
    <w:lvl w:ilvl="1" w:tplc="9B4EA662">
      <w:numFmt w:val="bullet"/>
      <w:lvlText w:val="•"/>
      <w:lvlJc w:val="left"/>
      <w:pPr>
        <w:ind w:left="1290" w:hanging="281"/>
      </w:pPr>
      <w:rPr>
        <w:rFonts w:hint="default"/>
      </w:rPr>
    </w:lvl>
    <w:lvl w:ilvl="2" w:tplc="7E3E7DFE">
      <w:numFmt w:val="bullet"/>
      <w:lvlText w:val="•"/>
      <w:lvlJc w:val="left"/>
      <w:pPr>
        <w:ind w:left="2181" w:hanging="281"/>
      </w:pPr>
      <w:rPr>
        <w:rFonts w:hint="default"/>
      </w:rPr>
    </w:lvl>
    <w:lvl w:ilvl="3" w:tplc="EA846BBA">
      <w:numFmt w:val="bullet"/>
      <w:lvlText w:val="•"/>
      <w:lvlJc w:val="left"/>
      <w:pPr>
        <w:ind w:left="3071" w:hanging="281"/>
      </w:pPr>
      <w:rPr>
        <w:rFonts w:hint="default"/>
      </w:rPr>
    </w:lvl>
    <w:lvl w:ilvl="4" w:tplc="56F43D1C">
      <w:numFmt w:val="bullet"/>
      <w:lvlText w:val="•"/>
      <w:lvlJc w:val="left"/>
      <w:pPr>
        <w:ind w:left="3962" w:hanging="281"/>
      </w:pPr>
      <w:rPr>
        <w:rFonts w:hint="default"/>
      </w:rPr>
    </w:lvl>
    <w:lvl w:ilvl="5" w:tplc="D076D5A4">
      <w:numFmt w:val="bullet"/>
      <w:lvlText w:val="•"/>
      <w:lvlJc w:val="left"/>
      <w:pPr>
        <w:ind w:left="4852" w:hanging="281"/>
      </w:pPr>
      <w:rPr>
        <w:rFonts w:hint="default"/>
      </w:rPr>
    </w:lvl>
    <w:lvl w:ilvl="6" w:tplc="6AF80E5A">
      <w:numFmt w:val="bullet"/>
      <w:lvlText w:val="•"/>
      <w:lvlJc w:val="left"/>
      <w:pPr>
        <w:ind w:left="5743" w:hanging="281"/>
      </w:pPr>
      <w:rPr>
        <w:rFonts w:hint="default"/>
      </w:rPr>
    </w:lvl>
    <w:lvl w:ilvl="7" w:tplc="E7D0A040">
      <w:numFmt w:val="bullet"/>
      <w:lvlText w:val="•"/>
      <w:lvlJc w:val="left"/>
      <w:pPr>
        <w:ind w:left="6633" w:hanging="281"/>
      </w:pPr>
      <w:rPr>
        <w:rFonts w:hint="default"/>
      </w:rPr>
    </w:lvl>
    <w:lvl w:ilvl="8" w:tplc="1FB0F094">
      <w:numFmt w:val="bullet"/>
      <w:lvlText w:val="•"/>
      <w:lvlJc w:val="left"/>
      <w:pPr>
        <w:ind w:left="7524" w:hanging="281"/>
      </w:pPr>
      <w:rPr>
        <w:rFonts w:hint="default"/>
      </w:rPr>
    </w:lvl>
  </w:abstractNum>
  <w:abstractNum w:abstractNumId="27" w15:restartNumberingAfterBreak="0">
    <w:nsid w:val="6FA277A0"/>
    <w:multiLevelType w:val="hybridMultilevel"/>
    <w:tmpl w:val="BD32AB4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4BF2209"/>
    <w:multiLevelType w:val="multilevel"/>
    <w:tmpl w:val="D79E3F9C"/>
    <w:lvl w:ilvl="0">
      <w:start w:val="1"/>
      <w:numFmt w:val="decimal"/>
      <w:lvlText w:val="(%1)"/>
      <w:lvlJc w:val="left"/>
      <w:pPr>
        <w:ind w:left="425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7A1555FE"/>
    <w:multiLevelType w:val="hybridMultilevel"/>
    <w:tmpl w:val="7B26DD88"/>
    <w:lvl w:ilvl="0" w:tplc="6102275A">
      <w:start w:val="1"/>
      <w:numFmt w:val="lowerLetter"/>
      <w:lvlText w:val="%1)"/>
      <w:lvlJc w:val="left"/>
      <w:pPr>
        <w:ind w:left="116" w:hanging="356"/>
      </w:pPr>
      <w:rPr>
        <w:rFonts w:ascii="Arial" w:eastAsia="Arial" w:hAnsi="Arial" w:cs="Arial" w:hint="default"/>
        <w:spacing w:val="-26"/>
        <w:w w:val="100"/>
        <w:sz w:val="24"/>
        <w:szCs w:val="24"/>
      </w:rPr>
    </w:lvl>
    <w:lvl w:ilvl="1" w:tplc="2008190A">
      <w:numFmt w:val="bullet"/>
      <w:lvlText w:val=""/>
      <w:lvlJc w:val="left"/>
      <w:pPr>
        <w:ind w:left="1196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2" w:tplc="D562C3D0">
      <w:numFmt w:val="bullet"/>
      <w:lvlText w:val="•"/>
      <w:lvlJc w:val="left"/>
      <w:pPr>
        <w:ind w:left="2100" w:hanging="360"/>
      </w:pPr>
      <w:rPr>
        <w:rFonts w:hint="default"/>
      </w:rPr>
    </w:lvl>
    <w:lvl w:ilvl="3" w:tplc="7D14D6BC">
      <w:numFmt w:val="bullet"/>
      <w:lvlText w:val="•"/>
      <w:lvlJc w:val="left"/>
      <w:pPr>
        <w:ind w:left="3001" w:hanging="360"/>
      </w:pPr>
      <w:rPr>
        <w:rFonts w:hint="default"/>
      </w:rPr>
    </w:lvl>
    <w:lvl w:ilvl="4" w:tplc="7AD49B8A">
      <w:numFmt w:val="bullet"/>
      <w:lvlText w:val="•"/>
      <w:lvlJc w:val="left"/>
      <w:pPr>
        <w:ind w:left="3901" w:hanging="360"/>
      </w:pPr>
      <w:rPr>
        <w:rFonts w:hint="default"/>
      </w:rPr>
    </w:lvl>
    <w:lvl w:ilvl="5" w:tplc="AC52634C">
      <w:numFmt w:val="bullet"/>
      <w:lvlText w:val="•"/>
      <w:lvlJc w:val="left"/>
      <w:pPr>
        <w:ind w:left="4802" w:hanging="360"/>
      </w:pPr>
      <w:rPr>
        <w:rFonts w:hint="default"/>
      </w:rPr>
    </w:lvl>
    <w:lvl w:ilvl="6" w:tplc="C732417C">
      <w:numFmt w:val="bullet"/>
      <w:lvlText w:val="•"/>
      <w:lvlJc w:val="left"/>
      <w:pPr>
        <w:ind w:left="5702" w:hanging="360"/>
      </w:pPr>
      <w:rPr>
        <w:rFonts w:hint="default"/>
      </w:rPr>
    </w:lvl>
    <w:lvl w:ilvl="7" w:tplc="875C4D9A">
      <w:numFmt w:val="bullet"/>
      <w:lvlText w:val="•"/>
      <w:lvlJc w:val="left"/>
      <w:pPr>
        <w:ind w:left="6603" w:hanging="360"/>
      </w:pPr>
      <w:rPr>
        <w:rFonts w:hint="default"/>
      </w:rPr>
    </w:lvl>
    <w:lvl w:ilvl="8" w:tplc="865E4354">
      <w:numFmt w:val="bullet"/>
      <w:lvlText w:val="•"/>
      <w:lvlJc w:val="left"/>
      <w:pPr>
        <w:ind w:left="7503" w:hanging="360"/>
      </w:pPr>
      <w:rPr>
        <w:rFonts w:hint="default"/>
      </w:rPr>
    </w:lvl>
  </w:abstractNum>
  <w:num w:numId="1" w16cid:durableId="960115333">
    <w:abstractNumId w:val="10"/>
  </w:num>
  <w:num w:numId="2" w16cid:durableId="1586575181">
    <w:abstractNumId w:val="19"/>
  </w:num>
  <w:num w:numId="3" w16cid:durableId="2070490788">
    <w:abstractNumId w:val="18"/>
  </w:num>
  <w:num w:numId="4" w16cid:durableId="584193810">
    <w:abstractNumId w:val="11"/>
  </w:num>
  <w:num w:numId="5" w16cid:durableId="46927397">
    <w:abstractNumId w:val="21"/>
  </w:num>
  <w:num w:numId="6" w16cid:durableId="1639258253">
    <w:abstractNumId w:val="6"/>
  </w:num>
  <w:num w:numId="7" w16cid:durableId="1111583644">
    <w:abstractNumId w:val="27"/>
  </w:num>
  <w:num w:numId="8" w16cid:durableId="432289962">
    <w:abstractNumId w:val="28"/>
  </w:num>
  <w:num w:numId="9" w16cid:durableId="698286261">
    <w:abstractNumId w:val="24"/>
  </w:num>
  <w:num w:numId="10" w16cid:durableId="901719170">
    <w:abstractNumId w:val="25"/>
  </w:num>
  <w:num w:numId="11" w16cid:durableId="1563327862">
    <w:abstractNumId w:val="9"/>
  </w:num>
  <w:num w:numId="12" w16cid:durableId="1317148027">
    <w:abstractNumId w:val="15"/>
  </w:num>
  <w:num w:numId="13" w16cid:durableId="1284655830">
    <w:abstractNumId w:val="17"/>
  </w:num>
  <w:num w:numId="14" w16cid:durableId="2010710852">
    <w:abstractNumId w:val="14"/>
  </w:num>
  <w:num w:numId="15" w16cid:durableId="1542091117">
    <w:abstractNumId w:val="0"/>
  </w:num>
  <w:num w:numId="16" w16cid:durableId="245725932">
    <w:abstractNumId w:val="1"/>
  </w:num>
  <w:num w:numId="17" w16cid:durableId="1487937879">
    <w:abstractNumId w:val="20"/>
  </w:num>
  <w:num w:numId="18" w16cid:durableId="1348866471">
    <w:abstractNumId w:val="2"/>
  </w:num>
  <w:num w:numId="19" w16cid:durableId="1919484416">
    <w:abstractNumId w:val="23"/>
  </w:num>
  <w:num w:numId="20" w16cid:durableId="1684209930">
    <w:abstractNumId w:val="16"/>
  </w:num>
  <w:num w:numId="21" w16cid:durableId="1615017209">
    <w:abstractNumId w:val="22"/>
  </w:num>
  <w:num w:numId="22" w16cid:durableId="876896802">
    <w:abstractNumId w:val="4"/>
  </w:num>
  <w:num w:numId="23" w16cid:durableId="1082482875">
    <w:abstractNumId w:val="12"/>
  </w:num>
  <w:num w:numId="24" w16cid:durableId="2030638354">
    <w:abstractNumId w:val="8"/>
  </w:num>
  <w:num w:numId="25" w16cid:durableId="1963533082">
    <w:abstractNumId w:val="29"/>
  </w:num>
  <w:num w:numId="26" w16cid:durableId="1638875966">
    <w:abstractNumId w:val="26"/>
  </w:num>
  <w:num w:numId="27" w16cid:durableId="548147364">
    <w:abstractNumId w:val="7"/>
  </w:num>
  <w:num w:numId="28" w16cid:durableId="1740446296">
    <w:abstractNumId w:val="3"/>
  </w:num>
  <w:num w:numId="29" w16cid:durableId="52197875">
    <w:abstractNumId w:val="5"/>
  </w:num>
  <w:num w:numId="30" w16cid:durableId="1324808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DE"/>
    <w:rsid w:val="00003A3F"/>
    <w:rsid w:val="00020AE5"/>
    <w:rsid w:val="0002141C"/>
    <w:rsid w:val="000250EF"/>
    <w:rsid w:val="000358E3"/>
    <w:rsid w:val="00036083"/>
    <w:rsid w:val="00037385"/>
    <w:rsid w:val="00067BDE"/>
    <w:rsid w:val="000743FE"/>
    <w:rsid w:val="00074C53"/>
    <w:rsid w:val="00076A7C"/>
    <w:rsid w:val="000841AB"/>
    <w:rsid w:val="000A118F"/>
    <w:rsid w:val="000A2E59"/>
    <w:rsid w:val="000C4D53"/>
    <w:rsid w:val="00102874"/>
    <w:rsid w:val="001324A2"/>
    <w:rsid w:val="0013735B"/>
    <w:rsid w:val="00150DC8"/>
    <w:rsid w:val="001634C0"/>
    <w:rsid w:val="00170112"/>
    <w:rsid w:val="001874C4"/>
    <w:rsid w:val="001909DF"/>
    <w:rsid w:val="001A52A9"/>
    <w:rsid w:val="001C15A5"/>
    <w:rsid w:val="001C33C9"/>
    <w:rsid w:val="001C5E7A"/>
    <w:rsid w:val="001C691B"/>
    <w:rsid w:val="001D7929"/>
    <w:rsid w:val="001E0537"/>
    <w:rsid w:val="001E1556"/>
    <w:rsid w:val="001F4385"/>
    <w:rsid w:val="001F7AF3"/>
    <w:rsid w:val="00203921"/>
    <w:rsid w:val="002136D2"/>
    <w:rsid w:val="002239CF"/>
    <w:rsid w:val="00232776"/>
    <w:rsid w:val="00241EB1"/>
    <w:rsid w:val="0024481D"/>
    <w:rsid w:val="00285505"/>
    <w:rsid w:val="00297693"/>
    <w:rsid w:val="002C4830"/>
    <w:rsid w:val="002C5CFC"/>
    <w:rsid w:val="002E16EE"/>
    <w:rsid w:val="002E5038"/>
    <w:rsid w:val="003066FF"/>
    <w:rsid w:val="003206B4"/>
    <w:rsid w:val="003637F5"/>
    <w:rsid w:val="00365A6E"/>
    <w:rsid w:val="0037200F"/>
    <w:rsid w:val="003742F1"/>
    <w:rsid w:val="0038382F"/>
    <w:rsid w:val="003A1808"/>
    <w:rsid w:val="003A286F"/>
    <w:rsid w:val="003D55FE"/>
    <w:rsid w:val="003E2905"/>
    <w:rsid w:val="003F1958"/>
    <w:rsid w:val="004141DF"/>
    <w:rsid w:val="004151C3"/>
    <w:rsid w:val="0042157F"/>
    <w:rsid w:val="004433DE"/>
    <w:rsid w:val="004618EB"/>
    <w:rsid w:val="004637C9"/>
    <w:rsid w:val="00465F40"/>
    <w:rsid w:val="004661A5"/>
    <w:rsid w:val="00477F69"/>
    <w:rsid w:val="00495DC3"/>
    <w:rsid w:val="004C3355"/>
    <w:rsid w:val="004D2152"/>
    <w:rsid w:val="004E40EF"/>
    <w:rsid w:val="004F1A2F"/>
    <w:rsid w:val="004F37E9"/>
    <w:rsid w:val="005019C5"/>
    <w:rsid w:val="005D1E94"/>
    <w:rsid w:val="005E074E"/>
    <w:rsid w:val="005F6B97"/>
    <w:rsid w:val="00621DA8"/>
    <w:rsid w:val="00643CCA"/>
    <w:rsid w:val="0065714B"/>
    <w:rsid w:val="00661818"/>
    <w:rsid w:val="00666321"/>
    <w:rsid w:val="00672891"/>
    <w:rsid w:val="00674A83"/>
    <w:rsid w:val="006A1E2E"/>
    <w:rsid w:val="006A54F7"/>
    <w:rsid w:val="006A5AE6"/>
    <w:rsid w:val="006C44F3"/>
    <w:rsid w:val="006C55CF"/>
    <w:rsid w:val="006E6FE2"/>
    <w:rsid w:val="006E71D0"/>
    <w:rsid w:val="006F693B"/>
    <w:rsid w:val="00700243"/>
    <w:rsid w:val="00725C91"/>
    <w:rsid w:val="00732B39"/>
    <w:rsid w:val="00733E91"/>
    <w:rsid w:val="00740966"/>
    <w:rsid w:val="00742AC8"/>
    <w:rsid w:val="007521F9"/>
    <w:rsid w:val="007522BE"/>
    <w:rsid w:val="00760D20"/>
    <w:rsid w:val="00763A03"/>
    <w:rsid w:val="00766033"/>
    <w:rsid w:val="007711DC"/>
    <w:rsid w:val="00794AF3"/>
    <w:rsid w:val="007B5B4A"/>
    <w:rsid w:val="007D3A6A"/>
    <w:rsid w:val="007E0420"/>
    <w:rsid w:val="007E13DC"/>
    <w:rsid w:val="007F6806"/>
    <w:rsid w:val="007F7C36"/>
    <w:rsid w:val="008012EC"/>
    <w:rsid w:val="00803296"/>
    <w:rsid w:val="008254B7"/>
    <w:rsid w:val="00841D5E"/>
    <w:rsid w:val="00864E48"/>
    <w:rsid w:val="008762F7"/>
    <w:rsid w:val="00892228"/>
    <w:rsid w:val="008C4DE5"/>
    <w:rsid w:val="008C57C8"/>
    <w:rsid w:val="008D4CD1"/>
    <w:rsid w:val="008E7145"/>
    <w:rsid w:val="008F6BBB"/>
    <w:rsid w:val="00900963"/>
    <w:rsid w:val="0090489C"/>
    <w:rsid w:val="00921A67"/>
    <w:rsid w:val="009249FF"/>
    <w:rsid w:val="00926994"/>
    <w:rsid w:val="00962329"/>
    <w:rsid w:val="009656B7"/>
    <w:rsid w:val="009754B0"/>
    <w:rsid w:val="0098227B"/>
    <w:rsid w:val="009878DC"/>
    <w:rsid w:val="009909DE"/>
    <w:rsid w:val="009A60EB"/>
    <w:rsid w:val="009A7691"/>
    <w:rsid w:val="009C461F"/>
    <w:rsid w:val="009D22D7"/>
    <w:rsid w:val="009F3D63"/>
    <w:rsid w:val="00A113B4"/>
    <w:rsid w:val="00A13742"/>
    <w:rsid w:val="00A23DAD"/>
    <w:rsid w:val="00A4065C"/>
    <w:rsid w:val="00A42DE2"/>
    <w:rsid w:val="00A4677B"/>
    <w:rsid w:val="00A5345A"/>
    <w:rsid w:val="00A5428F"/>
    <w:rsid w:val="00A92F68"/>
    <w:rsid w:val="00A93E91"/>
    <w:rsid w:val="00A97B36"/>
    <w:rsid w:val="00AA39EA"/>
    <w:rsid w:val="00AA52D7"/>
    <w:rsid w:val="00AB7E7C"/>
    <w:rsid w:val="00AC3441"/>
    <w:rsid w:val="00AD6FC4"/>
    <w:rsid w:val="00AD7B9A"/>
    <w:rsid w:val="00AF2E7D"/>
    <w:rsid w:val="00B057CC"/>
    <w:rsid w:val="00B1395A"/>
    <w:rsid w:val="00B162AF"/>
    <w:rsid w:val="00B3091D"/>
    <w:rsid w:val="00B50BE3"/>
    <w:rsid w:val="00B5277B"/>
    <w:rsid w:val="00B7307E"/>
    <w:rsid w:val="00B7760C"/>
    <w:rsid w:val="00B84BA2"/>
    <w:rsid w:val="00B87DD2"/>
    <w:rsid w:val="00B971E1"/>
    <w:rsid w:val="00C0324B"/>
    <w:rsid w:val="00C05A39"/>
    <w:rsid w:val="00C06BD5"/>
    <w:rsid w:val="00C636A8"/>
    <w:rsid w:val="00CA6593"/>
    <w:rsid w:val="00CC686A"/>
    <w:rsid w:val="00CC78EB"/>
    <w:rsid w:val="00CD38D8"/>
    <w:rsid w:val="00CD6946"/>
    <w:rsid w:val="00CF37D3"/>
    <w:rsid w:val="00CF7030"/>
    <w:rsid w:val="00D13613"/>
    <w:rsid w:val="00D14184"/>
    <w:rsid w:val="00D1474B"/>
    <w:rsid w:val="00D365E0"/>
    <w:rsid w:val="00D41D94"/>
    <w:rsid w:val="00D51CD6"/>
    <w:rsid w:val="00D71EAE"/>
    <w:rsid w:val="00D72A78"/>
    <w:rsid w:val="00D86AF8"/>
    <w:rsid w:val="00D86EC4"/>
    <w:rsid w:val="00DA405C"/>
    <w:rsid w:val="00DB1F94"/>
    <w:rsid w:val="00DC3DE3"/>
    <w:rsid w:val="00DD7A7F"/>
    <w:rsid w:val="00E12F9E"/>
    <w:rsid w:val="00E45BAA"/>
    <w:rsid w:val="00E57503"/>
    <w:rsid w:val="00E605EC"/>
    <w:rsid w:val="00E9134F"/>
    <w:rsid w:val="00EA368E"/>
    <w:rsid w:val="00EE08F7"/>
    <w:rsid w:val="00F01684"/>
    <w:rsid w:val="00F041A7"/>
    <w:rsid w:val="00F14B0D"/>
    <w:rsid w:val="00F15D40"/>
    <w:rsid w:val="00F25607"/>
    <w:rsid w:val="00F313D9"/>
    <w:rsid w:val="00F64E0B"/>
    <w:rsid w:val="00F67ADE"/>
    <w:rsid w:val="00F71C0A"/>
    <w:rsid w:val="00F73D3A"/>
    <w:rsid w:val="00F75E7F"/>
    <w:rsid w:val="00FB238E"/>
    <w:rsid w:val="00FD19E7"/>
    <w:rsid w:val="00FE1E3F"/>
    <w:rsid w:val="00FE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ACEBE"/>
  <w15:docId w15:val="{CDC5E06F-1A69-40B0-8CCA-4977756CF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4096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40966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6B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3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33DE"/>
  </w:style>
  <w:style w:type="paragraph" w:styleId="Zpat">
    <w:name w:val="footer"/>
    <w:basedOn w:val="Normln"/>
    <w:link w:val="ZpatChar"/>
    <w:uiPriority w:val="99"/>
    <w:unhideWhenUsed/>
    <w:rsid w:val="00443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33DE"/>
  </w:style>
  <w:style w:type="paragraph" w:styleId="Textbubliny">
    <w:name w:val="Balloon Text"/>
    <w:basedOn w:val="Normln"/>
    <w:link w:val="TextbublinyChar"/>
    <w:uiPriority w:val="99"/>
    <w:semiHidden/>
    <w:unhideWhenUsed/>
    <w:rsid w:val="0044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33D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62329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74096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740966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740966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4096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40966"/>
    <w:pPr>
      <w:ind w:left="720"/>
      <w:contextualSpacing/>
    </w:pPr>
  </w:style>
  <w:style w:type="paragraph" w:styleId="Bezmezer">
    <w:name w:val="No Spacing"/>
    <w:uiPriority w:val="1"/>
    <w:qFormat/>
    <w:rsid w:val="00F15D40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15D4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15D40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F15D40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6BD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ze">
    <w:name w:val="Revision"/>
    <w:hidden/>
    <w:uiPriority w:val="99"/>
    <w:semiHidden/>
    <w:rsid w:val="00D72A7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0250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50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50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50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50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8D696-E95D-42BD-AD15-768689F1B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Janák Ivo</dc:creator>
  <cp:lastModifiedBy>Margeta Lukáš</cp:lastModifiedBy>
  <cp:revision>2</cp:revision>
  <cp:lastPrinted>2025-04-08T11:40:00Z</cp:lastPrinted>
  <dcterms:created xsi:type="dcterms:W3CDTF">2025-10-01T12:52:00Z</dcterms:created>
  <dcterms:modified xsi:type="dcterms:W3CDTF">2025-10-01T12:52:00Z</dcterms:modified>
</cp:coreProperties>
</file>