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794D0" w14:textId="77777777" w:rsidR="00390F6A" w:rsidRPr="00145738" w:rsidRDefault="007C3460" w:rsidP="00145738">
      <w:pPr>
        <w:pStyle w:val="Nadpis1"/>
        <w:spacing w:before="120"/>
        <w:jc w:val="center"/>
        <w:rPr>
          <w:rFonts w:asciiTheme="minorHAnsi" w:hAnsiTheme="minorHAnsi" w:cstheme="minorHAnsi"/>
          <w:sz w:val="24"/>
          <w:szCs w:val="24"/>
        </w:rPr>
      </w:pPr>
      <w:r w:rsidRPr="00145738">
        <w:rPr>
          <w:rFonts w:asciiTheme="minorHAnsi" w:hAnsiTheme="minorHAnsi" w:cstheme="minorHAnsi"/>
          <w:sz w:val="24"/>
          <w:szCs w:val="24"/>
        </w:rPr>
        <w:t>MĚSTO RASPENAVA</w:t>
      </w:r>
    </w:p>
    <w:p w14:paraId="4D94F7EE" w14:textId="77777777" w:rsidR="00390F6A" w:rsidRPr="00145738" w:rsidRDefault="007C3460" w:rsidP="00145738">
      <w:pPr>
        <w:pStyle w:val="Nadpis1"/>
        <w:spacing w:before="120"/>
        <w:jc w:val="center"/>
        <w:rPr>
          <w:rFonts w:asciiTheme="minorHAnsi" w:hAnsiTheme="minorHAnsi" w:cstheme="minorHAnsi"/>
          <w:caps/>
          <w:sz w:val="24"/>
          <w:szCs w:val="24"/>
        </w:rPr>
      </w:pPr>
      <w:r w:rsidRPr="00145738">
        <w:rPr>
          <w:rFonts w:asciiTheme="minorHAnsi" w:hAnsiTheme="minorHAnsi" w:cstheme="minorHAnsi"/>
          <w:caps/>
          <w:sz w:val="24"/>
          <w:szCs w:val="24"/>
        </w:rPr>
        <w:t>Zastupitelstvo města Raspenava</w:t>
      </w:r>
    </w:p>
    <w:p w14:paraId="66F855C7" w14:textId="17F0D8BA" w:rsidR="00390F6A" w:rsidRPr="00145738" w:rsidRDefault="007C3460" w:rsidP="00145738">
      <w:pPr>
        <w:pStyle w:val="Nadpis1"/>
        <w:spacing w:before="120"/>
        <w:jc w:val="center"/>
        <w:rPr>
          <w:rFonts w:asciiTheme="minorHAnsi" w:hAnsiTheme="minorHAnsi" w:cstheme="minorHAnsi"/>
          <w:sz w:val="24"/>
          <w:szCs w:val="24"/>
        </w:rPr>
      </w:pPr>
      <w:r w:rsidRPr="00145738">
        <w:rPr>
          <w:rFonts w:asciiTheme="minorHAnsi" w:hAnsiTheme="minorHAnsi" w:cstheme="minorHAnsi"/>
          <w:sz w:val="24"/>
          <w:szCs w:val="24"/>
        </w:rPr>
        <w:t>Obecně závazná vyhláška města Raspenava,</w:t>
      </w:r>
    </w:p>
    <w:p w14:paraId="5FFF97D8" w14:textId="77777777" w:rsidR="00390F6A" w:rsidRPr="00145738" w:rsidRDefault="007C3460" w:rsidP="00145738">
      <w:pPr>
        <w:pStyle w:val="Nadpis1"/>
        <w:spacing w:before="120"/>
        <w:jc w:val="center"/>
        <w:rPr>
          <w:rFonts w:asciiTheme="minorHAnsi" w:hAnsiTheme="minorHAnsi" w:cstheme="minorHAnsi"/>
          <w:sz w:val="24"/>
          <w:szCs w:val="24"/>
        </w:rPr>
      </w:pPr>
      <w:r w:rsidRPr="00145738">
        <w:rPr>
          <w:rFonts w:asciiTheme="minorHAnsi" w:hAnsiTheme="minorHAnsi" w:cstheme="minorHAnsi"/>
          <w:sz w:val="24"/>
          <w:szCs w:val="24"/>
        </w:rPr>
        <w:t>o stanovení obecního systému odpadového hospodářství</w:t>
      </w:r>
    </w:p>
    <w:p w14:paraId="34A39493" w14:textId="77777777" w:rsidR="00145738" w:rsidRDefault="00145738">
      <w:pPr>
        <w:pStyle w:val="Zkladntext"/>
        <w:rPr>
          <w:rFonts w:asciiTheme="minorHAnsi" w:hAnsiTheme="minorHAnsi" w:cstheme="minorHAnsi"/>
        </w:rPr>
      </w:pPr>
    </w:p>
    <w:p w14:paraId="6B713087" w14:textId="42F30AE8" w:rsidR="00390F6A" w:rsidRPr="00DE56C3" w:rsidRDefault="007C3460" w:rsidP="00C94763">
      <w:pPr>
        <w:pStyle w:val="Zkladntext"/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E56C3">
        <w:rPr>
          <w:rFonts w:asciiTheme="minorHAnsi" w:hAnsiTheme="minorHAnsi" w:cstheme="minorHAnsi"/>
          <w:sz w:val="22"/>
          <w:szCs w:val="22"/>
        </w:rPr>
        <w:t xml:space="preserve">Zastupitelstvo města Raspenava se na svém zasedání </w:t>
      </w:r>
      <w:r w:rsidRPr="0030251D">
        <w:rPr>
          <w:rFonts w:asciiTheme="minorHAnsi" w:hAnsiTheme="minorHAnsi" w:cstheme="minorHAnsi"/>
          <w:color w:val="auto"/>
          <w:sz w:val="22"/>
          <w:szCs w:val="22"/>
        </w:rPr>
        <w:t xml:space="preserve">dne </w:t>
      </w:r>
      <w:r w:rsidR="00F620D7" w:rsidRPr="0030251D">
        <w:rPr>
          <w:rFonts w:asciiTheme="minorHAnsi" w:hAnsiTheme="minorHAnsi" w:cstheme="minorHAnsi"/>
          <w:color w:val="auto"/>
          <w:sz w:val="22"/>
          <w:szCs w:val="22"/>
        </w:rPr>
        <w:t>27.5.2026</w:t>
      </w:r>
      <w:r w:rsidRPr="0030251D">
        <w:rPr>
          <w:rFonts w:asciiTheme="minorHAnsi" w:hAnsiTheme="minorHAnsi" w:cstheme="minorHAnsi"/>
          <w:color w:val="auto"/>
          <w:sz w:val="22"/>
          <w:szCs w:val="22"/>
        </w:rPr>
        <w:t xml:space="preserve"> usnesením č. </w:t>
      </w:r>
      <w:r w:rsidR="0030251D" w:rsidRPr="0030251D">
        <w:rPr>
          <w:rFonts w:asciiTheme="minorHAnsi" w:hAnsiTheme="minorHAnsi" w:cstheme="minorHAnsi"/>
          <w:color w:val="auto"/>
          <w:sz w:val="22"/>
          <w:szCs w:val="22"/>
        </w:rPr>
        <w:t xml:space="preserve">9/02/2026 </w:t>
      </w:r>
      <w:r w:rsidRPr="0030251D">
        <w:rPr>
          <w:rFonts w:asciiTheme="minorHAnsi" w:hAnsiTheme="minorHAnsi" w:cstheme="minorHAnsi"/>
          <w:color w:val="auto"/>
          <w:sz w:val="22"/>
          <w:szCs w:val="22"/>
        </w:rPr>
        <w:t xml:space="preserve">usneslo </w:t>
      </w:r>
      <w:r w:rsidRPr="00DE56C3">
        <w:rPr>
          <w:rFonts w:asciiTheme="minorHAnsi" w:hAnsiTheme="minorHAnsi" w:cstheme="minorHAnsi"/>
          <w:sz w:val="22"/>
          <w:szCs w:val="22"/>
        </w:rPr>
        <w:t>vydat na základě § 59 odst. 4 zákona č. 541/2020 Sb., o odpadech, ve znění pozdějších předpisů, a</w:t>
      </w:r>
      <w:r w:rsidR="00145738" w:rsidRPr="00DE56C3">
        <w:rPr>
          <w:rFonts w:asciiTheme="minorHAnsi" w:hAnsiTheme="minorHAnsi" w:cstheme="minorHAnsi"/>
          <w:sz w:val="22"/>
          <w:szCs w:val="22"/>
        </w:rPr>
        <w:t> </w:t>
      </w:r>
      <w:r w:rsidRPr="00DE56C3">
        <w:rPr>
          <w:rFonts w:asciiTheme="minorHAnsi" w:hAnsiTheme="minorHAnsi" w:cstheme="minorHAnsi"/>
          <w:sz w:val="22"/>
          <w:szCs w:val="22"/>
        </w:rPr>
        <w:t>v</w:t>
      </w:r>
      <w:r w:rsidR="00145738" w:rsidRPr="00DE56C3">
        <w:rPr>
          <w:rFonts w:asciiTheme="minorHAnsi" w:hAnsiTheme="minorHAnsi" w:cstheme="minorHAnsi"/>
          <w:sz w:val="22"/>
          <w:szCs w:val="22"/>
        </w:rPr>
        <w:t> </w:t>
      </w:r>
      <w:r w:rsidRPr="00DE56C3">
        <w:rPr>
          <w:rFonts w:asciiTheme="minorHAnsi" w:hAnsiTheme="minorHAnsi" w:cstheme="minorHAnsi"/>
          <w:sz w:val="22"/>
          <w:szCs w:val="22"/>
        </w:rPr>
        <w:t>souladu s § 10 písm. d) a § 84 odst. 2 písm. h) zákona č. 128/2000 Sb., o obcích (obecní zřízení), ve znění pozdějších předpisů, tuto obecně závaznou vyhlášku:</w:t>
      </w:r>
    </w:p>
    <w:p w14:paraId="705F9CEE" w14:textId="77777777" w:rsidR="00390F6A" w:rsidRPr="00145738" w:rsidRDefault="007C3460" w:rsidP="00145738">
      <w:pPr>
        <w:pStyle w:val="Nadpis2"/>
        <w:spacing w:before="120"/>
        <w:jc w:val="center"/>
        <w:rPr>
          <w:rFonts w:asciiTheme="minorHAnsi" w:hAnsiTheme="minorHAnsi" w:cstheme="minorHAnsi"/>
          <w:sz w:val="24"/>
          <w:szCs w:val="24"/>
        </w:rPr>
      </w:pPr>
      <w:r w:rsidRPr="00145738">
        <w:rPr>
          <w:rFonts w:asciiTheme="minorHAnsi" w:hAnsiTheme="minorHAnsi" w:cstheme="minorHAnsi"/>
          <w:sz w:val="24"/>
          <w:szCs w:val="24"/>
        </w:rPr>
        <w:t>Čl. 1</w:t>
      </w:r>
    </w:p>
    <w:p w14:paraId="1F145A43" w14:textId="77777777" w:rsidR="00390F6A" w:rsidRPr="00145738" w:rsidRDefault="007C3460" w:rsidP="00145738">
      <w:pPr>
        <w:pStyle w:val="Nadpis2"/>
        <w:spacing w:before="120"/>
        <w:jc w:val="center"/>
        <w:rPr>
          <w:rFonts w:asciiTheme="minorHAnsi" w:hAnsiTheme="minorHAnsi" w:cstheme="minorHAnsi"/>
          <w:sz w:val="24"/>
          <w:szCs w:val="24"/>
        </w:rPr>
      </w:pPr>
      <w:r w:rsidRPr="00145738">
        <w:rPr>
          <w:rFonts w:asciiTheme="minorHAnsi" w:hAnsiTheme="minorHAnsi" w:cstheme="minorHAnsi"/>
          <w:sz w:val="24"/>
          <w:szCs w:val="24"/>
        </w:rPr>
        <w:t>Úvodní ustanovení</w:t>
      </w:r>
    </w:p>
    <w:p w14:paraId="6AD7834B" w14:textId="77777777" w:rsidR="00390F6A" w:rsidRPr="00DE56C3" w:rsidRDefault="007C3460" w:rsidP="00C94763">
      <w:pPr>
        <w:pStyle w:val="Zkladntext"/>
        <w:numPr>
          <w:ilvl w:val="0"/>
          <w:numId w:val="13"/>
        </w:numPr>
        <w:tabs>
          <w:tab w:val="left" w:pos="709"/>
        </w:tabs>
        <w:spacing w:after="0" w:line="360" w:lineRule="auto"/>
        <w:ind w:left="1145" w:hanging="357"/>
        <w:jc w:val="both"/>
        <w:rPr>
          <w:rFonts w:asciiTheme="minorHAnsi" w:hAnsiTheme="minorHAnsi" w:cstheme="minorHAnsi"/>
          <w:sz w:val="22"/>
          <w:szCs w:val="22"/>
        </w:rPr>
      </w:pPr>
      <w:r w:rsidRPr="00DE56C3">
        <w:rPr>
          <w:rFonts w:asciiTheme="minorHAnsi" w:hAnsiTheme="minorHAnsi" w:cstheme="minorHAnsi"/>
          <w:sz w:val="22"/>
          <w:szCs w:val="22"/>
        </w:rPr>
        <w:t xml:space="preserve">Tato obecně závazná vyhláška stanoví obecní systém odpadového hospodářství na území města Raspenava. </w:t>
      </w:r>
    </w:p>
    <w:p w14:paraId="68D4D4F9" w14:textId="77777777" w:rsidR="00390F6A" w:rsidRPr="00DE56C3" w:rsidRDefault="007C3460" w:rsidP="00C94763">
      <w:pPr>
        <w:pStyle w:val="Zkladntext"/>
        <w:numPr>
          <w:ilvl w:val="0"/>
          <w:numId w:val="13"/>
        </w:numPr>
        <w:tabs>
          <w:tab w:val="left" w:pos="709"/>
        </w:tabs>
        <w:spacing w:after="0" w:line="360" w:lineRule="auto"/>
        <w:ind w:left="1145" w:hanging="357"/>
        <w:jc w:val="both"/>
        <w:rPr>
          <w:rFonts w:asciiTheme="minorHAnsi" w:hAnsiTheme="minorHAnsi" w:cstheme="minorHAnsi"/>
          <w:sz w:val="22"/>
          <w:szCs w:val="22"/>
        </w:rPr>
      </w:pPr>
      <w:r w:rsidRPr="00DE56C3">
        <w:rPr>
          <w:rFonts w:asciiTheme="minorHAnsi" w:hAnsiTheme="minorHAnsi" w:cstheme="minorHAnsi"/>
          <w:sz w:val="22"/>
          <w:szCs w:val="22"/>
        </w:rPr>
        <w:t xml:space="preserve">Každý je povinen odpad nebo movitou věc, které předává do obecního systému, odkládat na místa určená městem v souladu s povinnostmi stanovenými pro daný druh, kategorii nebo materiál odpadu nebo movitých věcí zákonem o odpadech a touto vyhláškou. </w:t>
      </w:r>
    </w:p>
    <w:p w14:paraId="47FB30B2" w14:textId="2F354241" w:rsidR="00390F6A" w:rsidRPr="00DE56C3" w:rsidRDefault="007C3460" w:rsidP="00C94763">
      <w:pPr>
        <w:pStyle w:val="Zkladntext"/>
        <w:numPr>
          <w:ilvl w:val="0"/>
          <w:numId w:val="13"/>
        </w:numPr>
        <w:tabs>
          <w:tab w:val="left" w:pos="709"/>
        </w:tabs>
        <w:spacing w:after="0" w:line="360" w:lineRule="auto"/>
        <w:ind w:left="1145" w:hanging="357"/>
        <w:jc w:val="both"/>
        <w:rPr>
          <w:rFonts w:asciiTheme="minorHAnsi" w:hAnsiTheme="minorHAnsi" w:cstheme="minorHAnsi"/>
          <w:sz w:val="22"/>
          <w:szCs w:val="22"/>
        </w:rPr>
      </w:pPr>
      <w:r w:rsidRPr="00DE56C3">
        <w:rPr>
          <w:rFonts w:asciiTheme="minorHAnsi" w:hAnsiTheme="minorHAnsi" w:cstheme="minorHAnsi"/>
          <w:sz w:val="22"/>
          <w:szCs w:val="22"/>
        </w:rPr>
        <w:t>V okamžiku, kdy osoba zapojená do obecního systému odloží movitou věc nebo odpad, s</w:t>
      </w:r>
      <w:r w:rsidR="00145738" w:rsidRPr="00DE56C3">
        <w:rPr>
          <w:rFonts w:asciiTheme="minorHAnsi" w:hAnsiTheme="minorHAnsi" w:cstheme="minorHAnsi"/>
          <w:sz w:val="22"/>
          <w:szCs w:val="22"/>
        </w:rPr>
        <w:t> </w:t>
      </w:r>
      <w:r w:rsidRPr="00DE56C3">
        <w:rPr>
          <w:rFonts w:asciiTheme="minorHAnsi" w:hAnsiTheme="minorHAnsi" w:cstheme="minorHAnsi"/>
          <w:sz w:val="22"/>
          <w:szCs w:val="22"/>
        </w:rPr>
        <w:t xml:space="preserve">výjimkou výrobků s ukončenou životností, na místě městem k tomuto účelu určeném, stává se město vlastníkem této movité věci nebo odpadu. </w:t>
      </w:r>
    </w:p>
    <w:p w14:paraId="0A87E725" w14:textId="2CB8EE5A" w:rsidR="00390F6A" w:rsidRPr="00DE56C3" w:rsidRDefault="007C3460" w:rsidP="00C94763">
      <w:pPr>
        <w:pStyle w:val="Zkladntext"/>
        <w:numPr>
          <w:ilvl w:val="0"/>
          <w:numId w:val="13"/>
        </w:numPr>
        <w:tabs>
          <w:tab w:val="left" w:pos="709"/>
        </w:tabs>
        <w:spacing w:after="0" w:line="360" w:lineRule="auto"/>
        <w:ind w:left="1145" w:hanging="357"/>
        <w:jc w:val="both"/>
        <w:rPr>
          <w:rFonts w:asciiTheme="minorHAnsi" w:hAnsiTheme="minorHAnsi" w:cstheme="minorHAnsi"/>
          <w:sz w:val="22"/>
          <w:szCs w:val="22"/>
        </w:rPr>
      </w:pPr>
      <w:r w:rsidRPr="00DE56C3">
        <w:rPr>
          <w:rFonts w:asciiTheme="minorHAnsi" w:hAnsiTheme="minorHAnsi" w:cstheme="minorHAnsi"/>
          <w:sz w:val="22"/>
          <w:szCs w:val="22"/>
        </w:rPr>
        <w:t xml:space="preserve">Stanoviště sběrných nádob je místo, kde jsou sběrné nádoby trvale nebo přechodně umístěny za účelem </w:t>
      </w:r>
      <w:r w:rsidR="00BA4B4F" w:rsidRPr="00DE56C3">
        <w:rPr>
          <w:rFonts w:asciiTheme="minorHAnsi" w:hAnsiTheme="minorHAnsi" w:cstheme="minorHAnsi"/>
          <w:sz w:val="22"/>
          <w:szCs w:val="22"/>
        </w:rPr>
        <w:t xml:space="preserve">dalšího nakládání s komunálním i tříděným odpadem. Stanoviště sběrných nádob jsou individuální nebo společná pro více uživatelů. </w:t>
      </w:r>
    </w:p>
    <w:p w14:paraId="08286138" w14:textId="6F61355F" w:rsidR="00A629D9" w:rsidRPr="00DE56C3" w:rsidRDefault="00BA4B4F" w:rsidP="00C94763">
      <w:pPr>
        <w:pStyle w:val="Zkladntext"/>
        <w:numPr>
          <w:ilvl w:val="0"/>
          <w:numId w:val="13"/>
        </w:numPr>
        <w:tabs>
          <w:tab w:val="left" w:pos="709"/>
        </w:tabs>
        <w:spacing w:after="0" w:line="360" w:lineRule="auto"/>
        <w:ind w:left="1145" w:hanging="357"/>
        <w:jc w:val="both"/>
        <w:rPr>
          <w:rFonts w:asciiTheme="minorHAnsi" w:hAnsiTheme="minorHAnsi" w:cstheme="minorHAnsi"/>
          <w:sz w:val="22"/>
          <w:szCs w:val="22"/>
        </w:rPr>
      </w:pPr>
      <w:r w:rsidRPr="00DE56C3">
        <w:rPr>
          <w:rFonts w:asciiTheme="minorHAnsi" w:hAnsiTheme="minorHAnsi" w:cstheme="minorHAnsi"/>
          <w:sz w:val="22"/>
          <w:szCs w:val="22"/>
        </w:rPr>
        <w:t>Aktuální přehled stanovišť sběrných nádob na veřejných prostranstvích ve městě je zveřejněn na webových stránkách města.</w:t>
      </w:r>
      <w:r w:rsidR="007C3460" w:rsidRPr="00DE56C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C6E8993" w14:textId="77777777" w:rsidR="00390F6A" w:rsidRPr="00145738" w:rsidRDefault="007C3460" w:rsidP="00145738">
      <w:pPr>
        <w:pStyle w:val="Nadpis2"/>
        <w:spacing w:before="120"/>
        <w:jc w:val="center"/>
        <w:rPr>
          <w:rFonts w:asciiTheme="minorHAnsi" w:hAnsiTheme="minorHAnsi" w:cstheme="minorHAnsi"/>
          <w:sz w:val="24"/>
          <w:szCs w:val="24"/>
        </w:rPr>
      </w:pPr>
      <w:r w:rsidRPr="00145738">
        <w:rPr>
          <w:rFonts w:asciiTheme="minorHAnsi" w:hAnsiTheme="minorHAnsi" w:cstheme="minorHAnsi"/>
          <w:sz w:val="24"/>
          <w:szCs w:val="24"/>
        </w:rPr>
        <w:t>Čl. 2</w:t>
      </w:r>
    </w:p>
    <w:p w14:paraId="57A09A8D" w14:textId="77777777" w:rsidR="00390F6A" w:rsidRPr="00145738" w:rsidRDefault="007C3460" w:rsidP="00145738">
      <w:pPr>
        <w:pStyle w:val="Nadpis2"/>
        <w:spacing w:before="120"/>
        <w:jc w:val="center"/>
        <w:rPr>
          <w:rFonts w:asciiTheme="minorHAnsi" w:hAnsiTheme="minorHAnsi" w:cstheme="minorHAnsi"/>
          <w:sz w:val="24"/>
          <w:szCs w:val="24"/>
        </w:rPr>
      </w:pPr>
      <w:r w:rsidRPr="00145738">
        <w:rPr>
          <w:rFonts w:asciiTheme="minorHAnsi" w:hAnsiTheme="minorHAnsi" w:cstheme="minorHAnsi"/>
          <w:sz w:val="24"/>
          <w:szCs w:val="24"/>
        </w:rPr>
        <w:t>Oddělené soustřeďování komunálního odpadu</w:t>
      </w:r>
    </w:p>
    <w:p w14:paraId="30D8DA8F" w14:textId="29ECF12C" w:rsidR="00A629D9" w:rsidRPr="00DE56C3" w:rsidRDefault="007C3460" w:rsidP="00C94763">
      <w:pPr>
        <w:pStyle w:val="Zkladntext"/>
        <w:numPr>
          <w:ilvl w:val="0"/>
          <w:numId w:val="14"/>
        </w:numPr>
        <w:tabs>
          <w:tab w:val="left" w:pos="709"/>
        </w:tabs>
        <w:spacing w:after="0" w:line="360" w:lineRule="auto"/>
        <w:ind w:hanging="357"/>
        <w:jc w:val="both"/>
        <w:rPr>
          <w:rFonts w:asciiTheme="minorHAnsi" w:hAnsiTheme="minorHAnsi" w:cstheme="minorHAnsi"/>
          <w:sz w:val="22"/>
          <w:szCs w:val="22"/>
        </w:rPr>
      </w:pPr>
      <w:r w:rsidRPr="00DE56C3">
        <w:rPr>
          <w:rFonts w:asciiTheme="minorHAnsi" w:hAnsiTheme="minorHAnsi" w:cstheme="minorHAnsi"/>
          <w:sz w:val="22"/>
          <w:szCs w:val="22"/>
        </w:rPr>
        <w:t xml:space="preserve">Osoby předávající komunální odpad na místa určená městem jsou povinny odděleně soustřeďovat tyto složky: </w:t>
      </w:r>
    </w:p>
    <w:p w14:paraId="23C04A31" w14:textId="298BEDF7" w:rsidR="00A629D9" w:rsidRPr="00DE56C3" w:rsidRDefault="007C3460" w:rsidP="00C94763">
      <w:pPr>
        <w:pStyle w:val="Zkladntext"/>
        <w:numPr>
          <w:ilvl w:val="1"/>
          <w:numId w:val="14"/>
        </w:numPr>
        <w:spacing w:after="0" w:line="360" w:lineRule="auto"/>
        <w:ind w:hanging="357"/>
        <w:jc w:val="both"/>
        <w:rPr>
          <w:rFonts w:asciiTheme="minorHAnsi" w:hAnsiTheme="minorHAnsi" w:cstheme="minorHAnsi"/>
          <w:sz w:val="22"/>
          <w:szCs w:val="22"/>
        </w:rPr>
      </w:pPr>
      <w:r w:rsidRPr="00DE56C3">
        <w:rPr>
          <w:rFonts w:asciiTheme="minorHAnsi" w:hAnsiTheme="minorHAnsi" w:cstheme="minorHAnsi"/>
          <w:sz w:val="22"/>
          <w:szCs w:val="22"/>
        </w:rPr>
        <w:t xml:space="preserve">papír, </w:t>
      </w:r>
    </w:p>
    <w:p w14:paraId="29B76D4D" w14:textId="3417C24B" w:rsidR="00A629D9" w:rsidRPr="00DE56C3" w:rsidRDefault="007C3460" w:rsidP="00C94763">
      <w:pPr>
        <w:pStyle w:val="Zkladntext"/>
        <w:numPr>
          <w:ilvl w:val="1"/>
          <w:numId w:val="14"/>
        </w:numPr>
        <w:spacing w:after="0" w:line="360" w:lineRule="auto"/>
        <w:ind w:hanging="357"/>
        <w:jc w:val="both"/>
        <w:rPr>
          <w:rFonts w:asciiTheme="minorHAnsi" w:hAnsiTheme="minorHAnsi" w:cstheme="minorHAnsi"/>
          <w:sz w:val="22"/>
          <w:szCs w:val="22"/>
        </w:rPr>
      </w:pPr>
      <w:r w:rsidRPr="00DE56C3">
        <w:rPr>
          <w:rFonts w:asciiTheme="minorHAnsi" w:hAnsiTheme="minorHAnsi" w:cstheme="minorHAnsi"/>
          <w:sz w:val="22"/>
          <w:szCs w:val="22"/>
        </w:rPr>
        <w:t xml:space="preserve">plasty, </w:t>
      </w:r>
    </w:p>
    <w:p w14:paraId="115727D1" w14:textId="0E85833A" w:rsidR="00A629D9" w:rsidRPr="00DE56C3" w:rsidRDefault="007C3460" w:rsidP="00C94763">
      <w:pPr>
        <w:pStyle w:val="Zkladntext"/>
        <w:numPr>
          <w:ilvl w:val="1"/>
          <w:numId w:val="14"/>
        </w:numPr>
        <w:spacing w:after="0" w:line="360" w:lineRule="auto"/>
        <w:ind w:hanging="357"/>
        <w:jc w:val="both"/>
        <w:rPr>
          <w:rFonts w:asciiTheme="minorHAnsi" w:hAnsiTheme="minorHAnsi" w:cstheme="minorHAnsi"/>
          <w:sz w:val="22"/>
          <w:szCs w:val="22"/>
        </w:rPr>
      </w:pPr>
      <w:r w:rsidRPr="00DE56C3">
        <w:rPr>
          <w:rFonts w:asciiTheme="minorHAnsi" w:hAnsiTheme="minorHAnsi" w:cstheme="minorHAnsi"/>
          <w:sz w:val="22"/>
          <w:szCs w:val="22"/>
        </w:rPr>
        <w:t xml:space="preserve">sklo, </w:t>
      </w:r>
    </w:p>
    <w:p w14:paraId="0FF6FDC4" w14:textId="33080297" w:rsidR="00A629D9" w:rsidRPr="00DE56C3" w:rsidRDefault="007C3460" w:rsidP="00C94763">
      <w:pPr>
        <w:pStyle w:val="Zkladntext"/>
        <w:numPr>
          <w:ilvl w:val="1"/>
          <w:numId w:val="14"/>
        </w:numPr>
        <w:spacing w:after="0" w:line="360" w:lineRule="auto"/>
        <w:ind w:hanging="357"/>
        <w:jc w:val="both"/>
        <w:rPr>
          <w:rFonts w:asciiTheme="minorHAnsi" w:hAnsiTheme="minorHAnsi" w:cstheme="minorHAnsi"/>
          <w:sz w:val="22"/>
          <w:szCs w:val="22"/>
        </w:rPr>
      </w:pPr>
      <w:r w:rsidRPr="00DE56C3">
        <w:rPr>
          <w:rFonts w:asciiTheme="minorHAnsi" w:hAnsiTheme="minorHAnsi" w:cstheme="minorHAnsi"/>
          <w:sz w:val="22"/>
          <w:szCs w:val="22"/>
        </w:rPr>
        <w:t xml:space="preserve">kovy, </w:t>
      </w:r>
    </w:p>
    <w:p w14:paraId="5FC7F1BD" w14:textId="55582F60" w:rsidR="00A629D9" w:rsidRPr="00DE56C3" w:rsidRDefault="007C3460" w:rsidP="00C94763">
      <w:pPr>
        <w:pStyle w:val="Zkladntext"/>
        <w:numPr>
          <w:ilvl w:val="1"/>
          <w:numId w:val="14"/>
        </w:numPr>
        <w:spacing w:after="0" w:line="360" w:lineRule="auto"/>
        <w:ind w:hanging="357"/>
        <w:jc w:val="both"/>
        <w:rPr>
          <w:rFonts w:asciiTheme="minorHAnsi" w:hAnsiTheme="minorHAnsi" w:cstheme="minorHAnsi"/>
          <w:sz w:val="22"/>
          <w:szCs w:val="22"/>
        </w:rPr>
      </w:pPr>
      <w:r w:rsidRPr="00DE56C3">
        <w:rPr>
          <w:rFonts w:asciiTheme="minorHAnsi" w:hAnsiTheme="minorHAnsi" w:cstheme="minorHAnsi"/>
          <w:sz w:val="22"/>
          <w:szCs w:val="22"/>
        </w:rPr>
        <w:lastRenderedPageBreak/>
        <w:t xml:space="preserve">biologický odpad, </w:t>
      </w:r>
    </w:p>
    <w:p w14:paraId="3923CB88" w14:textId="331E4B85" w:rsidR="00A629D9" w:rsidRPr="00DE56C3" w:rsidRDefault="007C3460" w:rsidP="00C94763">
      <w:pPr>
        <w:pStyle w:val="Zkladntext"/>
        <w:numPr>
          <w:ilvl w:val="1"/>
          <w:numId w:val="14"/>
        </w:numPr>
        <w:spacing w:after="0" w:line="360" w:lineRule="auto"/>
        <w:ind w:hanging="357"/>
        <w:jc w:val="both"/>
        <w:rPr>
          <w:rFonts w:asciiTheme="minorHAnsi" w:hAnsiTheme="minorHAnsi" w:cstheme="minorHAnsi"/>
          <w:sz w:val="22"/>
          <w:szCs w:val="22"/>
        </w:rPr>
      </w:pPr>
      <w:r w:rsidRPr="00DE56C3">
        <w:rPr>
          <w:rFonts w:asciiTheme="minorHAnsi" w:hAnsiTheme="minorHAnsi" w:cstheme="minorHAnsi"/>
          <w:sz w:val="22"/>
          <w:szCs w:val="22"/>
        </w:rPr>
        <w:t xml:space="preserve">jedlé oleje a tuky, </w:t>
      </w:r>
    </w:p>
    <w:p w14:paraId="206EBC65" w14:textId="2C43F865" w:rsidR="00A629D9" w:rsidRPr="00DE56C3" w:rsidRDefault="007C3460" w:rsidP="00C94763">
      <w:pPr>
        <w:pStyle w:val="Zkladntext"/>
        <w:numPr>
          <w:ilvl w:val="1"/>
          <w:numId w:val="14"/>
        </w:numPr>
        <w:spacing w:after="0" w:line="360" w:lineRule="auto"/>
        <w:ind w:hanging="357"/>
        <w:jc w:val="both"/>
        <w:rPr>
          <w:rFonts w:asciiTheme="minorHAnsi" w:hAnsiTheme="minorHAnsi" w:cstheme="minorHAnsi"/>
          <w:sz w:val="22"/>
          <w:szCs w:val="22"/>
        </w:rPr>
      </w:pPr>
      <w:r w:rsidRPr="00DE56C3">
        <w:rPr>
          <w:rFonts w:asciiTheme="minorHAnsi" w:hAnsiTheme="minorHAnsi" w:cstheme="minorHAnsi"/>
          <w:sz w:val="22"/>
          <w:szCs w:val="22"/>
        </w:rPr>
        <w:t xml:space="preserve">textil, </w:t>
      </w:r>
    </w:p>
    <w:p w14:paraId="121ED862" w14:textId="469D14AE" w:rsidR="00A629D9" w:rsidRPr="00DE56C3" w:rsidRDefault="007C3460" w:rsidP="00C94763">
      <w:pPr>
        <w:pStyle w:val="Zkladntext"/>
        <w:numPr>
          <w:ilvl w:val="1"/>
          <w:numId w:val="14"/>
        </w:numPr>
        <w:spacing w:after="0" w:line="360" w:lineRule="auto"/>
        <w:ind w:hanging="357"/>
        <w:jc w:val="both"/>
        <w:rPr>
          <w:rFonts w:asciiTheme="minorHAnsi" w:hAnsiTheme="minorHAnsi" w:cstheme="minorHAnsi"/>
          <w:sz w:val="22"/>
          <w:szCs w:val="22"/>
        </w:rPr>
      </w:pPr>
      <w:r w:rsidRPr="00DE56C3">
        <w:rPr>
          <w:rFonts w:asciiTheme="minorHAnsi" w:hAnsiTheme="minorHAnsi" w:cstheme="minorHAnsi"/>
          <w:sz w:val="22"/>
          <w:szCs w:val="22"/>
        </w:rPr>
        <w:t xml:space="preserve">nebezpečný odpad, </w:t>
      </w:r>
    </w:p>
    <w:p w14:paraId="2BDA6626" w14:textId="132F36D3" w:rsidR="00A629D9" w:rsidRPr="00DE56C3" w:rsidRDefault="007C3460" w:rsidP="00C94763">
      <w:pPr>
        <w:pStyle w:val="Zkladntext"/>
        <w:numPr>
          <w:ilvl w:val="1"/>
          <w:numId w:val="14"/>
        </w:numPr>
        <w:spacing w:after="0" w:line="360" w:lineRule="auto"/>
        <w:ind w:hanging="357"/>
        <w:jc w:val="both"/>
        <w:rPr>
          <w:rFonts w:asciiTheme="minorHAnsi" w:hAnsiTheme="minorHAnsi" w:cstheme="minorHAnsi"/>
          <w:sz w:val="22"/>
          <w:szCs w:val="22"/>
        </w:rPr>
      </w:pPr>
      <w:r w:rsidRPr="00DE56C3">
        <w:rPr>
          <w:rFonts w:asciiTheme="minorHAnsi" w:hAnsiTheme="minorHAnsi" w:cstheme="minorHAnsi"/>
          <w:sz w:val="22"/>
          <w:szCs w:val="22"/>
        </w:rPr>
        <w:t xml:space="preserve">objemný odpad, </w:t>
      </w:r>
    </w:p>
    <w:p w14:paraId="4755FE5F" w14:textId="1556E770" w:rsidR="00390F6A" w:rsidRPr="00DE56C3" w:rsidRDefault="007C3460" w:rsidP="00C94763">
      <w:pPr>
        <w:pStyle w:val="Zkladntext"/>
        <w:numPr>
          <w:ilvl w:val="1"/>
          <w:numId w:val="14"/>
        </w:numPr>
        <w:spacing w:after="0" w:line="360" w:lineRule="auto"/>
        <w:ind w:hanging="357"/>
        <w:jc w:val="both"/>
        <w:rPr>
          <w:rFonts w:asciiTheme="minorHAnsi" w:hAnsiTheme="minorHAnsi" w:cstheme="minorHAnsi"/>
          <w:sz w:val="22"/>
          <w:szCs w:val="22"/>
        </w:rPr>
      </w:pPr>
      <w:r w:rsidRPr="00DE56C3">
        <w:rPr>
          <w:rFonts w:asciiTheme="minorHAnsi" w:hAnsiTheme="minorHAnsi" w:cstheme="minorHAnsi"/>
          <w:sz w:val="22"/>
          <w:szCs w:val="22"/>
        </w:rPr>
        <w:t xml:space="preserve">směsný komunální odpad. </w:t>
      </w:r>
    </w:p>
    <w:p w14:paraId="490C529C" w14:textId="77777777" w:rsidR="00390F6A" w:rsidRPr="00DE56C3" w:rsidRDefault="007C3460" w:rsidP="00C94763">
      <w:pPr>
        <w:pStyle w:val="Zkladntext"/>
        <w:numPr>
          <w:ilvl w:val="0"/>
          <w:numId w:val="14"/>
        </w:numPr>
        <w:tabs>
          <w:tab w:val="left" w:pos="709"/>
        </w:tabs>
        <w:spacing w:after="0" w:line="360" w:lineRule="auto"/>
        <w:ind w:hanging="357"/>
        <w:jc w:val="both"/>
        <w:rPr>
          <w:rFonts w:asciiTheme="minorHAnsi" w:hAnsiTheme="minorHAnsi" w:cstheme="minorHAnsi"/>
          <w:sz w:val="22"/>
          <w:szCs w:val="22"/>
        </w:rPr>
      </w:pPr>
      <w:r w:rsidRPr="00DE56C3">
        <w:rPr>
          <w:rFonts w:asciiTheme="minorHAnsi" w:hAnsiTheme="minorHAnsi" w:cstheme="minorHAnsi"/>
          <w:sz w:val="22"/>
          <w:szCs w:val="22"/>
        </w:rPr>
        <w:t xml:space="preserve">Směsným komunálním odpadem se rozumí zbylý komunální odpad po stanoveném vytřídění podle odstavce 1. </w:t>
      </w:r>
    </w:p>
    <w:p w14:paraId="78CA0B2D" w14:textId="77777777" w:rsidR="00390F6A" w:rsidRPr="00DE56C3" w:rsidRDefault="007C3460" w:rsidP="00C94763">
      <w:pPr>
        <w:pStyle w:val="Zkladntext"/>
        <w:numPr>
          <w:ilvl w:val="0"/>
          <w:numId w:val="14"/>
        </w:numPr>
        <w:tabs>
          <w:tab w:val="left" w:pos="709"/>
        </w:tabs>
        <w:spacing w:line="360" w:lineRule="auto"/>
        <w:ind w:hanging="357"/>
        <w:jc w:val="both"/>
        <w:rPr>
          <w:rFonts w:asciiTheme="minorHAnsi" w:hAnsiTheme="minorHAnsi" w:cstheme="minorHAnsi"/>
          <w:sz w:val="22"/>
          <w:szCs w:val="22"/>
        </w:rPr>
      </w:pPr>
      <w:r w:rsidRPr="00DE56C3">
        <w:rPr>
          <w:rFonts w:asciiTheme="minorHAnsi" w:hAnsiTheme="minorHAnsi" w:cstheme="minorHAnsi"/>
          <w:sz w:val="22"/>
          <w:szCs w:val="22"/>
        </w:rPr>
        <w:t xml:space="preserve">Objemným odpadem se rozumí takový komunální odpad, který vzhledem ke svým rozměrům nemůže být umístěn do běžné sběrné nádoby. </w:t>
      </w:r>
    </w:p>
    <w:p w14:paraId="7A1BBBC0" w14:textId="77777777" w:rsidR="00390F6A" w:rsidRPr="00145738" w:rsidRDefault="007C3460" w:rsidP="00145738">
      <w:pPr>
        <w:pStyle w:val="Nadpis2"/>
        <w:spacing w:before="120"/>
        <w:jc w:val="center"/>
        <w:rPr>
          <w:rFonts w:asciiTheme="minorHAnsi" w:hAnsiTheme="minorHAnsi" w:cstheme="minorHAnsi"/>
          <w:sz w:val="24"/>
          <w:szCs w:val="24"/>
        </w:rPr>
      </w:pPr>
      <w:r w:rsidRPr="00145738">
        <w:rPr>
          <w:rFonts w:asciiTheme="minorHAnsi" w:hAnsiTheme="minorHAnsi" w:cstheme="minorHAnsi"/>
          <w:sz w:val="24"/>
          <w:szCs w:val="24"/>
        </w:rPr>
        <w:t>Čl. 3</w:t>
      </w:r>
    </w:p>
    <w:p w14:paraId="14FE9F14" w14:textId="34FD0622" w:rsidR="00390F6A" w:rsidRPr="00145738" w:rsidRDefault="007C3460" w:rsidP="00145738">
      <w:pPr>
        <w:pStyle w:val="Nadpis2"/>
        <w:spacing w:before="120"/>
        <w:jc w:val="center"/>
        <w:rPr>
          <w:rFonts w:asciiTheme="minorHAnsi" w:hAnsiTheme="minorHAnsi" w:cstheme="minorHAnsi"/>
          <w:sz w:val="24"/>
          <w:szCs w:val="24"/>
        </w:rPr>
      </w:pPr>
      <w:r w:rsidRPr="00145738">
        <w:rPr>
          <w:rFonts w:asciiTheme="minorHAnsi" w:hAnsiTheme="minorHAnsi" w:cstheme="minorHAnsi"/>
          <w:sz w:val="24"/>
          <w:szCs w:val="24"/>
        </w:rPr>
        <w:t xml:space="preserve">Soustřeďování papíru, plastů, skla, kovů, biologického odpadu, </w:t>
      </w:r>
      <w:r w:rsidR="00145738">
        <w:rPr>
          <w:rFonts w:asciiTheme="minorHAnsi" w:hAnsiTheme="minorHAnsi" w:cstheme="minorHAnsi"/>
          <w:sz w:val="24"/>
          <w:szCs w:val="24"/>
        </w:rPr>
        <w:br/>
      </w:r>
      <w:r w:rsidRPr="00145738">
        <w:rPr>
          <w:rFonts w:asciiTheme="minorHAnsi" w:hAnsiTheme="minorHAnsi" w:cstheme="minorHAnsi"/>
          <w:sz w:val="24"/>
          <w:szCs w:val="24"/>
        </w:rPr>
        <w:t>jedlých olejů a tuků a textilu</w:t>
      </w:r>
    </w:p>
    <w:p w14:paraId="07296C28" w14:textId="1566B1A5" w:rsidR="00390F6A" w:rsidRPr="00DE56C3" w:rsidRDefault="007C3460" w:rsidP="00DE56C3">
      <w:pPr>
        <w:pStyle w:val="Zkladntext"/>
        <w:numPr>
          <w:ilvl w:val="0"/>
          <w:numId w:val="15"/>
        </w:numPr>
        <w:tabs>
          <w:tab w:val="left" w:pos="709"/>
        </w:tabs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E56C3">
        <w:rPr>
          <w:rFonts w:asciiTheme="minorHAnsi" w:hAnsiTheme="minorHAnsi" w:cstheme="minorHAnsi"/>
          <w:sz w:val="22"/>
          <w:szCs w:val="22"/>
        </w:rPr>
        <w:t>Papír, plasty, sklo, kovy, biologický odpad, jedlé oleje a tuky a textil se soustřeďují do zvláštních sběrných nádob</w:t>
      </w:r>
      <w:r w:rsidR="00B2384D" w:rsidRPr="00DE56C3">
        <w:rPr>
          <w:rFonts w:asciiTheme="minorHAnsi" w:hAnsiTheme="minorHAnsi" w:cstheme="minorHAnsi"/>
          <w:sz w:val="22"/>
          <w:szCs w:val="22"/>
        </w:rPr>
        <w:t>, kterými jsou typizované sběrné nádoby – popelnice a kontejnery označené logem oprávněné osoby, které jsou umístěny na veřejných prostranstvích ve městě na stanovišti sběrných nádob.</w:t>
      </w:r>
    </w:p>
    <w:p w14:paraId="72611941" w14:textId="77777777" w:rsidR="00A629D9" w:rsidRPr="00DE56C3" w:rsidRDefault="007C3460" w:rsidP="00DE56C3">
      <w:pPr>
        <w:pStyle w:val="Zkladntext"/>
        <w:numPr>
          <w:ilvl w:val="0"/>
          <w:numId w:val="15"/>
        </w:numPr>
        <w:tabs>
          <w:tab w:val="left" w:pos="709"/>
        </w:tabs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E56C3">
        <w:rPr>
          <w:rFonts w:asciiTheme="minorHAnsi" w:hAnsiTheme="minorHAnsi" w:cstheme="minorHAnsi"/>
          <w:sz w:val="22"/>
          <w:szCs w:val="22"/>
        </w:rPr>
        <w:t xml:space="preserve">Zvláštní sběrné nádoby jsou umístěny </w:t>
      </w:r>
    </w:p>
    <w:p w14:paraId="7767EB15" w14:textId="48CE15CA" w:rsidR="00A629D9" w:rsidRPr="00DE56C3" w:rsidRDefault="007C3460" w:rsidP="00DE56C3">
      <w:pPr>
        <w:pStyle w:val="Zkladntext"/>
        <w:numPr>
          <w:ilvl w:val="1"/>
          <w:numId w:val="15"/>
        </w:numPr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E56C3">
        <w:rPr>
          <w:rFonts w:asciiTheme="minorHAnsi" w:hAnsiTheme="minorHAnsi" w:cstheme="minorHAnsi"/>
          <w:sz w:val="22"/>
          <w:szCs w:val="22"/>
        </w:rPr>
        <w:t xml:space="preserve">na veřejných stanovištích určených městem, </w:t>
      </w:r>
    </w:p>
    <w:p w14:paraId="23BE4FC8" w14:textId="2B1BABF5" w:rsidR="00A629D9" w:rsidRPr="00DE56C3" w:rsidRDefault="007C3460" w:rsidP="00DE56C3">
      <w:pPr>
        <w:pStyle w:val="Zkladntext"/>
        <w:numPr>
          <w:ilvl w:val="1"/>
          <w:numId w:val="15"/>
        </w:numPr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E56C3">
        <w:rPr>
          <w:rFonts w:asciiTheme="minorHAnsi" w:hAnsiTheme="minorHAnsi" w:cstheme="minorHAnsi"/>
          <w:sz w:val="22"/>
          <w:szCs w:val="22"/>
        </w:rPr>
        <w:t xml:space="preserve">u jednotlivých nemovitostí nebo na společných stanovištích pro více nemovitostí, jde-li o nádoby určené zejména pro papír, plasty a biologický odpad, </w:t>
      </w:r>
    </w:p>
    <w:p w14:paraId="5C0AFD3E" w14:textId="5FA0AB0C" w:rsidR="00E46430" w:rsidRPr="00DE56C3" w:rsidRDefault="007C3460" w:rsidP="00DE56C3">
      <w:pPr>
        <w:pStyle w:val="Zkladntext"/>
        <w:numPr>
          <w:ilvl w:val="1"/>
          <w:numId w:val="15"/>
        </w:numPr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E56C3">
        <w:rPr>
          <w:rFonts w:asciiTheme="minorHAnsi" w:hAnsiTheme="minorHAnsi" w:cstheme="minorHAnsi"/>
          <w:sz w:val="22"/>
          <w:szCs w:val="22"/>
        </w:rPr>
        <w:t>na sběrném místě města Raspenava umístěném na dvoře u budovy Městského úřadu Raspenava, čp. 421</w:t>
      </w:r>
      <w:r w:rsidR="00E46430" w:rsidRPr="00DE56C3">
        <w:rPr>
          <w:rFonts w:asciiTheme="minorHAnsi" w:hAnsiTheme="minorHAnsi" w:cstheme="minorHAnsi"/>
          <w:sz w:val="22"/>
          <w:szCs w:val="22"/>
        </w:rPr>
        <w:t>, dále jen „sběrné místo města Raspenava“. V</w:t>
      </w:r>
      <w:r w:rsidRPr="00DE56C3">
        <w:rPr>
          <w:rFonts w:asciiTheme="minorHAnsi" w:hAnsiTheme="minorHAnsi" w:cstheme="minorHAnsi"/>
          <w:sz w:val="22"/>
          <w:szCs w:val="22"/>
        </w:rPr>
        <w:t>stup</w:t>
      </w:r>
      <w:r w:rsidR="00E46430" w:rsidRPr="00DE56C3">
        <w:rPr>
          <w:rFonts w:asciiTheme="minorHAnsi" w:hAnsiTheme="minorHAnsi" w:cstheme="minorHAnsi"/>
          <w:sz w:val="22"/>
          <w:szCs w:val="22"/>
        </w:rPr>
        <w:t xml:space="preserve"> do sběrného místa města Raspenava je</w:t>
      </w:r>
      <w:r w:rsidRPr="00DE56C3">
        <w:rPr>
          <w:rFonts w:asciiTheme="minorHAnsi" w:hAnsiTheme="minorHAnsi" w:cstheme="minorHAnsi"/>
          <w:sz w:val="22"/>
          <w:szCs w:val="22"/>
        </w:rPr>
        <w:t xml:space="preserve"> z účelové komunikace spojující ulici Fučíkovu a</w:t>
      </w:r>
      <w:r w:rsidR="00145738" w:rsidRPr="00DE56C3">
        <w:rPr>
          <w:rFonts w:asciiTheme="minorHAnsi" w:hAnsiTheme="minorHAnsi" w:cstheme="minorHAnsi"/>
          <w:sz w:val="22"/>
          <w:szCs w:val="22"/>
        </w:rPr>
        <w:t> </w:t>
      </w:r>
      <w:r w:rsidRPr="00DE56C3">
        <w:rPr>
          <w:rFonts w:asciiTheme="minorHAnsi" w:hAnsiTheme="minorHAnsi" w:cstheme="minorHAnsi"/>
          <w:sz w:val="22"/>
          <w:szCs w:val="22"/>
        </w:rPr>
        <w:t xml:space="preserve">Nádražní (u fotbalového hřiště), pokud je pro danou složku odpadu určeno. </w:t>
      </w:r>
      <w:r w:rsidR="00E46430" w:rsidRPr="00DE56C3">
        <w:rPr>
          <w:rFonts w:asciiTheme="minorHAnsi" w:hAnsiTheme="minorHAnsi" w:cstheme="minorHAnsi"/>
          <w:sz w:val="22"/>
          <w:szCs w:val="22"/>
        </w:rPr>
        <w:t xml:space="preserve">Aktuální otevírací doba je zveřejněna na webových stránkách města. </w:t>
      </w:r>
    </w:p>
    <w:p w14:paraId="2E0D73FA" w14:textId="31CECB6B" w:rsidR="00E46430" w:rsidRPr="00DE56C3" w:rsidRDefault="00E46430" w:rsidP="00DE56C3">
      <w:pPr>
        <w:pStyle w:val="Zkladntext"/>
        <w:numPr>
          <w:ilvl w:val="0"/>
          <w:numId w:val="15"/>
        </w:numPr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E56C3">
        <w:rPr>
          <w:rFonts w:asciiTheme="minorHAnsi" w:hAnsiTheme="minorHAnsi" w:cstheme="minorHAnsi"/>
          <w:sz w:val="22"/>
          <w:szCs w:val="22"/>
        </w:rPr>
        <w:t xml:space="preserve">Zvláštní sběrné nádoby jsou barevně odlišeny a označeny příslušnými nápisy: </w:t>
      </w:r>
    </w:p>
    <w:p w14:paraId="476E8A53" w14:textId="11DEFA02" w:rsidR="00E46430" w:rsidRPr="00DE56C3" w:rsidRDefault="00B2384D" w:rsidP="00DE56C3">
      <w:pPr>
        <w:pStyle w:val="Zkladntext"/>
        <w:numPr>
          <w:ilvl w:val="1"/>
          <w:numId w:val="15"/>
        </w:numPr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E56C3">
        <w:rPr>
          <w:rFonts w:asciiTheme="minorHAnsi" w:hAnsiTheme="minorHAnsi" w:cstheme="minorHAnsi"/>
          <w:sz w:val="22"/>
          <w:szCs w:val="22"/>
        </w:rPr>
        <w:t>papír</w:t>
      </w:r>
      <w:r w:rsidR="00E46430" w:rsidRPr="00DE56C3">
        <w:rPr>
          <w:rFonts w:asciiTheme="minorHAnsi" w:hAnsiTheme="minorHAnsi" w:cstheme="minorHAnsi"/>
          <w:sz w:val="22"/>
          <w:szCs w:val="22"/>
        </w:rPr>
        <w:t xml:space="preserve"> – barva modrá</w:t>
      </w:r>
    </w:p>
    <w:p w14:paraId="12BEB802" w14:textId="4059BD1F" w:rsidR="00E46430" w:rsidRPr="00DE56C3" w:rsidRDefault="00B2384D" w:rsidP="00DE56C3">
      <w:pPr>
        <w:pStyle w:val="Zkladntext"/>
        <w:numPr>
          <w:ilvl w:val="1"/>
          <w:numId w:val="15"/>
        </w:numPr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E56C3">
        <w:rPr>
          <w:rFonts w:asciiTheme="minorHAnsi" w:hAnsiTheme="minorHAnsi" w:cstheme="minorHAnsi"/>
          <w:sz w:val="22"/>
          <w:szCs w:val="22"/>
        </w:rPr>
        <w:t>p</w:t>
      </w:r>
      <w:r w:rsidR="00E46430" w:rsidRPr="00DE56C3">
        <w:rPr>
          <w:rFonts w:asciiTheme="minorHAnsi" w:hAnsiTheme="minorHAnsi" w:cstheme="minorHAnsi"/>
          <w:sz w:val="22"/>
          <w:szCs w:val="22"/>
        </w:rPr>
        <w:t>lasty – barva žlutá</w:t>
      </w:r>
    </w:p>
    <w:p w14:paraId="68C96626" w14:textId="0B4C313A" w:rsidR="00E46430" w:rsidRPr="00DE56C3" w:rsidRDefault="00B2384D" w:rsidP="00DE56C3">
      <w:pPr>
        <w:pStyle w:val="Zkladntext"/>
        <w:numPr>
          <w:ilvl w:val="1"/>
          <w:numId w:val="15"/>
        </w:numPr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E56C3">
        <w:rPr>
          <w:rFonts w:asciiTheme="minorHAnsi" w:hAnsiTheme="minorHAnsi" w:cstheme="minorHAnsi"/>
          <w:sz w:val="22"/>
          <w:szCs w:val="22"/>
        </w:rPr>
        <w:t>sklo</w:t>
      </w:r>
      <w:r w:rsidR="00E46430" w:rsidRPr="00DE56C3">
        <w:rPr>
          <w:rFonts w:asciiTheme="minorHAnsi" w:hAnsiTheme="minorHAnsi" w:cstheme="minorHAnsi"/>
          <w:sz w:val="22"/>
          <w:szCs w:val="22"/>
        </w:rPr>
        <w:t xml:space="preserve"> – barva zelená</w:t>
      </w:r>
    </w:p>
    <w:p w14:paraId="612CE75C" w14:textId="4E42A812" w:rsidR="00E46430" w:rsidRPr="00DE56C3" w:rsidRDefault="00B2384D" w:rsidP="00DE56C3">
      <w:pPr>
        <w:pStyle w:val="Zkladntext"/>
        <w:numPr>
          <w:ilvl w:val="1"/>
          <w:numId w:val="15"/>
        </w:numPr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E56C3">
        <w:rPr>
          <w:rFonts w:asciiTheme="minorHAnsi" w:hAnsiTheme="minorHAnsi" w:cstheme="minorHAnsi"/>
          <w:sz w:val="22"/>
          <w:szCs w:val="22"/>
        </w:rPr>
        <w:t>kovy</w:t>
      </w:r>
      <w:r w:rsidR="00E46430" w:rsidRPr="00DE56C3">
        <w:rPr>
          <w:rFonts w:asciiTheme="minorHAnsi" w:hAnsiTheme="minorHAnsi" w:cstheme="minorHAnsi"/>
          <w:sz w:val="22"/>
          <w:szCs w:val="22"/>
        </w:rPr>
        <w:t xml:space="preserve"> – zvláštní kontejner s nápisem „kovy“</w:t>
      </w:r>
    </w:p>
    <w:p w14:paraId="7EB9D25B" w14:textId="41B2DEB5" w:rsidR="00E46430" w:rsidRPr="00DE56C3" w:rsidRDefault="00B2384D" w:rsidP="00DE56C3">
      <w:pPr>
        <w:pStyle w:val="Zkladntext"/>
        <w:numPr>
          <w:ilvl w:val="1"/>
          <w:numId w:val="15"/>
        </w:numPr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E56C3">
        <w:rPr>
          <w:rFonts w:asciiTheme="minorHAnsi" w:hAnsiTheme="minorHAnsi" w:cstheme="minorHAnsi"/>
          <w:sz w:val="22"/>
          <w:szCs w:val="22"/>
        </w:rPr>
        <w:t>biologický</w:t>
      </w:r>
      <w:r w:rsidR="00E46430" w:rsidRPr="00DE56C3">
        <w:rPr>
          <w:rFonts w:asciiTheme="minorHAnsi" w:hAnsiTheme="minorHAnsi" w:cstheme="minorHAnsi"/>
          <w:sz w:val="22"/>
          <w:szCs w:val="22"/>
        </w:rPr>
        <w:t xml:space="preserve"> odpad – barva hnědá</w:t>
      </w:r>
    </w:p>
    <w:p w14:paraId="6C42158D" w14:textId="2E59CBDB" w:rsidR="00E46430" w:rsidRPr="00DE56C3" w:rsidRDefault="00B2384D" w:rsidP="00DE56C3">
      <w:pPr>
        <w:pStyle w:val="Zkladntext"/>
        <w:numPr>
          <w:ilvl w:val="1"/>
          <w:numId w:val="15"/>
        </w:numPr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E56C3">
        <w:rPr>
          <w:rFonts w:asciiTheme="minorHAnsi" w:hAnsiTheme="minorHAnsi" w:cstheme="minorHAnsi"/>
          <w:sz w:val="22"/>
          <w:szCs w:val="22"/>
        </w:rPr>
        <w:t>jedlé</w:t>
      </w:r>
      <w:r w:rsidR="00E46430" w:rsidRPr="00DE56C3">
        <w:rPr>
          <w:rFonts w:asciiTheme="minorHAnsi" w:hAnsiTheme="minorHAnsi" w:cstheme="minorHAnsi"/>
          <w:sz w:val="22"/>
          <w:szCs w:val="22"/>
        </w:rPr>
        <w:t xml:space="preserve"> oleje a tuky – sběrná nádoba s nápisem „jedlé oleje a tuky“</w:t>
      </w:r>
    </w:p>
    <w:p w14:paraId="056FECCD" w14:textId="648BF2B6" w:rsidR="00E46430" w:rsidRPr="00DE56C3" w:rsidRDefault="00B2384D" w:rsidP="00DE56C3">
      <w:pPr>
        <w:pStyle w:val="Zkladntext"/>
        <w:numPr>
          <w:ilvl w:val="1"/>
          <w:numId w:val="15"/>
        </w:numPr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E56C3">
        <w:rPr>
          <w:rFonts w:asciiTheme="minorHAnsi" w:hAnsiTheme="minorHAnsi" w:cstheme="minorHAnsi"/>
          <w:sz w:val="22"/>
          <w:szCs w:val="22"/>
        </w:rPr>
        <w:t>textil</w:t>
      </w:r>
      <w:r w:rsidR="00E46430" w:rsidRPr="00DE56C3">
        <w:rPr>
          <w:rFonts w:asciiTheme="minorHAnsi" w:hAnsiTheme="minorHAnsi" w:cstheme="minorHAnsi"/>
          <w:sz w:val="22"/>
          <w:szCs w:val="22"/>
        </w:rPr>
        <w:t xml:space="preserve"> – barva bílá</w:t>
      </w:r>
    </w:p>
    <w:p w14:paraId="51D381C5" w14:textId="7DB070C0" w:rsidR="00A629D9" w:rsidRPr="00DE56C3" w:rsidRDefault="00B2384D" w:rsidP="00DE56C3">
      <w:pPr>
        <w:pStyle w:val="Zkladntext"/>
        <w:numPr>
          <w:ilvl w:val="0"/>
          <w:numId w:val="15"/>
        </w:numPr>
        <w:tabs>
          <w:tab w:val="left" w:pos="709"/>
        </w:tabs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E56C3">
        <w:rPr>
          <w:rFonts w:asciiTheme="minorHAnsi" w:hAnsiTheme="minorHAnsi" w:cstheme="minorHAnsi"/>
          <w:sz w:val="22"/>
          <w:szCs w:val="22"/>
        </w:rPr>
        <w:lastRenderedPageBreak/>
        <w:t>Místa určená pro odkládání papíru, platů, biologických odpadů jsou stanoviště u objektů určených k bydlení (tzv. „</w:t>
      </w:r>
      <w:proofErr w:type="spellStart"/>
      <w:r w:rsidRPr="00DE56C3">
        <w:rPr>
          <w:rFonts w:asciiTheme="minorHAnsi" w:hAnsiTheme="minorHAnsi" w:cstheme="minorHAnsi"/>
          <w:sz w:val="22"/>
          <w:szCs w:val="22"/>
        </w:rPr>
        <w:t>door</w:t>
      </w:r>
      <w:proofErr w:type="spellEnd"/>
      <w:r w:rsidRPr="00DE56C3">
        <w:rPr>
          <w:rFonts w:asciiTheme="minorHAnsi" w:hAnsiTheme="minorHAnsi" w:cstheme="minorHAnsi"/>
          <w:sz w:val="22"/>
          <w:szCs w:val="22"/>
        </w:rPr>
        <w:t xml:space="preserve"> to </w:t>
      </w:r>
      <w:proofErr w:type="spellStart"/>
      <w:r w:rsidRPr="00DE56C3">
        <w:rPr>
          <w:rFonts w:asciiTheme="minorHAnsi" w:hAnsiTheme="minorHAnsi" w:cstheme="minorHAnsi"/>
          <w:sz w:val="22"/>
          <w:szCs w:val="22"/>
        </w:rPr>
        <w:t>door</w:t>
      </w:r>
      <w:proofErr w:type="spellEnd"/>
      <w:r w:rsidRPr="00DE56C3">
        <w:rPr>
          <w:rFonts w:asciiTheme="minorHAnsi" w:hAnsiTheme="minorHAnsi" w:cstheme="minorHAnsi"/>
          <w:sz w:val="22"/>
          <w:szCs w:val="22"/>
        </w:rPr>
        <w:t xml:space="preserve"> systém“). Soustřeďování se provádí do nádob, které jsou odlišeny barevnými víky:</w:t>
      </w:r>
      <w:r w:rsidR="007C3460" w:rsidRPr="00DE56C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B99E8E7" w14:textId="67F94935" w:rsidR="00A629D9" w:rsidRPr="00DE56C3" w:rsidRDefault="007C3460" w:rsidP="00DE56C3">
      <w:pPr>
        <w:pStyle w:val="Zkladntext"/>
        <w:numPr>
          <w:ilvl w:val="1"/>
          <w:numId w:val="15"/>
        </w:numPr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E56C3">
        <w:rPr>
          <w:rFonts w:asciiTheme="minorHAnsi" w:hAnsiTheme="minorHAnsi" w:cstheme="minorHAnsi"/>
          <w:sz w:val="22"/>
          <w:szCs w:val="22"/>
        </w:rPr>
        <w:t>nádoby na papír</w:t>
      </w:r>
      <w:r w:rsidR="00B2384D" w:rsidRPr="00DE56C3">
        <w:rPr>
          <w:rFonts w:asciiTheme="minorHAnsi" w:hAnsiTheme="minorHAnsi" w:cstheme="minorHAnsi"/>
          <w:sz w:val="22"/>
          <w:szCs w:val="22"/>
        </w:rPr>
        <w:t xml:space="preserve"> – modré víko</w:t>
      </w:r>
      <w:r w:rsidRPr="00DE56C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EE8BC7E" w14:textId="598C1850" w:rsidR="00A629D9" w:rsidRPr="00DE56C3" w:rsidRDefault="007C3460" w:rsidP="00DE56C3">
      <w:pPr>
        <w:pStyle w:val="Zkladntext"/>
        <w:numPr>
          <w:ilvl w:val="1"/>
          <w:numId w:val="15"/>
        </w:numPr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E56C3">
        <w:rPr>
          <w:rFonts w:asciiTheme="minorHAnsi" w:hAnsiTheme="minorHAnsi" w:cstheme="minorHAnsi"/>
          <w:sz w:val="22"/>
          <w:szCs w:val="22"/>
        </w:rPr>
        <w:t>nádoby na plasty</w:t>
      </w:r>
      <w:r w:rsidR="00B2384D" w:rsidRPr="00DE56C3">
        <w:rPr>
          <w:rFonts w:asciiTheme="minorHAnsi" w:hAnsiTheme="minorHAnsi" w:cstheme="minorHAnsi"/>
          <w:sz w:val="22"/>
          <w:szCs w:val="22"/>
        </w:rPr>
        <w:t xml:space="preserve"> – žluté víko</w:t>
      </w:r>
    </w:p>
    <w:p w14:paraId="7CDC530C" w14:textId="269DED19" w:rsidR="00390F6A" w:rsidRPr="00DE56C3" w:rsidRDefault="007C3460" w:rsidP="00DE56C3">
      <w:pPr>
        <w:pStyle w:val="Zkladntext"/>
        <w:numPr>
          <w:ilvl w:val="1"/>
          <w:numId w:val="15"/>
        </w:numPr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E56C3">
        <w:rPr>
          <w:rFonts w:asciiTheme="minorHAnsi" w:hAnsiTheme="minorHAnsi" w:cstheme="minorHAnsi"/>
          <w:sz w:val="22"/>
          <w:szCs w:val="22"/>
        </w:rPr>
        <w:t>nádoby na biologický odpad</w:t>
      </w:r>
      <w:r w:rsidR="00B2384D" w:rsidRPr="00DE56C3">
        <w:rPr>
          <w:rFonts w:asciiTheme="minorHAnsi" w:hAnsiTheme="minorHAnsi" w:cstheme="minorHAnsi"/>
          <w:sz w:val="22"/>
          <w:szCs w:val="22"/>
        </w:rPr>
        <w:t xml:space="preserve"> – hnědé víko.</w:t>
      </w:r>
    </w:p>
    <w:p w14:paraId="53CBB4F5" w14:textId="33DC907D" w:rsidR="00C94763" w:rsidRPr="00DE56C3" w:rsidRDefault="00C24560" w:rsidP="00DE56C3">
      <w:pPr>
        <w:pStyle w:val="Zkladntext"/>
        <w:numPr>
          <w:ilvl w:val="0"/>
          <w:numId w:val="15"/>
        </w:numPr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E56C3">
        <w:rPr>
          <w:rFonts w:asciiTheme="minorHAnsi" w:hAnsiTheme="minorHAnsi" w:cstheme="minorHAnsi"/>
          <w:sz w:val="22"/>
          <w:szCs w:val="22"/>
        </w:rPr>
        <w:t>Je-li papír, plast nebo biologický odpad soustřeďován u jednotlivých nemovitostí, nevylučuje to možnost jejich odkládání také na veřejných stanovištích nebo na sběrném místě, pokud to město umožňuje.</w:t>
      </w:r>
    </w:p>
    <w:p w14:paraId="2B6ADE5C" w14:textId="6C97A562" w:rsidR="00390F6A" w:rsidRPr="00DE56C3" w:rsidRDefault="007C3460" w:rsidP="00DE56C3">
      <w:pPr>
        <w:pStyle w:val="Zkladntext"/>
        <w:numPr>
          <w:ilvl w:val="0"/>
          <w:numId w:val="15"/>
        </w:numPr>
        <w:tabs>
          <w:tab w:val="left" w:pos="709"/>
        </w:tabs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E56C3">
        <w:rPr>
          <w:rFonts w:asciiTheme="minorHAnsi" w:hAnsiTheme="minorHAnsi" w:cstheme="minorHAnsi"/>
          <w:sz w:val="22"/>
          <w:szCs w:val="22"/>
        </w:rPr>
        <w:t>Veřejná stanoviště zvláštních sběrných nádob a jejich druhové určení jsou uvedena v</w:t>
      </w:r>
      <w:r w:rsidR="00B2384D" w:rsidRPr="00DE56C3">
        <w:rPr>
          <w:rFonts w:asciiTheme="minorHAnsi" w:hAnsiTheme="minorHAnsi" w:cstheme="minorHAnsi"/>
          <w:sz w:val="22"/>
          <w:szCs w:val="22"/>
        </w:rPr>
        <w:t> přehledu stanovišť na webových stránkách města</w:t>
      </w:r>
      <w:r w:rsidRPr="00DE56C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DE13196" w14:textId="77777777" w:rsidR="00390F6A" w:rsidRPr="00DE56C3" w:rsidRDefault="007C3460" w:rsidP="00DE56C3">
      <w:pPr>
        <w:pStyle w:val="Zkladntext"/>
        <w:numPr>
          <w:ilvl w:val="0"/>
          <w:numId w:val="15"/>
        </w:numPr>
        <w:tabs>
          <w:tab w:val="left" w:pos="709"/>
        </w:tabs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E56C3">
        <w:rPr>
          <w:rFonts w:asciiTheme="minorHAnsi" w:hAnsiTheme="minorHAnsi" w:cstheme="minorHAnsi"/>
          <w:sz w:val="22"/>
          <w:szCs w:val="22"/>
        </w:rPr>
        <w:t xml:space="preserve">U rodinných domů na území města Raspenava jsou nádoby na papír, plasty a biologický odpad umisťovány též individuálně u jednotlivých nemovitostí nebo na společných stanovištích pro více nemovitostí; konkrétní umístění vyplývá z přidělení nádoby v rámci obecního systému. </w:t>
      </w:r>
    </w:p>
    <w:p w14:paraId="17DFD408" w14:textId="77777777" w:rsidR="00390F6A" w:rsidRPr="00DE56C3" w:rsidRDefault="007C3460" w:rsidP="00DE56C3">
      <w:pPr>
        <w:pStyle w:val="Zkladntext"/>
        <w:numPr>
          <w:ilvl w:val="0"/>
          <w:numId w:val="15"/>
        </w:numPr>
        <w:tabs>
          <w:tab w:val="left" w:pos="709"/>
        </w:tabs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E56C3">
        <w:rPr>
          <w:rFonts w:asciiTheme="minorHAnsi" w:hAnsiTheme="minorHAnsi" w:cstheme="minorHAnsi"/>
          <w:sz w:val="22"/>
          <w:szCs w:val="22"/>
        </w:rPr>
        <w:t xml:space="preserve">Do zvláštních sběrných nádob je zakázáno odkládat jiné složky komunálního odpadu, než pro které jsou určeny. </w:t>
      </w:r>
    </w:p>
    <w:p w14:paraId="74C6AC66" w14:textId="77777777" w:rsidR="00C24560" w:rsidRPr="00DE56C3" w:rsidRDefault="007C3460" w:rsidP="00DE56C3">
      <w:pPr>
        <w:pStyle w:val="Zkladntext"/>
        <w:numPr>
          <w:ilvl w:val="0"/>
          <w:numId w:val="15"/>
        </w:numPr>
        <w:tabs>
          <w:tab w:val="left" w:pos="709"/>
        </w:tabs>
        <w:spacing w:after="0" w:line="360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DE56C3">
        <w:rPr>
          <w:rFonts w:asciiTheme="minorHAnsi" w:hAnsiTheme="minorHAnsi" w:cstheme="minorHAnsi"/>
          <w:sz w:val="22"/>
          <w:szCs w:val="22"/>
        </w:rPr>
        <w:t xml:space="preserve">Zvláštní sběrné nádoby je povinnost plnit tak, aby je bylo možno uzavřít a odpad z nich při manipulaci nevypadával. Pokud to povaha odpadu umožňuje, je třeba jeho objem před odložením do sběrné nádoby minimalizovat. </w:t>
      </w:r>
    </w:p>
    <w:p w14:paraId="26EB641A" w14:textId="54B6EE8E" w:rsidR="00C24560" w:rsidRPr="00DE56C3" w:rsidRDefault="00C24560" w:rsidP="00DE56C3">
      <w:pPr>
        <w:pStyle w:val="Zkladntext"/>
        <w:numPr>
          <w:ilvl w:val="0"/>
          <w:numId w:val="15"/>
        </w:numPr>
        <w:tabs>
          <w:tab w:val="left" w:pos="709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E56C3">
        <w:rPr>
          <w:rFonts w:asciiTheme="minorHAnsi" w:hAnsiTheme="minorHAnsi" w:cstheme="minorHAnsi"/>
          <w:sz w:val="22"/>
          <w:szCs w:val="22"/>
        </w:rPr>
        <w:t>Podrobnější technické podmínky rozmístění nádob, četnosti svozu a způsobu jejich zpřístupnění oprávněné osobě nejsou touto vyhláškou dotčeny, pokud vyplývají ze smluvního nebo provozního nastavení obecního systému a nejsou v rozporu s touto vyhláškou.</w:t>
      </w:r>
    </w:p>
    <w:p w14:paraId="2D1151CD" w14:textId="77777777" w:rsidR="00390F6A" w:rsidRPr="00145738" w:rsidRDefault="007C3460" w:rsidP="00145738">
      <w:pPr>
        <w:pStyle w:val="Nadpis2"/>
        <w:spacing w:before="120"/>
        <w:jc w:val="center"/>
        <w:rPr>
          <w:rFonts w:asciiTheme="minorHAnsi" w:hAnsiTheme="minorHAnsi" w:cstheme="minorHAnsi"/>
          <w:sz w:val="24"/>
          <w:szCs w:val="24"/>
        </w:rPr>
      </w:pPr>
      <w:r w:rsidRPr="00145738">
        <w:rPr>
          <w:rFonts w:asciiTheme="minorHAnsi" w:hAnsiTheme="minorHAnsi" w:cstheme="minorHAnsi"/>
          <w:sz w:val="24"/>
          <w:szCs w:val="24"/>
        </w:rPr>
        <w:t>Čl. 4</w:t>
      </w:r>
    </w:p>
    <w:p w14:paraId="0C7BDDE6" w14:textId="77777777" w:rsidR="00390F6A" w:rsidRPr="00145738" w:rsidRDefault="007C3460" w:rsidP="00145738">
      <w:pPr>
        <w:pStyle w:val="Nadpis2"/>
        <w:spacing w:before="120"/>
        <w:jc w:val="center"/>
        <w:rPr>
          <w:rFonts w:asciiTheme="minorHAnsi" w:hAnsiTheme="minorHAnsi" w:cstheme="minorHAnsi"/>
          <w:sz w:val="24"/>
          <w:szCs w:val="24"/>
        </w:rPr>
      </w:pPr>
      <w:r w:rsidRPr="00145738">
        <w:rPr>
          <w:rFonts w:asciiTheme="minorHAnsi" w:hAnsiTheme="minorHAnsi" w:cstheme="minorHAnsi"/>
          <w:sz w:val="24"/>
          <w:szCs w:val="24"/>
        </w:rPr>
        <w:t>Soustřeďování směsného komunálního odpadu</w:t>
      </w:r>
    </w:p>
    <w:p w14:paraId="06FC76EB" w14:textId="77777777" w:rsidR="00390F6A" w:rsidRPr="00DE56C3" w:rsidRDefault="007C3460" w:rsidP="00DE56C3">
      <w:pPr>
        <w:pStyle w:val="Zkladntext"/>
        <w:numPr>
          <w:ilvl w:val="0"/>
          <w:numId w:val="4"/>
        </w:numPr>
        <w:tabs>
          <w:tab w:val="left" w:pos="709"/>
        </w:tabs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E56C3">
        <w:rPr>
          <w:rFonts w:asciiTheme="minorHAnsi" w:hAnsiTheme="minorHAnsi" w:cstheme="minorHAnsi"/>
          <w:sz w:val="22"/>
          <w:szCs w:val="22"/>
        </w:rPr>
        <w:t xml:space="preserve">Směsný komunální odpad se soustřeďuje do sběrných nádob k tomu určených. </w:t>
      </w:r>
    </w:p>
    <w:p w14:paraId="25C7114A" w14:textId="77777777" w:rsidR="00A629D9" w:rsidRPr="00DE56C3" w:rsidRDefault="007C3460" w:rsidP="00DE56C3">
      <w:pPr>
        <w:pStyle w:val="Zkladntext"/>
        <w:numPr>
          <w:ilvl w:val="0"/>
          <w:numId w:val="4"/>
        </w:numPr>
        <w:tabs>
          <w:tab w:val="left" w:pos="709"/>
        </w:tabs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E56C3">
        <w:rPr>
          <w:rFonts w:asciiTheme="minorHAnsi" w:hAnsiTheme="minorHAnsi" w:cstheme="minorHAnsi"/>
          <w:sz w:val="22"/>
          <w:szCs w:val="22"/>
        </w:rPr>
        <w:t xml:space="preserve">Sběrnými nádobami pro směsný komunální odpad jsou zejména </w:t>
      </w:r>
    </w:p>
    <w:p w14:paraId="4C1E2FE1" w14:textId="77777777" w:rsidR="00A629D9" w:rsidRPr="00DE56C3" w:rsidRDefault="007C3460" w:rsidP="00DE56C3">
      <w:pPr>
        <w:pStyle w:val="Zkladntext"/>
        <w:spacing w:after="0" w:line="360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DE56C3">
        <w:rPr>
          <w:rFonts w:asciiTheme="minorHAnsi" w:hAnsiTheme="minorHAnsi" w:cstheme="minorHAnsi"/>
          <w:sz w:val="22"/>
          <w:szCs w:val="22"/>
        </w:rPr>
        <w:t xml:space="preserve">a) popelnice nebo kontejnery umístěné u jednotlivých nemovitostí nebo na společných stanovištích pro více nemovitostí, </w:t>
      </w:r>
    </w:p>
    <w:p w14:paraId="1E6AD39A" w14:textId="60EF01A0" w:rsidR="00390F6A" w:rsidRPr="00DE56C3" w:rsidRDefault="007C3460" w:rsidP="00DE56C3">
      <w:pPr>
        <w:pStyle w:val="Zkladntext"/>
        <w:spacing w:after="0" w:line="360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DE56C3">
        <w:rPr>
          <w:rFonts w:asciiTheme="minorHAnsi" w:hAnsiTheme="minorHAnsi" w:cstheme="minorHAnsi"/>
          <w:sz w:val="22"/>
          <w:szCs w:val="22"/>
        </w:rPr>
        <w:t xml:space="preserve">b) odpadkové koše umístěné na veřejných prostranstvích, které slouží pouze pro odkládání drobného směsného komunálního odpadu. </w:t>
      </w:r>
    </w:p>
    <w:p w14:paraId="03447BF3" w14:textId="002BF771" w:rsidR="00EB63FC" w:rsidRPr="00DE56C3" w:rsidRDefault="00EB63FC" w:rsidP="00DE56C3">
      <w:pPr>
        <w:pStyle w:val="Zkladntext"/>
        <w:numPr>
          <w:ilvl w:val="0"/>
          <w:numId w:val="4"/>
        </w:numPr>
        <w:tabs>
          <w:tab w:val="left" w:pos="709"/>
        </w:tabs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E56C3">
        <w:rPr>
          <w:rFonts w:asciiTheme="minorHAnsi" w:hAnsiTheme="minorHAnsi" w:cstheme="minorHAnsi"/>
          <w:sz w:val="22"/>
          <w:szCs w:val="22"/>
        </w:rPr>
        <w:t xml:space="preserve">Soustřeďování směsného komunálního odpadu podléhá požadavkům stanoveným v čl. 3 odst. </w:t>
      </w:r>
      <w:r w:rsidR="00C24560" w:rsidRPr="00DE56C3">
        <w:rPr>
          <w:rFonts w:asciiTheme="minorHAnsi" w:hAnsiTheme="minorHAnsi" w:cstheme="minorHAnsi"/>
          <w:sz w:val="22"/>
          <w:szCs w:val="22"/>
        </w:rPr>
        <w:t>8</w:t>
      </w:r>
      <w:r w:rsidRPr="00DE56C3">
        <w:rPr>
          <w:rFonts w:asciiTheme="minorHAnsi" w:hAnsiTheme="minorHAnsi" w:cstheme="minorHAnsi"/>
          <w:sz w:val="22"/>
          <w:szCs w:val="22"/>
        </w:rPr>
        <w:t xml:space="preserve"> a </w:t>
      </w:r>
      <w:r w:rsidR="00C24560" w:rsidRPr="00DE56C3">
        <w:rPr>
          <w:rFonts w:asciiTheme="minorHAnsi" w:hAnsiTheme="minorHAnsi" w:cstheme="minorHAnsi"/>
          <w:sz w:val="22"/>
          <w:szCs w:val="22"/>
        </w:rPr>
        <w:t>9</w:t>
      </w:r>
      <w:r w:rsidRPr="00DE56C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B4EA4F0" w14:textId="77777777" w:rsidR="00390F6A" w:rsidRPr="00145738" w:rsidRDefault="007C3460" w:rsidP="00145738">
      <w:pPr>
        <w:pStyle w:val="Nadpis2"/>
        <w:spacing w:before="120"/>
        <w:jc w:val="center"/>
        <w:rPr>
          <w:rFonts w:asciiTheme="minorHAnsi" w:hAnsiTheme="minorHAnsi" w:cstheme="minorHAnsi"/>
          <w:sz w:val="24"/>
          <w:szCs w:val="24"/>
        </w:rPr>
      </w:pPr>
      <w:r w:rsidRPr="00145738">
        <w:rPr>
          <w:rFonts w:asciiTheme="minorHAnsi" w:hAnsiTheme="minorHAnsi" w:cstheme="minorHAnsi"/>
          <w:sz w:val="24"/>
          <w:szCs w:val="24"/>
        </w:rPr>
        <w:lastRenderedPageBreak/>
        <w:t>Čl. 5</w:t>
      </w:r>
    </w:p>
    <w:p w14:paraId="031A676E" w14:textId="0DC56422" w:rsidR="00390F6A" w:rsidRPr="00145738" w:rsidRDefault="007C3460" w:rsidP="00145738">
      <w:pPr>
        <w:pStyle w:val="Nadpis2"/>
        <w:spacing w:before="120"/>
        <w:jc w:val="center"/>
        <w:rPr>
          <w:rFonts w:asciiTheme="minorHAnsi" w:hAnsiTheme="minorHAnsi" w:cstheme="minorHAnsi"/>
          <w:sz w:val="24"/>
          <w:szCs w:val="24"/>
        </w:rPr>
      </w:pPr>
      <w:r w:rsidRPr="00145738">
        <w:rPr>
          <w:rFonts w:asciiTheme="minorHAnsi" w:hAnsiTheme="minorHAnsi" w:cstheme="minorHAnsi"/>
          <w:sz w:val="24"/>
          <w:szCs w:val="24"/>
        </w:rPr>
        <w:t>Nebezpečný odpad</w:t>
      </w:r>
    </w:p>
    <w:p w14:paraId="3CBC200D" w14:textId="77777777" w:rsidR="00EB63FC" w:rsidRPr="00DE56C3" w:rsidRDefault="007C3460" w:rsidP="00DE56C3">
      <w:pPr>
        <w:pStyle w:val="Zkladntext"/>
        <w:numPr>
          <w:ilvl w:val="0"/>
          <w:numId w:val="5"/>
        </w:numPr>
        <w:tabs>
          <w:tab w:val="left" w:pos="709"/>
        </w:tabs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E56C3">
        <w:rPr>
          <w:rFonts w:asciiTheme="minorHAnsi" w:hAnsiTheme="minorHAnsi" w:cstheme="minorHAnsi"/>
          <w:sz w:val="22"/>
          <w:szCs w:val="22"/>
        </w:rPr>
        <w:t>Nebezpečný odpad lze předávat</w:t>
      </w:r>
      <w:r w:rsidR="00EB63FC" w:rsidRPr="00DE56C3">
        <w:rPr>
          <w:rFonts w:asciiTheme="minorHAnsi" w:hAnsiTheme="minorHAnsi" w:cstheme="minorHAnsi"/>
          <w:sz w:val="22"/>
          <w:szCs w:val="22"/>
        </w:rPr>
        <w:t>:</w:t>
      </w:r>
    </w:p>
    <w:p w14:paraId="02D5DB65" w14:textId="614E5B46" w:rsidR="00EB63FC" w:rsidRPr="00DE56C3" w:rsidRDefault="007C3460" w:rsidP="00DE56C3">
      <w:pPr>
        <w:pStyle w:val="Zkladntext"/>
        <w:numPr>
          <w:ilvl w:val="0"/>
          <w:numId w:val="16"/>
        </w:numPr>
        <w:tabs>
          <w:tab w:val="left" w:pos="709"/>
        </w:tabs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E56C3">
        <w:rPr>
          <w:rFonts w:asciiTheme="minorHAnsi" w:hAnsiTheme="minorHAnsi" w:cstheme="minorHAnsi"/>
          <w:sz w:val="22"/>
          <w:szCs w:val="22"/>
        </w:rPr>
        <w:t>na sběrném místě města Raspenava</w:t>
      </w:r>
    </w:p>
    <w:p w14:paraId="26FE8B14" w14:textId="764AB956" w:rsidR="00390F6A" w:rsidRPr="00DE56C3" w:rsidRDefault="007C3460" w:rsidP="00DE56C3">
      <w:pPr>
        <w:pStyle w:val="Zkladntext"/>
        <w:numPr>
          <w:ilvl w:val="0"/>
          <w:numId w:val="16"/>
        </w:numPr>
        <w:tabs>
          <w:tab w:val="left" w:pos="709"/>
        </w:tabs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E56C3">
        <w:rPr>
          <w:rFonts w:asciiTheme="minorHAnsi" w:hAnsiTheme="minorHAnsi" w:cstheme="minorHAnsi"/>
          <w:sz w:val="22"/>
          <w:szCs w:val="22"/>
        </w:rPr>
        <w:t xml:space="preserve">při mobilním svozu na přechodných stanovištích určených městem. </w:t>
      </w:r>
    </w:p>
    <w:p w14:paraId="5DD67AD1" w14:textId="660D0BE0" w:rsidR="00EB63FC" w:rsidRPr="00DE56C3" w:rsidRDefault="00EB63FC" w:rsidP="00DE56C3">
      <w:pPr>
        <w:pStyle w:val="Zkladntext"/>
        <w:numPr>
          <w:ilvl w:val="0"/>
          <w:numId w:val="5"/>
        </w:numPr>
        <w:tabs>
          <w:tab w:val="left" w:pos="709"/>
        </w:tabs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E56C3">
        <w:rPr>
          <w:rFonts w:asciiTheme="minorHAnsi" w:hAnsiTheme="minorHAnsi" w:cstheme="minorHAnsi"/>
          <w:sz w:val="22"/>
          <w:szCs w:val="22"/>
        </w:rPr>
        <w:t>Mobilní svoz je zajišťován minimálně dvakrát ročně, informace o svozu jsou zveřejňovány na úřední desce městského úřadu, výlepových plochách, v Raspenavském zpravodaji a na webových stránkách města</w:t>
      </w:r>
      <w:r w:rsidR="00C24560" w:rsidRPr="00DE56C3">
        <w:rPr>
          <w:rFonts w:asciiTheme="minorHAnsi" w:hAnsiTheme="minorHAnsi" w:cstheme="minorHAnsi"/>
          <w:sz w:val="22"/>
          <w:szCs w:val="22"/>
        </w:rPr>
        <w:t xml:space="preserve"> nejméně 15 dnů předem.</w:t>
      </w:r>
    </w:p>
    <w:p w14:paraId="489A9216" w14:textId="5878249E" w:rsidR="00EB63FC" w:rsidRPr="00DE56C3" w:rsidRDefault="00C24560" w:rsidP="00DE56C3">
      <w:pPr>
        <w:pStyle w:val="Zkladntext"/>
        <w:numPr>
          <w:ilvl w:val="0"/>
          <w:numId w:val="5"/>
        </w:numPr>
        <w:tabs>
          <w:tab w:val="left" w:pos="709"/>
        </w:tabs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E56C3">
        <w:rPr>
          <w:rFonts w:asciiTheme="minorHAnsi" w:hAnsiTheme="minorHAnsi" w:cstheme="minorHAnsi"/>
          <w:sz w:val="22"/>
          <w:szCs w:val="22"/>
        </w:rPr>
        <w:t>Soustřeďování nebezpečných složek komunálního odpadu podlého požadavkům stanoveným v čl. 3 odst. 8 a 9.</w:t>
      </w:r>
    </w:p>
    <w:p w14:paraId="385069EE" w14:textId="3F7F068C" w:rsidR="00C24560" w:rsidRPr="00145738" w:rsidRDefault="00C24560" w:rsidP="00C24560">
      <w:pPr>
        <w:pStyle w:val="Nadpis2"/>
        <w:spacing w:before="120"/>
        <w:jc w:val="center"/>
        <w:rPr>
          <w:rFonts w:asciiTheme="minorHAnsi" w:hAnsiTheme="minorHAnsi" w:cstheme="minorHAnsi"/>
          <w:sz w:val="24"/>
          <w:szCs w:val="24"/>
        </w:rPr>
      </w:pPr>
      <w:r w:rsidRPr="00145738">
        <w:rPr>
          <w:rFonts w:asciiTheme="minorHAnsi" w:hAnsiTheme="minorHAnsi" w:cstheme="minorHAnsi"/>
          <w:sz w:val="24"/>
          <w:szCs w:val="24"/>
        </w:rPr>
        <w:t xml:space="preserve">Čl. </w:t>
      </w:r>
      <w:r>
        <w:rPr>
          <w:rFonts w:asciiTheme="minorHAnsi" w:hAnsiTheme="minorHAnsi" w:cstheme="minorHAnsi"/>
          <w:sz w:val="24"/>
          <w:szCs w:val="24"/>
        </w:rPr>
        <w:t>6</w:t>
      </w:r>
    </w:p>
    <w:p w14:paraId="7FFCA45A" w14:textId="2E7D14A7" w:rsidR="00C24560" w:rsidRPr="00145738" w:rsidRDefault="00C24560" w:rsidP="00C24560">
      <w:pPr>
        <w:pStyle w:val="Nadpis2"/>
        <w:spacing w:before="12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Objemný</w:t>
      </w:r>
      <w:r w:rsidRPr="00145738">
        <w:rPr>
          <w:rFonts w:asciiTheme="minorHAnsi" w:hAnsiTheme="minorHAnsi" w:cstheme="minorHAnsi"/>
          <w:sz w:val="24"/>
          <w:szCs w:val="24"/>
        </w:rPr>
        <w:t xml:space="preserve"> odpad</w:t>
      </w:r>
    </w:p>
    <w:p w14:paraId="3AE952AF" w14:textId="77777777" w:rsidR="00C24560" w:rsidRPr="00DE56C3" w:rsidRDefault="007C3460" w:rsidP="00DE56C3">
      <w:pPr>
        <w:pStyle w:val="Zkladntext"/>
        <w:numPr>
          <w:ilvl w:val="0"/>
          <w:numId w:val="17"/>
        </w:numPr>
        <w:tabs>
          <w:tab w:val="left" w:pos="709"/>
        </w:tabs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E56C3">
        <w:rPr>
          <w:rFonts w:asciiTheme="minorHAnsi" w:hAnsiTheme="minorHAnsi" w:cstheme="minorHAnsi"/>
          <w:sz w:val="22"/>
          <w:szCs w:val="22"/>
        </w:rPr>
        <w:t>Objemný odpad lze předávat</w:t>
      </w:r>
      <w:r w:rsidR="00C24560" w:rsidRPr="00DE56C3">
        <w:rPr>
          <w:rFonts w:asciiTheme="minorHAnsi" w:hAnsiTheme="minorHAnsi" w:cstheme="minorHAnsi"/>
          <w:sz w:val="22"/>
          <w:szCs w:val="22"/>
        </w:rPr>
        <w:t>:</w:t>
      </w:r>
    </w:p>
    <w:p w14:paraId="3E13577F" w14:textId="2012C36C" w:rsidR="00C24560" w:rsidRPr="00DE56C3" w:rsidRDefault="00C24560" w:rsidP="00DE56C3">
      <w:pPr>
        <w:pStyle w:val="Zkladntext"/>
        <w:tabs>
          <w:tab w:val="left" w:pos="709"/>
        </w:tabs>
        <w:spacing w:after="0" w:line="360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DE56C3">
        <w:rPr>
          <w:rFonts w:asciiTheme="minorHAnsi" w:hAnsiTheme="minorHAnsi" w:cstheme="minorHAnsi"/>
          <w:sz w:val="22"/>
          <w:szCs w:val="22"/>
        </w:rPr>
        <w:tab/>
      </w:r>
      <w:r w:rsidR="007C3460" w:rsidRPr="00DE56C3">
        <w:rPr>
          <w:rFonts w:asciiTheme="minorHAnsi" w:hAnsiTheme="minorHAnsi" w:cstheme="minorHAnsi"/>
          <w:sz w:val="22"/>
          <w:szCs w:val="22"/>
        </w:rPr>
        <w:t xml:space="preserve">a) na sběrném místě města Raspenava </w:t>
      </w:r>
    </w:p>
    <w:p w14:paraId="0E2A46E0" w14:textId="071086DF" w:rsidR="00390F6A" w:rsidRPr="00DE56C3" w:rsidRDefault="00C24560" w:rsidP="00DE56C3">
      <w:pPr>
        <w:pStyle w:val="Zkladntext"/>
        <w:tabs>
          <w:tab w:val="left" w:pos="709"/>
        </w:tabs>
        <w:spacing w:after="0" w:line="360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DE56C3">
        <w:rPr>
          <w:rFonts w:asciiTheme="minorHAnsi" w:hAnsiTheme="minorHAnsi" w:cstheme="minorHAnsi"/>
          <w:sz w:val="22"/>
          <w:szCs w:val="22"/>
        </w:rPr>
        <w:tab/>
      </w:r>
      <w:r w:rsidR="007C3460" w:rsidRPr="00DE56C3">
        <w:rPr>
          <w:rFonts w:asciiTheme="minorHAnsi" w:hAnsiTheme="minorHAnsi" w:cstheme="minorHAnsi"/>
          <w:sz w:val="22"/>
          <w:szCs w:val="22"/>
        </w:rPr>
        <w:t xml:space="preserve">b) při mobilním svozu na přechodných stanovištích určených městem. </w:t>
      </w:r>
    </w:p>
    <w:p w14:paraId="61DB93F1" w14:textId="77777777" w:rsidR="00C24560" w:rsidRPr="00DE56C3" w:rsidRDefault="00C24560" w:rsidP="00DE56C3">
      <w:pPr>
        <w:pStyle w:val="Zkladntext"/>
        <w:numPr>
          <w:ilvl w:val="0"/>
          <w:numId w:val="17"/>
        </w:numPr>
        <w:tabs>
          <w:tab w:val="left" w:pos="709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E56C3">
        <w:rPr>
          <w:rFonts w:asciiTheme="minorHAnsi" w:hAnsiTheme="minorHAnsi" w:cstheme="minorHAnsi"/>
          <w:sz w:val="22"/>
          <w:szCs w:val="22"/>
        </w:rPr>
        <w:t>Mobilní svoz je zajišťován minimálně dvakrát ročně, informace o svozu jsou zveřejňovány na úřední desce městského úřadu, výlepových plochách, v Raspenavském zpravodaji a na webových stránkách města nejméně 15 dnů předem.</w:t>
      </w:r>
    </w:p>
    <w:p w14:paraId="06EDCA3B" w14:textId="6A532D6E" w:rsidR="00390F6A" w:rsidRPr="00DE56C3" w:rsidRDefault="00C24560" w:rsidP="00DE56C3">
      <w:pPr>
        <w:pStyle w:val="Zkladntext"/>
        <w:numPr>
          <w:ilvl w:val="0"/>
          <w:numId w:val="17"/>
        </w:numPr>
        <w:tabs>
          <w:tab w:val="left" w:pos="709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E56C3">
        <w:rPr>
          <w:rFonts w:asciiTheme="minorHAnsi" w:hAnsiTheme="minorHAnsi" w:cstheme="minorHAnsi"/>
          <w:sz w:val="22"/>
          <w:szCs w:val="22"/>
        </w:rPr>
        <w:t>Soustřeďování směsného komunálního odpadu podléhá požadavkům stanoveným v čl. 3 odst. 8 a 9.</w:t>
      </w:r>
    </w:p>
    <w:p w14:paraId="6B73FE84" w14:textId="450C9C0E" w:rsidR="00390F6A" w:rsidRPr="00145738" w:rsidRDefault="007C3460" w:rsidP="00145738">
      <w:pPr>
        <w:pStyle w:val="Nadpis2"/>
        <w:spacing w:before="120"/>
        <w:jc w:val="center"/>
        <w:rPr>
          <w:rFonts w:asciiTheme="minorHAnsi" w:hAnsiTheme="minorHAnsi" w:cstheme="minorHAnsi"/>
          <w:sz w:val="24"/>
          <w:szCs w:val="24"/>
        </w:rPr>
      </w:pPr>
      <w:r w:rsidRPr="00145738">
        <w:rPr>
          <w:rFonts w:asciiTheme="minorHAnsi" w:hAnsiTheme="minorHAnsi" w:cstheme="minorHAnsi"/>
          <w:sz w:val="24"/>
          <w:szCs w:val="24"/>
        </w:rPr>
        <w:t xml:space="preserve">Čl. </w:t>
      </w:r>
      <w:r w:rsidR="00434AC2">
        <w:rPr>
          <w:rFonts w:asciiTheme="minorHAnsi" w:hAnsiTheme="minorHAnsi" w:cstheme="minorHAnsi"/>
          <w:sz w:val="24"/>
          <w:szCs w:val="24"/>
        </w:rPr>
        <w:t>7</w:t>
      </w:r>
    </w:p>
    <w:p w14:paraId="5BF7F9EC" w14:textId="77777777" w:rsidR="00390F6A" w:rsidRPr="00145738" w:rsidRDefault="007C3460" w:rsidP="00145738">
      <w:pPr>
        <w:pStyle w:val="Nadpis2"/>
        <w:spacing w:before="120"/>
        <w:jc w:val="center"/>
        <w:rPr>
          <w:rFonts w:asciiTheme="minorHAnsi" w:hAnsiTheme="minorHAnsi" w:cstheme="minorHAnsi"/>
          <w:sz w:val="24"/>
          <w:szCs w:val="24"/>
        </w:rPr>
      </w:pPr>
      <w:r w:rsidRPr="00145738">
        <w:rPr>
          <w:rFonts w:asciiTheme="minorHAnsi" w:hAnsiTheme="minorHAnsi" w:cstheme="minorHAnsi"/>
          <w:sz w:val="24"/>
          <w:szCs w:val="24"/>
        </w:rPr>
        <w:t>Výrobky s ukončenou životností v rámci služby pro výrobce</w:t>
      </w:r>
    </w:p>
    <w:p w14:paraId="0F1A18C7" w14:textId="77777777" w:rsidR="00145738" w:rsidRPr="00DE56C3" w:rsidRDefault="007C3460" w:rsidP="00DE56C3">
      <w:pPr>
        <w:pStyle w:val="Zkladntext"/>
        <w:numPr>
          <w:ilvl w:val="0"/>
          <w:numId w:val="6"/>
        </w:numPr>
        <w:tabs>
          <w:tab w:val="left" w:pos="709"/>
        </w:tabs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E56C3">
        <w:rPr>
          <w:rFonts w:asciiTheme="minorHAnsi" w:hAnsiTheme="minorHAnsi" w:cstheme="minorHAnsi"/>
          <w:sz w:val="22"/>
          <w:szCs w:val="22"/>
        </w:rPr>
        <w:t xml:space="preserve">Město v rámci služby pro výrobce nakládá s těmito výrobky s ukončenou životností: </w:t>
      </w:r>
    </w:p>
    <w:p w14:paraId="5444158F" w14:textId="77777777" w:rsidR="00145738" w:rsidRPr="00DE56C3" w:rsidRDefault="007C3460" w:rsidP="00DE56C3">
      <w:pPr>
        <w:pStyle w:val="Zkladntext"/>
        <w:spacing w:after="0" w:line="360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DE56C3">
        <w:rPr>
          <w:rFonts w:asciiTheme="minorHAnsi" w:hAnsiTheme="minorHAnsi" w:cstheme="minorHAnsi"/>
          <w:sz w:val="22"/>
          <w:szCs w:val="22"/>
        </w:rPr>
        <w:t xml:space="preserve">a) elektrozařízení, </w:t>
      </w:r>
    </w:p>
    <w:p w14:paraId="2837BB5D" w14:textId="77777777" w:rsidR="00145738" w:rsidRPr="00DE56C3" w:rsidRDefault="007C3460" w:rsidP="00DE56C3">
      <w:pPr>
        <w:pStyle w:val="Zkladntext"/>
        <w:spacing w:after="0" w:line="360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DE56C3">
        <w:rPr>
          <w:rFonts w:asciiTheme="minorHAnsi" w:hAnsiTheme="minorHAnsi" w:cstheme="minorHAnsi"/>
          <w:sz w:val="22"/>
          <w:szCs w:val="22"/>
        </w:rPr>
        <w:t xml:space="preserve">b) baterie a akumulátory, </w:t>
      </w:r>
    </w:p>
    <w:p w14:paraId="533BC932" w14:textId="52FBFD78" w:rsidR="00390F6A" w:rsidRPr="00DE56C3" w:rsidRDefault="007C3460" w:rsidP="00DE56C3">
      <w:pPr>
        <w:pStyle w:val="Zkladntext"/>
        <w:spacing w:after="0" w:line="360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DE56C3">
        <w:rPr>
          <w:rFonts w:asciiTheme="minorHAnsi" w:hAnsiTheme="minorHAnsi" w:cstheme="minorHAnsi"/>
          <w:sz w:val="22"/>
          <w:szCs w:val="22"/>
        </w:rPr>
        <w:t xml:space="preserve">c) pneumatiky. </w:t>
      </w:r>
    </w:p>
    <w:p w14:paraId="37A263AC" w14:textId="277C7CAB" w:rsidR="00390F6A" w:rsidRPr="00DE56C3" w:rsidRDefault="007C3460" w:rsidP="00DE56C3">
      <w:pPr>
        <w:pStyle w:val="Zkladntext"/>
        <w:numPr>
          <w:ilvl w:val="0"/>
          <w:numId w:val="6"/>
        </w:numPr>
        <w:tabs>
          <w:tab w:val="left" w:pos="709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E56C3">
        <w:rPr>
          <w:rFonts w:asciiTheme="minorHAnsi" w:hAnsiTheme="minorHAnsi" w:cstheme="minorHAnsi"/>
          <w:sz w:val="22"/>
          <w:szCs w:val="22"/>
        </w:rPr>
        <w:t>Výrobky s ukončenou životností uvedené v odstavci 1 lze předávat na sběrném místě města Raspenava</w:t>
      </w:r>
      <w:r w:rsidR="00C24560" w:rsidRPr="00DE56C3">
        <w:rPr>
          <w:rFonts w:asciiTheme="minorHAnsi" w:hAnsiTheme="minorHAnsi" w:cstheme="minorHAnsi"/>
          <w:sz w:val="22"/>
          <w:szCs w:val="22"/>
        </w:rPr>
        <w:t>.</w:t>
      </w:r>
      <w:r w:rsidRPr="00DE56C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BD69586" w14:textId="0F49B68B" w:rsidR="00390F6A" w:rsidRPr="00145738" w:rsidRDefault="007C3460" w:rsidP="00145738">
      <w:pPr>
        <w:pStyle w:val="Nadpis2"/>
        <w:spacing w:before="120"/>
        <w:jc w:val="center"/>
        <w:rPr>
          <w:rFonts w:asciiTheme="minorHAnsi" w:hAnsiTheme="minorHAnsi" w:cstheme="minorHAnsi"/>
          <w:sz w:val="24"/>
          <w:szCs w:val="24"/>
        </w:rPr>
      </w:pPr>
      <w:r w:rsidRPr="00145738">
        <w:rPr>
          <w:rFonts w:asciiTheme="minorHAnsi" w:hAnsiTheme="minorHAnsi" w:cstheme="minorHAnsi"/>
          <w:sz w:val="24"/>
          <w:szCs w:val="24"/>
        </w:rPr>
        <w:t xml:space="preserve">Čl. </w:t>
      </w:r>
      <w:r w:rsidR="00434AC2">
        <w:rPr>
          <w:rFonts w:asciiTheme="minorHAnsi" w:hAnsiTheme="minorHAnsi" w:cstheme="minorHAnsi"/>
          <w:sz w:val="24"/>
          <w:szCs w:val="24"/>
        </w:rPr>
        <w:t>8</w:t>
      </w:r>
    </w:p>
    <w:p w14:paraId="22331FEE" w14:textId="69AF7351" w:rsidR="00390F6A" w:rsidRPr="00145738" w:rsidRDefault="00C24560" w:rsidP="00145738">
      <w:pPr>
        <w:pStyle w:val="Nadpis2"/>
        <w:spacing w:before="12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Nakládání se stavebním a demoličním odpadem</w:t>
      </w:r>
    </w:p>
    <w:p w14:paraId="55A547A3" w14:textId="61A50BEA" w:rsidR="00C94763" w:rsidRPr="00DE56C3" w:rsidRDefault="00C94763" w:rsidP="00DE56C3">
      <w:pPr>
        <w:pStyle w:val="Zkladntext"/>
        <w:numPr>
          <w:ilvl w:val="0"/>
          <w:numId w:val="7"/>
        </w:numPr>
        <w:tabs>
          <w:tab w:val="left" w:pos="709"/>
        </w:tabs>
        <w:spacing w:after="0" w:line="360" w:lineRule="auto"/>
        <w:ind w:hanging="284"/>
        <w:jc w:val="both"/>
        <w:rPr>
          <w:rFonts w:asciiTheme="minorHAnsi" w:hAnsiTheme="minorHAnsi" w:cstheme="minorHAnsi"/>
          <w:sz w:val="22"/>
          <w:szCs w:val="22"/>
        </w:rPr>
      </w:pPr>
      <w:r w:rsidRPr="00DE56C3">
        <w:rPr>
          <w:rFonts w:asciiTheme="minorHAnsi" w:hAnsiTheme="minorHAnsi" w:cstheme="minorHAnsi"/>
          <w:sz w:val="22"/>
          <w:szCs w:val="22"/>
        </w:rPr>
        <w:t>Stavebním odpadem a demoličním odpadem se rozumí odpad vznikající při stavebních a</w:t>
      </w:r>
      <w:r w:rsidR="000520D5">
        <w:rPr>
          <w:rFonts w:asciiTheme="minorHAnsi" w:hAnsiTheme="minorHAnsi" w:cstheme="minorHAnsi"/>
          <w:sz w:val="22"/>
          <w:szCs w:val="22"/>
        </w:rPr>
        <w:t> </w:t>
      </w:r>
      <w:r w:rsidRPr="00DE56C3">
        <w:rPr>
          <w:rFonts w:asciiTheme="minorHAnsi" w:hAnsiTheme="minorHAnsi" w:cstheme="minorHAnsi"/>
          <w:sz w:val="22"/>
          <w:szCs w:val="22"/>
        </w:rPr>
        <w:t xml:space="preserve">demoličních činnostech nepodnikajících fyzických osob. Stavební a demoliční odpad není </w:t>
      </w:r>
      <w:r w:rsidRPr="00DE56C3">
        <w:rPr>
          <w:rFonts w:asciiTheme="minorHAnsi" w:hAnsiTheme="minorHAnsi" w:cstheme="minorHAnsi"/>
          <w:sz w:val="22"/>
          <w:szCs w:val="22"/>
        </w:rPr>
        <w:lastRenderedPageBreak/>
        <w:t xml:space="preserve">odpadem komunálním a nepodléhá systému sběru komunálního odpadu stanoveného touto vyhláškou. </w:t>
      </w:r>
    </w:p>
    <w:p w14:paraId="6AD4BD96" w14:textId="77777777" w:rsidR="00C94763" w:rsidRPr="00DE56C3" w:rsidRDefault="00C94763" w:rsidP="00DE56C3">
      <w:pPr>
        <w:pStyle w:val="Zkladntext"/>
        <w:numPr>
          <w:ilvl w:val="0"/>
          <w:numId w:val="7"/>
        </w:numPr>
        <w:tabs>
          <w:tab w:val="left" w:pos="709"/>
        </w:tabs>
        <w:spacing w:after="0" w:line="360" w:lineRule="auto"/>
        <w:ind w:hanging="284"/>
        <w:jc w:val="both"/>
        <w:rPr>
          <w:rFonts w:asciiTheme="minorHAnsi" w:hAnsiTheme="minorHAnsi" w:cstheme="minorHAnsi"/>
          <w:sz w:val="22"/>
          <w:szCs w:val="22"/>
        </w:rPr>
      </w:pPr>
      <w:r w:rsidRPr="00DE56C3">
        <w:rPr>
          <w:rFonts w:asciiTheme="minorHAnsi" w:hAnsiTheme="minorHAnsi" w:cstheme="minorHAnsi"/>
          <w:sz w:val="22"/>
          <w:szCs w:val="22"/>
        </w:rPr>
        <w:t xml:space="preserve">Každý je povinen zákonem stanoveným způsobem zajistit využití, předání či odstranění stavebního a demoličního odpadu na vlastní náklady. </w:t>
      </w:r>
    </w:p>
    <w:p w14:paraId="1E5CB6D1" w14:textId="6E20703B" w:rsidR="00390F6A" w:rsidRPr="00DE56C3" w:rsidRDefault="00C94763" w:rsidP="00DE56C3">
      <w:pPr>
        <w:pStyle w:val="Zkladntext"/>
        <w:numPr>
          <w:ilvl w:val="0"/>
          <w:numId w:val="7"/>
        </w:numPr>
        <w:tabs>
          <w:tab w:val="left" w:pos="709"/>
        </w:tabs>
        <w:spacing w:after="0" w:line="360" w:lineRule="auto"/>
        <w:ind w:hanging="284"/>
        <w:jc w:val="both"/>
        <w:rPr>
          <w:rFonts w:asciiTheme="minorHAnsi" w:hAnsiTheme="minorHAnsi" w:cstheme="minorHAnsi"/>
          <w:sz w:val="22"/>
          <w:szCs w:val="22"/>
        </w:rPr>
      </w:pPr>
      <w:r w:rsidRPr="00DE56C3">
        <w:rPr>
          <w:rFonts w:asciiTheme="minorHAnsi" w:hAnsiTheme="minorHAnsi" w:cstheme="minorHAnsi"/>
          <w:sz w:val="22"/>
          <w:szCs w:val="22"/>
        </w:rPr>
        <w:t>Stavební odpad lze ukládat pouze na zařízení určená k jeho odstranění nebo využití podle zvláštního právního předpisu, zejména na skládky nebo zařízení k tomu určených.</w:t>
      </w:r>
      <w:r w:rsidR="007C3460" w:rsidRPr="00DE56C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4935B7E" w14:textId="27F2A442" w:rsidR="00390F6A" w:rsidRPr="00145738" w:rsidRDefault="007C3460" w:rsidP="00145738">
      <w:pPr>
        <w:pStyle w:val="Nadpis2"/>
        <w:spacing w:before="120"/>
        <w:jc w:val="center"/>
        <w:rPr>
          <w:rFonts w:asciiTheme="minorHAnsi" w:hAnsiTheme="minorHAnsi" w:cstheme="minorHAnsi"/>
          <w:sz w:val="24"/>
          <w:szCs w:val="24"/>
        </w:rPr>
      </w:pPr>
      <w:r w:rsidRPr="00145738">
        <w:rPr>
          <w:rFonts w:asciiTheme="minorHAnsi" w:hAnsiTheme="minorHAnsi" w:cstheme="minorHAnsi"/>
          <w:sz w:val="24"/>
          <w:szCs w:val="24"/>
        </w:rPr>
        <w:t xml:space="preserve">Čl. </w:t>
      </w:r>
      <w:r w:rsidR="00434AC2">
        <w:rPr>
          <w:rFonts w:asciiTheme="minorHAnsi" w:hAnsiTheme="minorHAnsi" w:cstheme="minorHAnsi"/>
          <w:sz w:val="24"/>
          <w:szCs w:val="24"/>
        </w:rPr>
        <w:t>9</w:t>
      </w:r>
    </w:p>
    <w:p w14:paraId="5429EA62" w14:textId="77777777" w:rsidR="00390F6A" w:rsidRPr="00145738" w:rsidRDefault="007C3460" w:rsidP="00145738">
      <w:pPr>
        <w:pStyle w:val="Nadpis2"/>
        <w:spacing w:before="120"/>
        <w:jc w:val="center"/>
        <w:rPr>
          <w:rFonts w:asciiTheme="minorHAnsi" w:hAnsiTheme="minorHAnsi" w:cstheme="minorHAnsi"/>
          <w:sz w:val="24"/>
          <w:szCs w:val="24"/>
        </w:rPr>
      </w:pPr>
      <w:r w:rsidRPr="00145738">
        <w:rPr>
          <w:rFonts w:asciiTheme="minorHAnsi" w:hAnsiTheme="minorHAnsi" w:cstheme="minorHAnsi"/>
          <w:sz w:val="24"/>
          <w:szCs w:val="24"/>
        </w:rPr>
        <w:t>Zrušovací ustanovení</w:t>
      </w:r>
    </w:p>
    <w:p w14:paraId="671183F2" w14:textId="77777777" w:rsidR="00390F6A" w:rsidRPr="00DE56C3" w:rsidRDefault="007C3460" w:rsidP="00DE56C3">
      <w:pPr>
        <w:pStyle w:val="Zkladntext"/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E56C3">
        <w:rPr>
          <w:rFonts w:asciiTheme="minorHAnsi" w:hAnsiTheme="minorHAnsi" w:cstheme="minorHAnsi"/>
          <w:sz w:val="22"/>
          <w:szCs w:val="22"/>
        </w:rPr>
        <w:t>Zrušuje se obecně závazná vyhláška města Raspenava č. 2/2021, o stanovení obecního systému odpadového hospodářství, ze dne 10. 11. 2021.</w:t>
      </w:r>
    </w:p>
    <w:p w14:paraId="25FFCCA8" w14:textId="0F2FBD6C" w:rsidR="00390F6A" w:rsidRPr="00145738" w:rsidRDefault="007C3460" w:rsidP="00145738">
      <w:pPr>
        <w:pStyle w:val="Nadpis2"/>
        <w:spacing w:before="120"/>
        <w:jc w:val="center"/>
        <w:rPr>
          <w:rFonts w:asciiTheme="minorHAnsi" w:hAnsiTheme="minorHAnsi" w:cstheme="minorHAnsi"/>
          <w:sz w:val="24"/>
          <w:szCs w:val="24"/>
        </w:rPr>
      </w:pPr>
      <w:r w:rsidRPr="00145738">
        <w:rPr>
          <w:rFonts w:asciiTheme="minorHAnsi" w:hAnsiTheme="minorHAnsi" w:cstheme="minorHAnsi"/>
          <w:sz w:val="24"/>
          <w:szCs w:val="24"/>
        </w:rPr>
        <w:t xml:space="preserve">Čl. </w:t>
      </w:r>
      <w:r w:rsidR="00434AC2">
        <w:rPr>
          <w:rFonts w:asciiTheme="minorHAnsi" w:hAnsiTheme="minorHAnsi" w:cstheme="minorHAnsi"/>
          <w:sz w:val="24"/>
          <w:szCs w:val="24"/>
        </w:rPr>
        <w:t>10</w:t>
      </w:r>
    </w:p>
    <w:p w14:paraId="615B1887" w14:textId="77777777" w:rsidR="00390F6A" w:rsidRPr="00145738" w:rsidRDefault="007C3460" w:rsidP="00145738">
      <w:pPr>
        <w:pStyle w:val="Nadpis2"/>
        <w:spacing w:before="120"/>
        <w:jc w:val="center"/>
        <w:rPr>
          <w:rFonts w:asciiTheme="minorHAnsi" w:hAnsiTheme="minorHAnsi" w:cstheme="minorHAnsi"/>
          <w:sz w:val="24"/>
          <w:szCs w:val="24"/>
        </w:rPr>
      </w:pPr>
      <w:r w:rsidRPr="00145738">
        <w:rPr>
          <w:rFonts w:asciiTheme="minorHAnsi" w:hAnsiTheme="minorHAnsi" w:cstheme="minorHAnsi"/>
          <w:sz w:val="24"/>
          <w:szCs w:val="24"/>
        </w:rPr>
        <w:t>Účinnost</w:t>
      </w:r>
    </w:p>
    <w:p w14:paraId="7EC8E887" w14:textId="1DD7AA4E" w:rsidR="00390F6A" w:rsidRPr="00DE56C3" w:rsidRDefault="007C3460" w:rsidP="00DE56C3">
      <w:pPr>
        <w:pStyle w:val="Zkladntext"/>
        <w:spacing w:after="0" w:line="360" w:lineRule="auto"/>
        <w:rPr>
          <w:rFonts w:asciiTheme="minorHAnsi" w:hAnsiTheme="minorHAnsi" w:cstheme="minorHAnsi"/>
          <w:i/>
          <w:iCs/>
          <w:color w:val="EE0000"/>
          <w:sz w:val="22"/>
          <w:szCs w:val="22"/>
        </w:rPr>
      </w:pPr>
      <w:r w:rsidRPr="00DE56C3">
        <w:rPr>
          <w:rFonts w:asciiTheme="minorHAnsi" w:hAnsiTheme="minorHAnsi" w:cstheme="minorHAnsi"/>
          <w:sz w:val="22"/>
          <w:szCs w:val="22"/>
        </w:rPr>
        <w:t>Tato obecně závazná vyhláška nabývá účinnosti</w:t>
      </w:r>
      <w:r w:rsidR="00434AC2">
        <w:rPr>
          <w:rFonts w:asciiTheme="minorHAnsi" w:hAnsiTheme="minorHAnsi" w:cstheme="minorHAnsi"/>
          <w:sz w:val="22"/>
          <w:szCs w:val="22"/>
        </w:rPr>
        <w:t xml:space="preserve"> dnem 1. 7. 2026.</w:t>
      </w:r>
    </w:p>
    <w:p w14:paraId="063FAB68" w14:textId="77777777" w:rsidR="004F15C2" w:rsidRDefault="004F15C2">
      <w:pPr>
        <w:pStyle w:val="Zkladntext"/>
        <w:rPr>
          <w:rFonts w:asciiTheme="minorHAnsi" w:hAnsiTheme="minorHAnsi" w:cstheme="minorHAnsi"/>
        </w:rPr>
      </w:pPr>
    </w:p>
    <w:p w14:paraId="1AAD464B" w14:textId="77777777" w:rsidR="004F15C2" w:rsidRDefault="004F15C2">
      <w:pPr>
        <w:pStyle w:val="Zkladntext"/>
        <w:rPr>
          <w:rFonts w:asciiTheme="minorHAnsi" w:hAnsiTheme="minorHAnsi" w:cstheme="minorHAnsi"/>
        </w:rPr>
      </w:pPr>
    </w:p>
    <w:p w14:paraId="24A086F6" w14:textId="77777777" w:rsidR="004F15C2" w:rsidRPr="00145738" w:rsidRDefault="004F15C2">
      <w:pPr>
        <w:pStyle w:val="Zkladntext"/>
        <w:rPr>
          <w:rFonts w:asciiTheme="minorHAnsi" w:hAnsiTheme="minorHAnsi" w:cstheme="minorHAnsi"/>
        </w:rPr>
      </w:pPr>
    </w:p>
    <w:tbl>
      <w:tblPr>
        <w:tblW w:w="964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145738" w:rsidRPr="00DE56C3" w14:paraId="525DA3B2" w14:textId="77777777" w:rsidTr="004F15C2">
        <w:trPr>
          <w:trHeight w:hRule="exact" w:val="1134"/>
          <w:jc w:val="center"/>
        </w:trPr>
        <w:tc>
          <w:tcPr>
            <w:tcW w:w="482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5FE5E97" w14:textId="0AEE3A22" w:rsidR="00145738" w:rsidRPr="00DE56C3" w:rsidRDefault="00145738" w:rsidP="004F15C2">
            <w:pPr>
              <w:pStyle w:val="Zklad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56C3">
              <w:rPr>
                <w:rFonts w:asciiTheme="minorHAnsi" w:hAnsiTheme="minorHAnsi" w:cstheme="minorHAnsi"/>
                <w:sz w:val="22"/>
                <w:szCs w:val="22"/>
              </w:rPr>
              <w:t>Mgr. Josef Málek</w:t>
            </w:r>
            <w:r w:rsidR="00433C50">
              <w:rPr>
                <w:rFonts w:asciiTheme="minorHAnsi" w:hAnsiTheme="minorHAnsi" w:cstheme="minorHAnsi"/>
                <w:sz w:val="22"/>
                <w:szCs w:val="22"/>
              </w:rPr>
              <w:t xml:space="preserve"> v. r. </w:t>
            </w:r>
            <w:r w:rsidRPr="00DE56C3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starosta</w:t>
            </w: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A7FC2B6" w14:textId="7A054061" w:rsidR="00145738" w:rsidRPr="00DE56C3" w:rsidRDefault="00145738" w:rsidP="004F15C2">
            <w:pPr>
              <w:pStyle w:val="Zkladn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56C3">
              <w:rPr>
                <w:rFonts w:asciiTheme="minorHAnsi" w:hAnsiTheme="minorHAnsi" w:cstheme="minorHAnsi"/>
                <w:sz w:val="22"/>
                <w:szCs w:val="22"/>
              </w:rPr>
              <w:t>Jaromír Hanzl</w:t>
            </w:r>
            <w:r w:rsidR="00433C50">
              <w:rPr>
                <w:rFonts w:asciiTheme="minorHAnsi" w:hAnsiTheme="minorHAnsi" w:cstheme="minorHAnsi"/>
                <w:sz w:val="22"/>
                <w:szCs w:val="22"/>
              </w:rPr>
              <w:t xml:space="preserve"> v. r.</w:t>
            </w:r>
            <w:r w:rsidRPr="00DE56C3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místostarosta</w:t>
            </w:r>
          </w:p>
        </w:tc>
      </w:tr>
    </w:tbl>
    <w:p w14:paraId="30971536" w14:textId="77777777" w:rsidR="00145738" w:rsidRPr="00DE56C3" w:rsidRDefault="00145738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7F8DCB91" w14:textId="77777777" w:rsidR="004F15C2" w:rsidRDefault="004F15C2">
      <w:pPr>
        <w:pStyle w:val="Nadpis2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/>
      </w:r>
    </w:p>
    <w:p w14:paraId="6814647C" w14:textId="5AA6E18B" w:rsidR="004F15C2" w:rsidRDefault="004F15C2">
      <w:pPr>
        <w:widowControl/>
        <w:rPr>
          <w:rFonts w:asciiTheme="minorHAnsi" w:eastAsia="Tahoma" w:hAnsiTheme="minorHAnsi" w:cstheme="minorHAnsi"/>
          <w:b/>
          <w:bCs/>
        </w:rPr>
      </w:pPr>
    </w:p>
    <w:sectPr w:rsidR="004F15C2" w:rsidSect="00145738">
      <w:footerReference w:type="default" r:id="rId8"/>
      <w:pgSz w:w="12240" w:h="15840"/>
      <w:pgMar w:top="1440" w:right="1080" w:bottom="1440" w:left="1080" w:header="0" w:footer="0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707E0" w14:textId="77777777" w:rsidR="003C5074" w:rsidRDefault="003C5074" w:rsidP="00C94763">
      <w:r>
        <w:separator/>
      </w:r>
    </w:p>
  </w:endnote>
  <w:endnote w:type="continuationSeparator" w:id="0">
    <w:p w14:paraId="427F9F6D" w14:textId="77777777" w:rsidR="003C5074" w:rsidRDefault="003C5074" w:rsidP="00C94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Segoe UI;Arial;sans-serif">
    <w:altName w:val="Segoe U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3584514"/>
      <w:docPartObj>
        <w:docPartGallery w:val="Page Numbers (Bottom of Page)"/>
        <w:docPartUnique/>
      </w:docPartObj>
    </w:sdtPr>
    <w:sdtEndPr/>
    <w:sdtContent>
      <w:p w14:paraId="4F1406A0" w14:textId="185D584B" w:rsidR="00C94763" w:rsidRDefault="00C9476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992B23" w14:textId="77777777" w:rsidR="00C94763" w:rsidRDefault="00C9476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917E4" w14:textId="77777777" w:rsidR="003C5074" w:rsidRDefault="003C5074" w:rsidP="00C94763">
      <w:r>
        <w:separator/>
      </w:r>
    </w:p>
  </w:footnote>
  <w:footnote w:type="continuationSeparator" w:id="0">
    <w:p w14:paraId="200D9265" w14:textId="77777777" w:rsidR="003C5074" w:rsidRDefault="003C5074" w:rsidP="00C947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31A39"/>
    <w:multiLevelType w:val="hybridMultilevel"/>
    <w:tmpl w:val="7FFC58D6"/>
    <w:lvl w:ilvl="0" w:tplc="DB72523E">
      <w:start w:val="1"/>
      <w:numFmt w:val="lowerLetter"/>
      <w:lvlText w:val="%1)"/>
      <w:lvlJc w:val="left"/>
      <w:pPr>
        <w:ind w:left="184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69" w:hanging="360"/>
      </w:pPr>
    </w:lvl>
    <w:lvl w:ilvl="2" w:tplc="0405001B" w:tentative="1">
      <w:start w:val="1"/>
      <w:numFmt w:val="lowerRoman"/>
      <w:lvlText w:val="%3."/>
      <w:lvlJc w:val="right"/>
      <w:pPr>
        <w:ind w:left="3289" w:hanging="180"/>
      </w:pPr>
    </w:lvl>
    <w:lvl w:ilvl="3" w:tplc="0405000F" w:tentative="1">
      <w:start w:val="1"/>
      <w:numFmt w:val="decimal"/>
      <w:lvlText w:val="%4."/>
      <w:lvlJc w:val="left"/>
      <w:pPr>
        <w:ind w:left="4009" w:hanging="360"/>
      </w:pPr>
    </w:lvl>
    <w:lvl w:ilvl="4" w:tplc="04050019" w:tentative="1">
      <w:start w:val="1"/>
      <w:numFmt w:val="lowerLetter"/>
      <w:lvlText w:val="%5."/>
      <w:lvlJc w:val="left"/>
      <w:pPr>
        <w:ind w:left="4729" w:hanging="360"/>
      </w:pPr>
    </w:lvl>
    <w:lvl w:ilvl="5" w:tplc="0405001B" w:tentative="1">
      <w:start w:val="1"/>
      <w:numFmt w:val="lowerRoman"/>
      <w:lvlText w:val="%6."/>
      <w:lvlJc w:val="right"/>
      <w:pPr>
        <w:ind w:left="5449" w:hanging="180"/>
      </w:pPr>
    </w:lvl>
    <w:lvl w:ilvl="6" w:tplc="0405000F" w:tentative="1">
      <w:start w:val="1"/>
      <w:numFmt w:val="decimal"/>
      <w:lvlText w:val="%7."/>
      <w:lvlJc w:val="left"/>
      <w:pPr>
        <w:ind w:left="6169" w:hanging="360"/>
      </w:pPr>
    </w:lvl>
    <w:lvl w:ilvl="7" w:tplc="04050019" w:tentative="1">
      <w:start w:val="1"/>
      <w:numFmt w:val="lowerLetter"/>
      <w:lvlText w:val="%8."/>
      <w:lvlJc w:val="left"/>
      <w:pPr>
        <w:ind w:left="6889" w:hanging="360"/>
      </w:pPr>
    </w:lvl>
    <w:lvl w:ilvl="8" w:tplc="0405001B" w:tentative="1">
      <w:start w:val="1"/>
      <w:numFmt w:val="lowerRoman"/>
      <w:lvlText w:val="%9."/>
      <w:lvlJc w:val="right"/>
      <w:pPr>
        <w:ind w:left="7609" w:hanging="180"/>
      </w:pPr>
    </w:lvl>
  </w:abstractNum>
  <w:abstractNum w:abstractNumId="1" w15:restartNumberingAfterBreak="0">
    <w:nsid w:val="19241DCD"/>
    <w:multiLevelType w:val="multilevel"/>
    <w:tmpl w:val="D89C6A4E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2" w15:restartNumberingAfterBreak="0">
    <w:nsid w:val="20191E03"/>
    <w:multiLevelType w:val="hybridMultilevel"/>
    <w:tmpl w:val="8E5A96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B947C9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894A11"/>
    <w:multiLevelType w:val="hybridMultilevel"/>
    <w:tmpl w:val="442476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D5708C"/>
    <w:multiLevelType w:val="multilevel"/>
    <w:tmpl w:val="13D881C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5" w15:restartNumberingAfterBreak="0">
    <w:nsid w:val="2B732473"/>
    <w:multiLevelType w:val="multilevel"/>
    <w:tmpl w:val="3332752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6" w15:restartNumberingAfterBreak="0">
    <w:nsid w:val="2DEB3DA2"/>
    <w:multiLevelType w:val="multilevel"/>
    <w:tmpl w:val="41968A0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7" w15:restartNumberingAfterBreak="0">
    <w:nsid w:val="2E053F3A"/>
    <w:multiLevelType w:val="hybridMultilevel"/>
    <w:tmpl w:val="A4304212"/>
    <w:lvl w:ilvl="0" w:tplc="662280EE">
      <w:start w:val="1"/>
      <w:numFmt w:val="lowerLetter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6A17B5F"/>
    <w:multiLevelType w:val="multilevel"/>
    <w:tmpl w:val="88BE75F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9" w15:restartNumberingAfterBreak="0">
    <w:nsid w:val="3DF50F1D"/>
    <w:multiLevelType w:val="hybridMultilevel"/>
    <w:tmpl w:val="21F647AA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FBA7338"/>
    <w:multiLevelType w:val="hybridMultilevel"/>
    <w:tmpl w:val="E9DEA54C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27B1F22"/>
    <w:multiLevelType w:val="multilevel"/>
    <w:tmpl w:val="230E1A3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2" w15:restartNumberingAfterBreak="0">
    <w:nsid w:val="539422B8"/>
    <w:multiLevelType w:val="multilevel"/>
    <w:tmpl w:val="54C2223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67FB4F25"/>
    <w:multiLevelType w:val="hybridMultilevel"/>
    <w:tmpl w:val="E77AB7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F5C2B73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A3C56"/>
    <w:multiLevelType w:val="multilevel"/>
    <w:tmpl w:val="F1C0E970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5" w15:restartNumberingAfterBreak="0">
    <w:nsid w:val="68711203"/>
    <w:multiLevelType w:val="multilevel"/>
    <w:tmpl w:val="6B308BD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6" w15:restartNumberingAfterBreak="0">
    <w:nsid w:val="6A796EAF"/>
    <w:multiLevelType w:val="multilevel"/>
    <w:tmpl w:val="F1C0E970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num w:numId="1" w16cid:durableId="510264865">
    <w:abstractNumId w:val="11"/>
  </w:num>
  <w:num w:numId="2" w16cid:durableId="2092000845">
    <w:abstractNumId w:val="1"/>
  </w:num>
  <w:num w:numId="3" w16cid:durableId="918716033">
    <w:abstractNumId w:val="15"/>
  </w:num>
  <w:num w:numId="4" w16cid:durableId="1779637097">
    <w:abstractNumId w:val="4"/>
  </w:num>
  <w:num w:numId="5" w16cid:durableId="1748579050">
    <w:abstractNumId w:val="16"/>
  </w:num>
  <w:num w:numId="6" w16cid:durableId="1932663056">
    <w:abstractNumId w:val="6"/>
  </w:num>
  <w:num w:numId="7" w16cid:durableId="828518405">
    <w:abstractNumId w:val="5"/>
  </w:num>
  <w:num w:numId="8" w16cid:durableId="1281913273">
    <w:abstractNumId w:val="8"/>
  </w:num>
  <w:num w:numId="9" w16cid:durableId="434056643">
    <w:abstractNumId w:val="12"/>
  </w:num>
  <w:num w:numId="10" w16cid:durableId="780994274">
    <w:abstractNumId w:val="7"/>
  </w:num>
  <w:num w:numId="11" w16cid:durableId="1144464080">
    <w:abstractNumId w:val="10"/>
  </w:num>
  <w:num w:numId="12" w16cid:durableId="1581602682">
    <w:abstractNumId w:val="3"/>
  </w:num>
  <w:num w:numId="13" w16cid:durableId="384990217">
    <w:abstractNumId w:val="9"/>
  </w:num>
  <w:num w:numId="14" w16cid:durableId="1903366777">
    <w:abstractNumId w:val="13"/>
  </w:num>
  <w:num w:numId="15" w16cid:durableId="4795271">
    <w:abstractNumId w:val="2"/>
  </w:num>
  <w:num w:numId="16" w16cid:durableId="307637563">
    <w:abstractNumId w:val="0"/>
  </w:num>
  <w:num w:numId="17" w16cid:durableId="17263661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90F6A"/>
    <w:rsid w:val="00043F95"/>
    <w:rsid w:val="000520D5"/>
    <w:rsid w:val="00101611"/>
    <w:rsid w:val="00145738"/>
    <w:rsid w:val="002077BF"/>
    <w:rsid w:val="0030251D"/>
    <w:rsid w:val="00315F89"/>
    <w:rsid w:val="00357CB1"/>
    <w:rsid w:val="00390F6A"/>
    <w:rsid w:val="003C5074"/>
    <w:rsid w:val="003F5A89"/>
    <w:rsid w:val="003F6827"/>
    <w:rsid w:val="00433C50"/>
    <w:rsid w:val="00434AC2"/>
    <w:rsid w:val="004F15C2"/>
    <w:rsid w:val="005436FC"/>
    <w:rsid w:val="005C63DF"/>
    <w:rsid w:val="006E49F7"/>
    <w:rsid w:val="00774A20"/>
    <w:rsid w:val="007C3460"/>
    <w:rsid w:val="008D0707"/>
    <w:rsid w:val="009400D0"/>
    <w:rsid w:val="00A629D9"/>
    <w:rsid w:val="00A72DD7"/>
    <w:rsid w:val="00B2384D"/>
    <w:rsid w:val="00B7104E"/>
    <w:rsid w:val="00B823A6"/>
    <w:rsid w:val="00B95128"/>
    <w:rsid w:val="00BA4B4F"/>
    <w:rsid w:val="00C24560"/>
    <w:rsid w:val="00C94763"/>
    <w:rsid w:val="00CA2428"/>
    <w:rsid w:val="00DE56C3"/>
    <w:rsid w:val="00E46430"/>
    <w:rsid w:val="00E600FD"/>
    <w:rsid w:val="00EB63FC"/>
    <w:rsid w:val="00F572EC"/>
    <w:rsid w:val="00F62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4F6EC"/>
  <w15:docId w15:val="{77406B02-B9AB-46D8-BDA0-950DE4EE8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Tahoma" w:hAnsi="Liberation Serif" w:cs="Noto Sans Devanagari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</w:pPr>
    <w:rPr>
      <w:rFonts w:ascii="Segoe UI;Arial;sans-serif" w:eastAsia="Segoe UI;Arial;sans-serif" w:hAnsi="Segoe UI;Arial;sans-serif" w:cs="Segoe UI;Arial;sans-serif"/>
      <w:color w:val="000000"/>
    </w:rPr>
  </w:style>
  <w:style w:type="paragraph" w:styleId="Nadpis1">
    <w:name w:val="heading 1"/>
    <w:basedOn w:val="Heading"/>
    <w:next w:val="Zkladntext"/>
    <w:uiPriority w:val="9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paragraph" w:styleId="Nadpis2">
    <w:name w:val="heading 2"/>
    <w:basedOn w:val="Heading"/>
    <w:next w:val="Zkladntext"/>
    <w:uiPriority w:val="9"/>
    <w:unhideWhenUsed/>
    <w:qFormat/>
    <w:pPr>
      <w:spacing w:before="200"/>
      <w:outlineLvl w:val="1"/>
    </w:pPr>
    <w:rPr>
      <w:rFonts w:ascii="Liberation Serif" w:hAnsi="Liberation Serif"/>
      <w:b/>
      <w:bCs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F15C2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0B5101" w:themeColor="accent1" w:themeShade="7F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Noto Sans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Noto Sans Devanagari"/>
    </w:rPr>
  </w:style>
  <w:style w:type="paragraph" w:customStyle="1" w:styleId="HorizontalLine">
    <w:name w:val="Horizontal Line"/>
    <w:basedOn w:val="Normln"/>
    <w:next w:val="Zkladntext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TableContents">
    <w:name w:val="Table Contents"/>
    <w:basedOn w:val="Normln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F15C2"/>
    <w:rPr>
      <w:rFonts w:asciiTheme="majorHAnsi" w:eastAsiaTheme="majorEastAsia" w:hAnsiTheme="majorHAnsi" w:cs="Mangal"/>
      <w:color w:val="0B5101" w:themeColor="accent1" w:themeShade="7F"/>
      <w:szCs w:val="21"/>
    </w:rPr>
  </w:style>
  <w:style w:type="paragraph" w:styleId="Zhlav">
    <w:name w:val="header"/>
    <w:basedOn w:val="Normln"/>
    <w:link w:val="ZhlavChar"/>
    <w:uiPriority w:val="99"/>
    <w:unhideWhenUsed/>
    <w:rsid w:val="00C9476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C94763"/>
    <w:rPr>
      <w:rFonts w:ascii="Segoe UI;Arial;sans-serif" w:eastAsia="Segoe UI;Arial;sans-serif" w:hAnsi="Segoe UI;Arial;sans-serif" w:cs="Mangal"/>
      <w:color w:val="000000"/>
      <w:szCs w:val="21"/>
    </w:rPr>
  </w:style>
  <w:style w:type="paragraph" w:styleId="Zpat">
    <w:name w:val="footer"/>
    <w:basedOn w:val="Normln"/>
    <w:link w:val="ZpatChar"/>
    <w:uiPriority w:val="99"/>
    <w:unhideWhenUsed/>
    <w:rsid w:val="00C9476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C94763"/>
    <w:rPr>
      <w:rFonts w:ascii="Segoe UI;Arial;sans-serif" w:eastAsia="Segoe UI;Arial;sans-serif" w:hAnsi="Segoe UI;Arial;sans-serif" w:cs="Mangal"/>
      <w:color w:val="00000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39C58-61E1-4938-A994-A7765A333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1085</Words>
  <Characters>6403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Málek Josef</dc:creator>
  <dc:description/>
  <cp:lastModifiedBy>Radka Čapková</cp:lastModifiedBy>
  <cp:revision>2</cp:revision>
  <cp:lastPrinted>2026-06-08T12:13:00Z</cp:lastPrinted>
  <dcterms:created xsi:type="dcterms:W3CDTF">2026-06-09T08:25:00Z</dcterms:created>
  <dcterms:modified xsi:type="dcterms:W3CDTF">2026-06-09T08:25:00Z</dcterms:modified>
  <dc:language>cs-CZ</dc:language>
</cp:coreProperties>
</file>