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012D" w14:textId="77777777" w:rsidR="006245FB" w:rsidRDefault="006245FB">
      <w:pPr>
        <w:pStyle w:val="Zhlav"/>
        <w:tabs>
          <w:tab w:val="clear" w:pos="4536"/>
          <w:tab w:val="clear" w:pos="9072"/>
        </w:tabs>
        <w:rPr>
          <w:rFonts w:ascii="Arial" w:hAnsi="Arial" w:cs="Arial"/>
          <w:bCs/>
          <w:sz w:val="22"/>
          <w:szCs w:val="22"/>
        </w:rPr>
      </w:pPr>
    </w:p>
    <w:p w14:paraId="5A3D110F" w14:textId="77777777" w:rsidR="006245FB" w:rsidRDefault="0086754D">
      <w:pPr>
        <w:spacing w:line="276" w:lineRule="auto"/>
        <w:jc w:val="center"/>
        <w:rPr>
          <w:rFonts w:ascii="Arial" w:hAnsi="Arial" w:cs="Arial"/>
          <w:b/>
        </w:rPr>
      </w:pPr>
      <w:r>
        <w:rPr>
          <w:rFonts w:ascii="Arial" w:hAnsi="Arial" w:cs="Arial"/>
          <w:b/>
        </w:rPr>
        <w:t>OBEC Lisov</w:t>
      </w:r>
    </w:p>
    <w:p w14:paraId="73C453FF" w14:textId="77777777" w:rsidR="006245FB" w:rsidRDefault="0086754D">
      <w:pPr>
        <w:spacing w:line="276" w:lineRule="auto"/>
        <w:jc w:val="center"/>
        <w:rPr>
          <w:rFonts w:ascii="Arial" w:hAnsi="Arial" w:cs="Arial"/>
          <w:b/>
        </w:rPr>
      </w:pPr>
      <w:r>
        <w:rPr>
          <w:rFonts w:ascii="Arial" w:hAnsi="Arial" w:cs="Arial"/>
          <w:b/>
        </w:rPr>
        <w:t>Zastupitelstvo obce Lisov</w:t>
      </w:r>
    </w:p>
    <w:p w14:paraId="4DD75EE3" w14:textId="77777777" w:rsidR="006245FB" w:rsidRDefault="0086754D">
      <w:pPr>
        <w:spacing w:line="276" w:lineRule="auto"/>
        <w:jc w:val="center"/>
        <w:rPr>
          <w:rFonts w:ascii="Arial" w:hAnsi="Arial" w:cs="Arial"/>
          <w:b/>
        </w:rPr>
      </w:pPr>
      <w:r>
        <w:rPr>
          <w:rFonts w:ascii="Arial" w:hAnsi="Arial" w:cs="Arial"/>
          <w:b/>
        </w:rPr>
        <w:t>Obecně závazná vyhláška obce Lisov,</w:t>
      </w:r>
    </w:p>
    <w:p w14:paraId="5A60110A" w14:textId="77777777" w:rsidR="006245FB" w:rsidRDefault="006245FB">
      <w:pPr>
        <w:pStyle w:val="NormlnIMP"/>
        <w:spacing w:line="240" w:lineRule="auto"/>
        <w:jc w:val="center"/>
        <w:rPr>
          <w:rFonts w:ascii="Arial" w:hAnsi="Arial" w:cs="Arial"/>
          <w:b/>
          <w:color w:val="000000"/>
          <w:sz w:val="22"/>
          <w:szCs w:val="22"/>
        </w:rPr>
      </w:pPr>
    </w:p>
    <w:p w14:paraId="327AA006" w14:textId="77777777" w:rsidR="006245FB" w:rsidRDefault="0086754D">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2559D588" w14:textId="77777777" w:rsidR="006245FB" w:rsidRDefault="006245FB">
      <w:pPr>
        <w:jc w:val="both"/>
        <w:rPr>
          <w:rFonts w:ascii="Arial" w:hAnsi="Arial" w:cs="Arial"/>
          <w:sz w:val="22"/>
          <w:szCs w:val="22"/>
        </w:rPr>
      </w:pPr>
    </w:p>
    <w:p w14:paraId="02618399" w14:textId="77777777" w:rsidR="006245FB" w:rsidRDefault="0086754D">
      <w:pPr>
        <w:pStyle w:val="Zkladntextodsazen2"/>
        <w:ind w:left="0" w:firstLine="0"/>
        <w:rPr>
          <w:rFonts w:ascii="Arial" w:hAnsi="Arial" w:cs="Arial"/>
          <w:sz w:val="22"/>
          <w:szCs w:val="22"/>
        </w:rPr>
      </w:pPr>
      <w:r>
        <w:rPr>
          <w:rFonts w:ascii="Arial" w:hAnsi="Arial" w:cs="Arial"/>
          <w:sz w:val="22"/>
          <w:szCs w:val="22"/>
        </w:rPr>
        <w:t xml:space="preserve">Zastupitelstvo obce Lisov se na svém zasedání dne 17. prosince 2025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7202391B" w14:textId="77777777" w:rsidR="006245FB" w:rsidRDefault="006245FB">
      <w:pPr>
        <w:jc w:val="center"/>
        <w:rPr>
          <w:rFonts w:ascii="Arial" w:hAnsi="Arial" w:cs="Arial"/>
          <w:b/>
          <w:sz w:val="22"/>
          <w:szCs w:val="22"/>
        </w:rPr>
      </w:pPr>
    </w:p>
    <w:p w14:paraId="5A55A750" w14:textId="77777777" w:rsidR="006245FB" w:rsidRDefault="0086754D">
      <w:pPr>
        <w:jc w:val="center"/>
        <w:rPr>
          <w:rFonts w:ascii="Arial" w:hAnsi="Arial" w:cs="Arial"/>
          <w:b/>
          <w:sz w:val="22"/>
          <w:szCs w:val="22"/>
        </w:rPr>
      </w:pPr>
      <w:r>
        <w:rPr>
          <w:rFonts w:ascii="Arial" w:hAnsi="Arial" w:cs="Arial"/>
          <w:b/>
          <w:sz w:val="22"/>
          <w:szCs w:val="22"/>
        </w:rPr>
        <w:t>Čl. 1</w:t>
      </w:r>
    </w:p>
    <w:p w14:paraId="23008533" w14:textId="77777777" w:rsidR="006245FB" w:rsidRDefault="0086754D">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6602C6E6" w14:textId="77777777" w:rsidR="006245FB" w:rsidRDefault="006245FB">
      <w:pPr>
        <w:tabs>
          <w:tab w:val="left" w:pos="567"/>
        </w:tabs>
        <w:jc w:val="both"/>
        <w:rPr>
          <w:rFonts w:ascii="Arial" w:hAnsi="Arial" w:cs="Arial"/>
          <w:sz w:val="22"/>
          <w:szCs w:val="22"/>
        </w:rPr>
      </w:pPr>
    </w:p>
    <w:p w14:paraId="13954970" w14:textId="77777777" w:rsidR="006245FB" w:rsidRDefault="0086754D">
      <w:pPr>
        <w:numPr>
          <w:ilvl w:val="0"/>
          <w:numId w:val="7"/>
        </w:numPr>
        <w:tabs>
          <w:tab w:val="left" w:pos="0"/>
        </w:tabs>
        <w:ind w:left="0"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Lisov</w:t>
      </w:r>
    </w:p>
    <w:p w14:paraId="612F0608" w14:textId="77777777" w:rsidR="006245FB" w:rsidRDefault="006245FB">
      <w:pPr>
        <w:tabs>
          <w:tab w:val="left" w:pos="567"/>
        </w:tabs>
        <w:jc w:val="both"/>
        <w:rPr>
          <w:rFonts w:ascii="Arial" w:hAnsi="Arial" w:cs="Arial"/>
          <w:color w:val="FF0000"/>
          <w:sz w:val="22"/>
          <w:szCs w:val="22"/>
        </w:rPr>
      </w:pPr>
    </w:p>
    <w:p w14:paraId="64075186" w14:textId="77777777" w:rsidR="006245FB" w:rsidRDefault="0086754D">
      <w:pPr>
        <w:numPr>
          <w:ilvl w:val="0"/>
          <w:numId w:val="7"/>
        </w:numPr>
        <w:tabs>
          <w:tab w:val="left" w:pos="-142"/>
        </w:tabs>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07CF5BBF" w14:textId="77777777" w:rsidR="006245FB" w:rsidRDefault="006245FB">
      <w:pPr>
        <w:tabs>
          <w:tab w:val="left" w:pos="567"/>
        </w:tabs>
        <w:jc w:val="both"/>
        <w:rPr>
          <w:rFonts w:ascii="Arial" w:hAnsi="Arial" w:cs="Arial"/>
          <w:sz w:val="22"/>
          <w:szCs w:val="22"/>
        </w:rPr>
      </w:pPr>
    </w:p>
    <w:p w14:paraId="38FF6E9A" w14:textId="77777777" w:rsidR="006245FB" w:rsidRDefault="0086754D">
      <w:pPr>
        <w:numPr>
          <w:ilvl w:val="0"/>
          <w:numId w:val="7"/>
        </w:numPr>
        <w:tabs>
          <w:tab w:val="left" w:pos="-142"/>
        </w:tabs>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3A42D6F9" w14:textId="77777777" w:rsidR="006245FB" w:rsidRDefault="006245FB">
      <w:pPr>
        <w:tabs>
          <w:tab w:val="left" w:pos="-142"/>
        </w:tabs>
        <w:jc w:val="both"/>
        <w:rPr>
          <w:rFonts w:ascii="Arial" w:hAnsi="Arial" w:cs="Arial"/>
          <w:sz w:val="22"/>
          <w:szCs w:val="22"/>
        </w:rPr>
      </w:pPr>
    </w:p>
    <w:p w14:paraId="313DDDCF" w14:textId="77777777" w:rsidR="006245FB" w:rsidRDefault="0086754D">
      <w:pPr>
        <w:numPr>
          <w:ilvl w:val="0"/>
          <w:numId w:val="7"/>
        </w:numPr>
        <w:tabs>
          <w:tab w:val="left" w:pos="-142"/>
        </w:tabs>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D730F63" w14:textId="77777777" w:rsidR="006245FB" w:rsidRDefault="006245FB">
      <w:pPr>
        <w:tabs>
          <w:tab w:val="left" w:pos="-142"/>
        </w:tabs>
        <w:jc w:val="both"/>
        <w:rPr>
          <w:rFonts w:ascii="Arial" w:hAnsi="Arial" w:cs="Arial"/>
          <w:sz w:val="22"/>
          <w:szCs w:val="22"/>
        </w:rPr>
      </w:pPr>
    </w:p>
    <w:p w14:paraId="322223DB" w14:textId="77777777" w:rsidR="006245FB" w:rsidRDefault="006245FB">
      <w:pPr>
        <w:jc w:val="center"/>
        <w:rPr>
          <w:rFonts w:ascii="Arial" w:hAnsi="Arial" w:cs="Arial"/>
          <w:b/>
          <w:sz w:val="22"/>
          <w:szCs w:val="22"/>
        </w:rPr>
      </w:pPr>
    </w:p>
    <w:p w14:paraId="62C648B2" w14:textId="77777777" w:rsidR="006245FB" w:rsidRDefault="0086754D">
      <w:pPr>
        <w:jc w:val="center"/>
        <w:rPr>
          <w:rFonts w:ascii="Arial" w:hAnsi="Arial" w:cs="Arial"/>
          <w:b/>
          <w:sz w:val="22"/>
          <w:szCs w:val="22"/>
        </w:rPr>
      </w:pPr>
      <w:r>
        <w:rPr>
          <w:rFonts w:ascii="Arial" w:hAnsi="Arial" w:cs="Arial"/>
          <w:b/>
          <w:sz w:val="22"/>
          <w:szCs w:val="22"/>
        </w:rPr>
        <w:t>Čl. 2</w:t>
      </w:r>
    </w:p>
    <w:p w14:paraId="6BDFC115" w14:textId="77777777" w:rsidR="006245FB" w:rsidRDefault="0086754D">
      <w:pPr>
        <w:jc w:val="center"/>
        <w:rPr>
          <w:rFonts w:ascii="Arial" w:hAnsi="Arial" w:cs="Arial"/>
          <w:sz w:val="22"/>
          <w:szCs w:val="22"/>
        </w:rPr>
      </w:pPr>
      <w:r>
        <w:rPr>
          <w:rFonts w:ascii="Arial" w:hAnsi="Arial" w:cs="Arial"/>
          <w:b/>
          <w:sz w:val="22"/>
          <w:szCs w:val="22"/>
        </w:rPr>
        <w:t xml:space="preserve">Oddělené soustřeďování komunálního odpadu </w:t>
      </w:r>
    </w:p>
    <w:p w14:paraId="01FF3C77" w14:textId="77777777" w:rsidR="006245FB" w:rsidRDefault="006245FB">
      <w:pPr>
        <w:jc w:val="center"/>
        <w:rPr>
          <w:rFonts w:ascii="Arial" w:hAnsi="Arial" w:cs="Arial"/>
          <w:sz w:val="22"/>
          <w:szCs w:val="22"/>
        </w:rPr>
      </w:pPr>
    </w:p>
    <w:p w14:paraId="37BF6232" w14:textId="77777777" w:rsidR="006245FB" w:rsidRDefault="0086754D">
      <w:pPr>
        <w:numPr>
          <w:ilvl w:val="0"/>
          <w:numId w:val="5"/>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4426DE26" w14:textId="77777777" w:rsidR="006245FB" w:rsidRDefault="006245FB">
      <w:pPr>
        <w:rPr>
          <w:rFonts w:ascii="Arial" w:hAnsi="Arial" w:cs="Arial"/>
          <w:i/>
          <w:iCs/>
          <w:sz w:val="22"/>
          <w:szCs w:val="22"/>
        </w:rPr>
      </w:pPr>
    </w:p>
    <w:p w14:paraId="22253B50" w14:textId="77777777" w:rsidR="006245FB" w:rsidRDefault="0086754D">
      <w:pPr>
        <w:pStyle w:val="Odstavecseseznamem"/>
        <w:numPr>
          <w:ilvl w:val="0"/>
          <w:numId w:val="3"/>
        </w:numPr>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096127EF" w14:textId="77777777" w:rsidR="006245FB" w:rsidRDefault="0086754D">
      <w:pPr>
        <w:pStyle w:val="Odstavecseseznamem"/>
        <w:numPr>
          <w:ilvl w:val="0"/>
          <w:numId w:val="3"/>
        </w:numPr>
        <w:tabs>
          <w:tab w:val="left" w:pos="567"/>
        </w:tabs>
        <w:spacing w:after="0" w:line="240" w:lineRule="auto"/>
        <w:rPr>
          <w:rFonts w:ascii="Arial" w:hAnsi="Arial" w:cs="Arial"/>
          <w:bCs/>
          <w:i/>
          <w:color w:val="000000"/>
        </w:rPr>
      </w:pPr>
      <w:r>
        <w:rPr>
          <w:rFonts w:ascii="Arial" w:hAnsi="Arial" w:cs="Arial"/>
          <w:bCs/>
          <w:i/>
          <w:color w:val="000000"/>
        </w:rPr>
        <w:t>Papír,</w:t>
      </w:r>
    </w:p>
    <w:p w14:paraId="6F45B451" w14:textId="77777777" w:rsidR="006245FB" w:rsidRDefault="0086754D">
      <w:pPr>
        <w:pStyle w:val="Odstavecseseznamem"/>
        <w:numPr>
          <w:ilvl w:val="0"/>
          <w:numId w:val="3"/>
        </w:numPr>
        <w:tabs>
          <w:tab w:val="left" w:pos="567"/>
        </w:tabs>
        <w:spacing w:after="0" w:line="240" w:lineRule="auto"/>
        <w:rPr>
          <w:rFonts w:ascii="Arial" w:hAnsi="Arial" w:cs="Arial"/>
          <w:bCs/>
          <w:i/>
          <w:color w:val="000000"/>
        </w:rPr>
      </w:pPr>
      <w:r>
        <w:rPr>
          <w:rFonts w:ascii="Arial" w:hAnsi="Arial" w:cs="Arial"/>
          <w:bCs/>
          <w:i/>
          <w:color w:val="000000"/>
        </w:rPr>
        <w:t>Plasty včetně PET lahví,</w:t>
      </w:r>
    </w:p>
    <w:p w14:paraId="602385FA" w14:textId="77777777" w:rsidR="006245FB" w:rsidRDefault="0086754D">
      <w:pPr>
        <w:pStyle w:val="Odstavecseseznamem"/>
        <w:numPr>
          <w:ilvl w:val="0"/>
          <w:numId w:val="3"/>
        </w:numPr>
        <w:spacing w:after="0" w:line="240" w:lineRule="auto"/>
        <w:rPr>
          <w:rFonts w:ascii="Arial" w:hAnsi="Arial" w:cs="Arial"/>
          <w:bCs/>
          <w:i/>
          <w:color w:val="000000"/>
        </w:rPr>
      </w:pPr>
      <w:r>
        <w:rPr>
          <w:rFonts w:ascii="Arial" w:hAnsi="Arial" w:cs="Arial"/>
          <w:bCs/>
          <w:i/>
          <w:color w:val="000000"/>
        </w:rPr>
        <w:t>Sklo,</w:t>
      </w:r>
    </w:p>
    <w:p w14:paraId="4DD7C014" w14:textId="77777777" w:rsidR="006245FB" w:rsidRDefault="0086754D">
      <w:pPr>
        <w:pStyle w:val="Odstavecseseznamem"/>
        <w:numPr>
          <w:ilvl w:val="0"/>
          <w:numId w:val="3"/>
        </w:numPr>
        <w:spacing w:after="0" w:line="240" w:lineRule="auto"/>
        <w:rPr>
          <w:rFonts w:ascii="Arial" w:hAnsi="Arial" w:cs="Arial"/>
          <w:bCs/>
          <w:i/>
          <w:color w:val="000000"/>
        </w:rPr>
      </w:pPr>
      <w:r>
        <w:rPr>
          <w:rFonts w:ascii="Arial" w:hAnsi="Arial" w:cs="Arial"/>
          <w:bCs/>
          <w:i/>
          <w:color w:val="000000"/>
        </w:rPr>
        <w:t>Kovy,</w:t>
      </w:r>
    </w:p>
    <w:p w14:paraId="68F0AD8F" w14:textId="77777777" w:rsidR="006245FB" w:rsidRDefault="0086754D">
      <w:pPr>
        <w:numPr>
          <w:ilvl w:val="0"/>
          <w:numId w:val="3"/>
        </w:numPr>
        <w:rPr>
          <w:rFonts w:ascii="Arial" w:hAnsi="Arial" w:cs="Arial"/>
          <w:i/>
          <w:iCs/>
          <w:sz w:val="22"/>
          <w:szCs w:val="22"/>
        </w:rPr>
      </w:pPr>
      <w:r>
        <w:rPr>
          <w:rFonts w:ascii="Arial" w:hAnsi="Arial" w:cs="Arial"/>
          <w:bCs/>
          <w:i/>
          <w:color w:val="000000"/>
          <w:sz w:val="22"/>
          <w:szCs w:val="22"/>
        </w:rPr>
        <w:t>Nebezpečné odpady,</w:t>
      </w:r>
    </w:p>
    <w:p w14:paraId="743F2F2C" w14:textId="77777777" w:rsidR="006245FB" w:rsidRDefault="0086754D">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37019E3A" w14:textId="77777777" w:rsidR="006245FB" w:rsidRDefault="0086754D">
      <w:pPr>
        <w:numPr>
          <w:ilvl w:val="0"/>
          <w:numId w:val="3"/>
        </w:numPr>
        <w:rPr>
          <w:rFonts w:ascii="Arial" w:hAnsi="Arial" w:cs="Arial"/>
          <w:i/>
          <w:iCs/>
          <w:sz w:val="22"/>
          <w:szCs w:val="22"/>
        </w:rPr>
      </w:pPr>
      <w:r>
        <w:rPr>
          <w:rFonts w:ascii="Arial" w:hAnsi="Arial" w:cs="Arial"/>
          <w:i/>
          <w:iCs/>
          <w:sz w:val="22"/>
          <w:szCs w:val="22"/>
        </w:rPr>
        <w:t>Jedlé oleje a tuky,</w:t>
      </w:r>
    </w:p>
    <w:p w14:paraId="541FD8A2" w14:textId="77777777" w:rsidR="006245FB" w:rsidRDefault="0086754D">
      <w:pPr>
        <w:numPr>
          <w:ilvl w:val="0"/>
          <w:numId w:val="3"/>
        </w:numPr>
        <w:rPr>
          <w:rFonts w:ascii="Arial" w:hAnsi="Arial" w:cs="Arial"/>
          <w:i/>
          <w:iCs/>
          <w:sz w:val="22"/>
          <w:szCs w:val="22"/>
        </w:rPr>
      </w:pPr>
      <w:r>
        <w:rPr>
          <w:rFonts w:ascii="Arial" w:hAnsi="Arial" w:cs="Arial"/>
          <w:i/>
          <w:iCs/>
          <w:sz w:val="22"/>
          <w:szCs w:val="22"/>
        </w:rPr>
        <w:t>Textil</w:t>
      </w:r>
    </w:p>
    <w:p w14:paraId="64C69637" w14:textId="77777777" w:rsidR="006245FB" w:rsidRDefault="0086754D">
      <w:pPr>
        <w:numPr>
          <w:ilvl w:val="0"/>
          <w:numId w:val="3"/>
        </w:numPr>
        <w:rPr>
          <w:rFonts w:ascii="Arial" w:hAnsi="Arial" w:cs="Arial"/>
          <w:i/>
          <w:iCs/>
          <w:sz w:val="22"/>
          <w:szCs w:val="22"/>
        </w:rPr>
      </w:pPr>
      <w:r>
        <w:rPr>
          <w:rFonts w:ascii="Arial" w:hAnsi="Arial" w:cs="Arial"/>
          <w:i/>
          <w:iCs/>
          <w:sz w:val="22"/>
          <w:szCs w:val="22"/>
        </w:rPr>
        <w:t>Směsný komunální odpad</w:t>
      </w:r>
    </w:p>
    <w:p w14:paraId="317DB43E" w14:textId="77777777" w:rsidR="006245FB" w:rsidRDefault="0086754D">
      <w:pPr>
        <w:rPr>
          <w:rFonts w:ascii="Arial" w:hAnsi="Arial" w:cs="Arial"/>
          <w:i/>
          <w:sz w:val="22"/>
          <w:szCs w:val="22"/>
        </w:rPr>
      </w:pPr>
      <w:r>
        <w:rPr>
          <w:rFonts w:ascii="Arial" w:hAnsi="Arial" w:cs="Arial"/>
          <w:i/>
          <w:color w:val="00B0F0"/>
          <w:sz w:val="22"/>
          <w:szCs w:val="22"/>
        </w:rPr>
        <w:t xml:space="preserve"> </w:t>
      </w:r>
    </w:p>
    <w:p w14:paraId="3E787674" w14:textId="77777777" w:rsidR="006245FB" w:rsidRDefault="0086754D">
      <w:pPr>
        <w:pStyle w:val="Zkladntextodsazen"/>
        <w:numPr>
          <w:ilvl w:val="0"/>
          <w:numId w:val="5"/>
        </w:numPr>
        <w:rPr>
          <w:rFonts w:ascii="Arial" w:hAnsi="Arial" w:cs="Arial"/>
          <w:sz w:val="22"/>
          <w:szCs w:val="22"/>
        </w:rPr>
      </w:pPr>
      <w:r>
        <w:rPr>
          <w:rFonts w:ascii="Arial" w:hAnsi="Arial" w:cs="Arial"/>
          <w:sz w:val="22"/>
          <w:szCs w:val="22"/>
        </w:rPr>
        <w:lastRenderedPageBreak/>
        <w:t>Směsným komunálním odpadem se rozumí zbylý komunální odpad po stanoveném vytřídění podle odstavce 1 písm. a), b), c), d), e), f), g), h) a i).</w:t>
      </w:r>
    </w:p>
    <w:p w14:paraId="2E65285E" w14:textId="77777777" w:rsidR="006245FB" w:rsidRDefault="006245FB">
      <w:pPr>
        <w:pStyle w:val="Zkladntextodsazen"/>
        <w:ind w:left="360" w:firstLine="0"/>
        <w:rPr>
          <w:rFonts w:ascii="Arial" w:hAnsi="Arial" w:cs="Arial"/>
          <w:sz w:val="22"/>
          <w:szCs w:val="22"/>
        </w:rPr>
      </w:pPr>
    </w:p>
    <w:p w14:paraId="79CA6B06" w14:textId="77777777" w:rsidR="006245FB" w:rsidRDefault="0086754D">
      <w:pPr>
        <w:pStyle w:val="Zkladntextodsazen"/>
        <w:numPr>
          <w:ilvl w:val="0"/>
          <w:numId w:val="5"/>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(např. koberce, matrace, nábytek,  …..).</w:t>
      </w:r>
    </w:p>
    <w:p w14:paraId="6578ACF4" w14:textId="77777777" w:rsidR="006245FB" w:rsidRDefault="006245FB">
      <w:pPr>
        <w:pStyle w:val="Zkladntextodsazen"/>
        <w:ind w:left="360" w:firstLine="0"/>
        <w:rPr>
          <w:rFonts w:ascii="Arial" w:hAnsi="Arial" w:cs="Arial"/>
          <w:sz w:val="22"/>
          <w:szCs w:val="22"/>
        </w:rPr>
      </w:pPr>
    </w:p>
    <w:p w14:paraId="618FFC82" w14:textId="77777777" w:rsidR="006245FB" w:rsidRDefault="006245FB">
      <w:pPr>
        <w:pStyle w:val="Zkladntextodsazen"/>
        <w:ind w:left="720" w:firstLine="0"/>
        <w:jc w:val="center"/>
        <w:rPr>
          <w:rFonts w:ascii="Arial" w:hAnsi="Arial" w:cs="Arial"/>
          <w:sz w:val="22"/>
          <w:szCs w:val="22"/>
        </w:rPr>
      </w:pPr>
    </w:p>
    <w:p w14:paraId="6BD6E855" w14:textId="77777777" w:rsidR="006245FB" w:rsidRDefault="0086754D">
      <w:pPr>
        <w:jc w:val="center"/>
        <w:rPr>
          <w:rFonts w:ascii="Arial" w:hAnsi="Arial" w:cs="Arial"/>
          <w:b/>
          <w:sz w:val="22"/>
          <w:szCs w:val="22"/>
        </w:rPr>
      </w:pPr>
      <w:r>
        <w:rPr>
          <w:rFonts w:ascii="Arial" w:hAnsi="Arial" w:cs="Arial"/>
          <w:b/>
          <w:sz w:val="22"/>
          <w:szCs w:val="22"/>
        </w:rPr>
        <w:t>Čl. 3</w:t>
      </w:r>
    </w:p>
    <w:p w14:paraId="2E9BEE4E" w14:textId="77777777" w:rsidR="006245FB" w:rsidRDefault="0086754D">
      <w:pPr>
        <w:jc w:val="center"/>
        <w:rPr>
          <w:rFonts w:ascii="Arial" w:hAnsi="Arial" w:cs="Arial"/>
          <w:b/>
          <w:sz w:val="22"/>
          <w:szCs w:val="22"/>
        </w:rPr>
      </w:pPr>
      <w:r>
        <w:rPr>
          <w:rFonts w:ascii="Arial" w:hAnsi="Arial" w:cs="Arial"/>
          <w:b/>
          <w:sz w:val="22"/>
          <w:szCs w:val="22"/>
        </w:rPr>
        <w:t>Určení míst pro oddělené soustřeďování určených složek komunálního odpadu</w:t>
      </w:r>
    </w:p>
    <w:p w14:paraId="2F11EFB1" w14:textId="77777777" w:rsidR="006245FB" w:rsidRDefault="006245FB">
      <w:pPr>
        <w:tabs>
          <w:tab w:val="left" w:pos="927"/>
        </w:tabs>
        <w:jc w:val="both"/>
        <w:rPr>
          <w:rFonts w:ascii="Arial" w:hAnsi="Arial" w:cs="Arial"/>
          <w:b/>
          <w:sz w:val="22"/>
          <w:szCs w:val="22"/>
          <w:u w:val="single"/>
        </w:rPr>
      </w:pPr>
    </w:p>
    <w:p w14:paraId="5E252C78" w14:textId="77777777" w:rsidR="006245FB" w:rsidRDefault="0086754D">
      <w:pPr>
        <w:numPr>
          <w:ilvl w:val="0"/>
          <w:numId w:val="1"/>
        </w:numPr>
        <w:tabs>
          <w:tab w:val="left" w:pos="540"/>
          <w:tab w:val="left" w:pos="927"/>
        </w:tabs>
        <w:jc w:val="both"/>
        <w:rPr>
          <w:rFonts w:ascii="Arial" w:hAnsi="Arial" w:cs="Arial"/>
          <w:sz w:val="22"/>
          <w:szCs w:val="22"/>
        </w:rPr>
      </w:pPr>
      <w:r>
        <w:rPr>
          <w:rFonts w:ascii="Arial" w:hAnsi="Arial" w:cs="Arial"/>
          <w:sz w:val="22"/>
          <w:szCs w:val="22"/>
        </w:rPr>
        <w:t xml:space="preserve">Papír, plasty, včetně PET lahví, sklo, jedlé oleje a tuky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iCs/>
          <w:sz w:val="22"/>
          <w:szCs w:val="22"/>
        </w:rPr>
        <w:t xml:space="preserve">zvony na plast, papír a sklo, popelnice na jedlé oleje a tuky a kompostéry na bioodpad. </w:t>
      </w:r>
    </w:p>
    <w:p w14:paraId="5327E942" w14:textId="77777777" w:rsidR="006245FB" w:rsidRDefault="0086754D">
      <w:pPr>
        <w:pStyle w:val="NormlnIMP"/>
        <w:numPr>
          <w:ilvl w:val="0"/>
          <w:numId w:val="1"/>
        </w:numPr>
        <w:tabs>
          <w:tab w:val="left" w:pos="540"/>
          <w:tab w:val="left" w:pos="927"/>
        </w:tabs>
        <w:suppressAutoHyphens w:val="0"/>
        <w:overflowPunct w:val="0"/>
        <w:spacing w:line="240" w:lineRule="auto"/>
        <w:ind w:left="0" w:firstLine="0"/>
        <w:textAlignment w:val="auto"/>
        <w:rPr>
          <w:rFonts w:ascii="Arial" w:hAnsi="Arial" w:cs="Arial"/>
          <w:sz w:val="22"/>
          <w:szCs w:val="22"/>
        </w:rPr>
      </w:pPr>
      <w:r>
        <w:rPr>
          <w:rFonts w:ascii="Arial" w:hAnsi="Arial" w:cs="Arial"/>
          <w:sz w:val="22"/>
          <w:szCs w:val="22"/>
        </w:rPr>
        <w:t xml:space="preserve">Zvláštní sběrné nádoby jsou umístěny na těchto stanovištích: </w:t>
      </w:r>
    </w:p>
    <w:p w14:paraId="3D2C77DF" w14:textId="77777777" w:rsidR="006245FB" w:rsidRDefault="0086754D">
      <w:pPr>
        <w:tabs>
          <w:tab w:val="left" w:pos="540"/>
          <w:tab w:val="left" w:pos="927"/>
        </w:tabs>
        <w:ind w:left="360"/>
        <w:jc w:val="both"/>
        <w:rPr>
          <w:rFonts w:ascii="Arial" w:hAnsi="Arial" w:cs="Arial"/>
          <w:iCs/>
          <w:sz w:val="22"/>
          <w:szCs w:val="22"/>
        </w:rPr>
      </w:pPr>
      <w:r>
        <w:rPr>
          <w:rFonts w:ascii="Arial" w:hAnsi="Arial" w:cs="Arial"/>
          <w:iCs/>
          <w:sz w:val="22"/>
          <w:szCs w:val="22"/>
        </w:rPr>
        <w:t>Sběrné nádoby na plast, papír a sklo, jsou umístěny na návsi před bývalou hasičárnou.</w:t>
      </w:r>
    </w:p>
    <w:p w14:paraId="6DFF7941" w14:textId="3A84B034" w:rsidR="006245FB" w:rsidRDefault="0086754D">
      <w:pPr>
        <w:tabs>
          <w:tab w:val="left" w:pos="540"/>
          <w:tab w:val="left" w:pos="927"/>
        </w:tabs>
        <w:ind w:left="360"/>
        <w:jc w:val="both"/>
        <w:rPr>
          <w:rFonts w:ascii="Arial" w:hAnsi="Arial" w:cs="Arial"/>
          <w:color w:val="00B0F0"/>
          <w:sz w:val="22"/>
          <w:szCs w:val="22"/>
        </w:rPr>
      </w:pPr>
      <w:r>
        <w:rPr>
          <w:rFonts w:ascii="Arial" w:hAnsi="Arial" w:cs="Arial"/>
          <w:iCs/>
          <w:sz w:val="22"/>
          <w:szCs w:val="22"/>
        </w:rPr>
        <w:t>Sběrná nádoba na jedlé oleje a tuky lze odevzdat bezplatně na základě smluvního vztahu do Sběrného dvora Stod, Průmyslová u</w:t>
      </w:r>
      <w:r w:rsidR="00AE2DF0">
        <w:rPr>
          <w:rFonts w:ascii="Arial" w:hAnsi="Arial" w:cs="Arial"/>
          <w:iCs/>
          <w:sz w:val="22"/>
          <w:szCs w:val="22"/>
        </w:rPr>
        <w:t>l</w:t>
      </w:r>
      <w:r>
        <w:rPr>
          <w:rFonts w:ascii="Arial" w:hAnsi="Arial" w:cs="Arial"/>
          <w:iCs/>
          <w:sz w:val="22"/>
          <w:szCs w:val="22"/>
        </w:rPr>
        <w:t>.</w:t>
      </w:r>
      <w:r>
        <w:rPr>
          <w:rFonts w:ascii="Arial" w:hAnsi="Arial" w:cs="Arial"/>
          <w:i/>
          <w:color w:val="00B0F0"/>
          <w:sz w:val="22"/>
          <w:szCs w:val="22"/>
        </w:rPr>
        <w:t xml:space="preserve"> </w:t>
      </w:r>
    </w:p>
    <w:p w14:paraId="7CDBAB3F" w14:textId="77777777" w:rsidR="006245FB" w:rsidRDefault="0086754D">
      <w:pPr>
        <w:tabs>
          <w:tab w:val="left" w:pos="540"/>
          <w:tab w:val="left" w:pos="927"/>
        </w:tabs>
        <w:ind w:left="360"/>
        <w:jc w:val="both"/>
        <w:rPr>
          <w:rFonts w:ascii="Arial" w:hAnsi="Arial" w:cs="Arial"/>
          <w:iCs/>
          <w:sz w:val="22"/>
          <w:szCs w:val="22"/>
        </w:rPr>
      </w:pPr>
      <w:r>
        <w:rPr>
          <w:rFonts w:ascii="Arial" w:hAnsi="Arial" w:cs="Arial"/>
          <w:iCs/>
          <w:sz w:val="22"/>
          <w:szCs w:val="22"/>
        </w:rPr>
        <w:t>Biologický odpad, kovy a textil lze odevzdávat bezplatně na základě smluvního vztahu do Sběrného dvora Stod, Průmyslová ul.</w:t>
      </w:r>
    </w:p>
    <w:p w14:paraId="12457AD0" w14:textId="77777777" w:rsidR="006245FB" w:rsidRDefault="0086754D">
      <w:pPr>
        <w:tabs>
          <w:tab w:val="left" w:pos="540"/>
          <w:tab w:val="left" w:pos="927"/>
        </w:tabs>
        <w:ind w:left="360"/>
        <w:jc w:val="both"/>
        <w:rPr>
          <w:rFonts w:ascii="Arial" w:hAnsi="Arial" w:cs="Arial"/>
          <w:iCs/>
          <w:sz w:val="22"/>
          <w:szCs w:val="22"/>
        </w:rPr>
      </w:pPr>
      <w:r>
        <w:rPr>
          <w:rFonts w:ascii="Arial" w:hAnsi="Arial" w:cs="Arial"/>
          <w:iCs/>
          <w:sz w:val="22"/>
          <w:szCs w:val="22"/>
        </w:rPr>
        <w:t>Biologický odpad rostlinného původu lze likvidovat pomocí kompostérů předaných obcí pro jednotlivé nemovitosti.</w:t>
      </w:r>
    </w:p>
    <w:p w14:paraId="0E8538D6" w14:textId="77777777" w:rsidR="006245FB" w:rsidRDefault="006245FB">
      <w:pPr>
        <w:jc w:val="both"/>
        <w:rPr>
          <w:rFonts w:ascii="Arial" w:hAnsi="Arial" w:cs="Arial"/>
          <w:sz w:val="22"/>
          <w:szCs w:val="22"/>
        </w:rPr>
      </w:pPr>
    </w:p>
    <w:p w14:paraId="27E210DB" w14:textId="77777777" w:rsidR="006245FB" w:rsidRDefault="0086754D">
      <w:pPr>
        <w:pStyle w:val="NormlnIMP"/>
        <w:numPr>
          <w:ilvl w:val="0"/>
          <w:numId w:val="1"/>
        </w:numPr>
        <w:tabs>
          <w:tab w:val="left" w:pos="540"/>
          <w:tab w:val="left" w:pos="927"/>
        </w:tabs>
        <w:suppressAutoHyphens w:val="0"/>
        <w:overflowPunct w:val="0"/>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26AD745B" w14:textId="77777777" w:rsidR="006245FB" w:rsidRDefault="006245FB">
      <w:pPr>
        <w:jc w:val="both"/>
        <w:rPr>
          <w:rFonts w:ascii="Arial" w:hAnsi="Arial" w:cs="Arial"/>
          <w:iCs/>
          <w:sz w:val="22"/>
          <w:szCs w:val="22"/>
        </w:rPr>
      </w:pPr>
    </w:p>
    <w:p w14:paraId="675595E2" w14:textId="77777777" w:rsidR="006245FB" w:rsidRDefault="0086754D">
      <w:pPr>
        <w:pStyle w:val="Odstavecseseznamem"/>
        <w:numPr>
          <w:ilvl w:val="0"/>
          <w:numId w:val="6"/>
        </w:numPr>
        <w:spacing w:after="0" w:line="240" w:lineRule="auto"/>
        <w:rPr>
          <w:rFonts w:ascii="Arial" w:hAnsi="Arial" w:cs="Arial"/>
          <w:bCs/>
          <w:iCs/>
          <w:color w:val="000000"/>
        </w:rPr>
      </w:pPr>
      <w:r>
        <w:rPr>
          <w:rFonts w:ascii="Arial" w:hAnsi="Arial" w:cs="Arial"/>
          <w:bCs/>
          <w:iCs/>
          <w:color w:val="000000"/>
        </w:rPr>
        <w:t>Papír, barva modrá,</w:t>
      </w:r>
    </w:p>
    <w:p w14:paraId="5963DC3C" w14:textId="316406A1" w:rsidR="006245FB" w:rsidRDefault="0086754D">
      <w:pPr>
        <w:pStyle w:val="Odstavecseseznamem"/>
        <w:numPr>
          <w:ilvl w:val="0"/>
          <w:numId w:val="6"/>
        </w:numPr>
        <w:spacing w:after="0" w:line="240" w:lineRule="auto"/>
        <w:rPr>
          <w:rFonts w:ascii="Arial" w:hAnsi="Arial" w:cs="Arial"/>
          <w:bCs/>
          <w:iCs/>
          <w:color w:val="FF0000"/>
        </w:rPr>
      </w:pPr>
      <w:r>
        <w:rPr>
          <w:rFonts w:ascii="Arial" w:hAnsi="Arial" w:cs="Arial"/>
          <w:bCs/>
          <w:iCs/>
          <w:color w:val="000000"/>
        </w:rPr>
        <w:t xml:space="preserve">Plasty, PET lahve, kovy a nápojových kartonů, barva </w:t>
      </w:r>
      <w:r>
        <w:rPr>
          <w:rFonts w:ascii="Arial" w:hAnsi="Arial" w:cs="Arial"/>
          <w:bCs/>
          <w:iCs/>
        </w:rPr>
        <w:t>žlutá</w:t>
      </w:r>
    </w:p>
    <w:p w14:paraId="6704E188" w14:textId="77777777" w:rsidR="006245FB" w:rsidRDefault="0086754D">
      <w:pPr>
        <w:pStyle w:val="Odstavecseseznamem"/>
        <w:numPr>
          <w:ilvl w:val="0"/>
          <w:numId w:val="6"/>
        </w:numPr>
        <w:spacing w:after="0" w:line="240" w:lineRule="auto"/>
        <w:rPr>
          <w:rFonts w:ascii="Arial" w:hAnsi="Arial" w:cs="Arial"/>
          <w:bCs/>
          <w:iCs/>
          <w:color w:val="000000"/>
        </w:rPr>
      </w:pPr>
      <w:r>
        <w:rPr>
          <w:rFonts w:ascii="Arial" w:hAnsi="Arial" w:cs="Arial"/>
          <w:bCs/>
          <w:iCs/>
          <w:color w:val="000000"/>
        </w:rPr>
        <w:t>Sklo, barva zelená,</w:t>
      </w:r>
    </w:p>
    <w:p w14:paraId="414D0249" w14:textId="77777777" w:rsidR="006245FB" w:rsidRDefault="0086754D">
      <w:pPr>
        <w:numPr>
          <w:ilvl w:val="0"/>
          <w:numId w:val="6"/>
        </w:numPr>
        <w:rPr>
          <w:rFonts w:ascii="Arial" w:hAnsi="Arial" w:cs="Arial"/>
          <w:iCs/>
          <w:sz w:val="22"/>
          <w:szCs w:val="22"/>
        </w:rPr>
      </w:pPr>
      <w:r>
        <w:rPr>
          <w:rFonts w:ascii="Arial" w:hAnsi="Arial" w:cs="Arial"/>
          <w:iCs/>
          <w:sz w:val="22"/>
          <w:szCs w:val="22"/>
        </w:rPr>
        <w:t>Jedlé oleje a tuky, barva hnědá</w:t>
      </w:r>
    </w:p>
    <w:p w14:paraId="425D893B" w14:textId="77777777" w:rsidR="006245FB" w:rsidRDefault="006245FB">
      <w:pPr>
        <w:ind w:left="360"/>
        <w:rPr>
          <w:rFonts w:ascii="Arial" w:hAnsi="Arial" w:cs="Arial"/>
          <w:i/>
          <w:iCs/>
          <w:sz w:val="22"/>
          <w:szCs w:val="22"/>
        </w:rPr>
      </w:pPr>
    </w:p>
    <w:p w14:paraId="196666B1" w14:textId="77777777" w:rsidR="006245FB" w:rsidRDefault="0086754D">
      <w:pPr>
        <w:numPr>
          <w:ilvl w:val="0"/>
          <w:numId w:val="1"/>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087E4801" w14:textId="77777777" w:rsidR="006245FB" w:rsidRDefault="006245FB">
      <w:pPr>
        <w:jc w:val="both"/>
        <w:rPr>
          <w:rFonts w:ascii="Arial" w:hAnsi="Arial" w:cs="Arial"/>
          <w:sz w:val="22"/>
          <w:szCs w:val="22"/>
        </w:rPr>
      </w:pPr>
    </w:p>
    <w:p w14:paraId="6F9D0E93" w14:textId="77777777" w:rsidR="006245FB" w:rsidRDefault="0086754D">
      <w:pPr>
        <w:numPr>
          <w:ilvl w:val="0"/>
          <w:numId w:val="1"/>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74510CA" w14:textId="77777777" w:rsidR="006245FB" w:rsidRDefault="006245FB">
      <w:pPr>
        <w:pStyle w:val="Default"/>
        <w:ind w:left="360"/>
      </w:pPr>
    </w:p>
    <w:p w14:paraId="2FA20B19" w14:textId="77777777" w:rsidR="006245FB" w:rsidRDefault="0086754D">
      <w:pPr>
        <w:numPr>
          <w:ilvl w:val="0"/>
          <w:numId w:val="1"/>
        </w:numPr>
        <w:jc w:val="both"/>
        <w:rPr>
          <w:rFonts w:ascii="Arial" w:hAnsi="Arial" w:cs="Arial"/>
          <w:sz w:val="22"/>
          <w:szCs w:val="22"/>
        </w:rPr>
      </w:pPr>
      <w:r>
        <w:rPr>
          <w:rFonts w:ascii="Arial" w:hAnsi="Arial" w:cs="Arial"/>
          <w:sz w:val="22"/>
          <w:szCs w:val="22"/>
        </w:rPr>
        <w:t>Papír, plasty, sklo lze také odevzdávat ve sběrném dvoře, který je umístěn ve Stodu.</w:t>
      </w:r>
    </w:p>
    <w:p w14:paraId="76907F57" w14:textId="77777777" w:rsidR="006245FB" w:rsidRDefault="006245FB">
      <w:pPr>
        <w:pStyle w:val="Default"/>
        <w:ind w:left="360"/>
      </w:pPr>
    </w:p>
    <w:p w14:paraId="207234D4" w14:textId="77777777" w:rsidR="006245FB" w:rsidRDefault="0086754D">
      <w:pPr>
        <w:pStyle w:val="Nadpis2"/>
        <w:jc w:val="center"/>
        <w:rPr>
          <w:rFonts w:ascii="Arial" w:hAnsi="Arial" w:cs="Arial"/>
          <w:b/>
          <w:bCs/>
          <w:sz w:val="22"/>
          <w:szCs w:val="22"/>
          <w:u w:val="none"/>
        </w:rPr>
      </w:pPr>
      <w:r>
        <w:rPr>
          <w:rFonts w:ascii="Arial" w:hAnsi="Arial" w:cs="Arial"/>
          <w:b/>
          <w:bCs/>
          <w:sz w:val="22"/>
          <w:szCs w:val="22"/>
          <w:u w:val="none"/>
        </w:rPr>
        <w:t>Čl. 4</w:t>
      </w:r>
    </w:p>
    <w:p w14:paraId="5861652F" w14:textId="77777777" w:rsidR="006245FB" w:rsidRDefault="0086754D">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2B739072" w14:textId="77777777" w:rsidR="006245FB" w:rsidRDefault="006245FB">
      <w:pPr>
        <w:ind w:left="360"/>
        <w:jc w:val="center"/>
        <w:rPr>
          <w:rFonts w:ascii="Arial" w:hAnsi="Arial" w:cs="Arial"/>
          <w:b/>
          <w:sz w:val="22"/>
          <w:szCs w:val="22"/>
        </w:rPr>
      </w:pPr>
    </w:p>
    <w:p w14:paraId="0B792D20" w14:textId="77777777" w:rsidR="006245FB" w:rsidRDefault="0086754D">
      <w:pPr>
        <w:numPr>
          <w:ilvl w:val="0"/>
          <w:numId w:val="4"/>
        </w:numPr>
        <w:jc w:val="both"/>
        <w:rPr>
          <w:rFonts w:ascii="Arial" w:hAnsi="Arial" w:cs="Arial"/>
          <w:i/>
          <w:iCs/>
          <w:sz w:val="22"/>
          <w:szCs w:val="22"/>
        </w:rPr>
      </w:pPr>
      <w:r>
        <w:rPr>
          <w:rFonts w:ascii="Arial" w:hAnsi="Arial" w:cs="Arial"/>
          <w:sz w:val="22"/>
          <w:szCs w:val="22"/>
        </w:rPr>
        <w:t>Svoz nebezpečných složek komunálního odpadu je zajišťován dle potřeby jejich odebíráním na předem vyhlášených přechodných stanovištích přímo do zvláštních sběrných nádob k tomuto sběru určených. Informace o svozu jsou zveřejňovány na úřední desce obecního úřadu, výlepových plochách a oznámením ve schránce</w:t>
      </w:r>
    </w:p>
    <w:p w14:paraId="42C4D195" w14:textId="77777777" w:rsidR="006245FB" w:rsidRDefault="006245FB">
      <w:pPr>
        <w:rPr>
          <w:rFonts w:ascii="Arial" w:hAnsi="Arial" w:cs="Arial"/>
          <w:sz w:val="22"/>
          <w:szCs w:val="22"/>
        </w:rPr>
      </w:pPr>
    </w:p>
    <w:p w14:paraId="13A91A5F" w14:textId="77777777" w:rsidR="006245FB" w:rsidRDefault="0086754D">
      <w:pPr>
        <w:numPr>
          <w:ilvl w:val="0"/>
          <w:numId w:val="4"/>
        </w:numPr>
        <w:jc w:val="both"/>
        <w:rPr>
          <w:rFonts w:ascii="Arial" w:hAnsi="Arial" w:cs="Arial"/>
          <w:sz w:val="22"/>
          <w:szCs w:val="22"/>
        </w:rPr>
      </w:pPr>
      <w:r>
        <w:rPr>
          <w:rFonts w:ascii="Arial" w:hAnsi="Arial" w:cs="Arial"/>
          <w:sz w:val="22"/>
          <w:szCs w:val="22"/>
        </w:rPr>
        <w:t xml:space="preserve">Nebezpečný odpad lze také odevzdávat ve sběrném dvoře, který je umístěn ve Stodu. </w:t>
      </w:r>
    </w:p>
    <w:p w14:paraId="59656ECD" w14:textId="77777777" w:rsidR="006245FB" w:rsidRDefault="006245FB">
      <w:pPr>
        <w:ind w:left="360"/>
        <w:jc w:val="both"/>
        <w:rPr>
          <w:rFonts w:ascii="Arial" w:hAnsi="Arial" w:cs="Arial"/>
          <w:sz w:val="22"/>
          <w:szCs w:val="22"/>
        </w:rPr>
      </w:pPr>
    </w:p>
    <w:p w14:paraId="23588278" w14:textId="77777777" w:rsidR="006245FB" w:rsidRDefault="0086754D">
      <w:pPr>
        <w:numPr>
          <w:ilvl w:val="0"/>
          <w:numId w:val="4"/>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159200D3" w14:textId="77777777" w:rsidR="006245FB" w:rsidRDefault="006245FB">
      <w:pPr>
        <w:rPr>
          <w:rFonts w:ascii="Arial" w:hAnsi="Arial" w:cs="Arial"/>
          <w:b/>
          <w:sz w:val="22"/>
          <w:szCs w:val="22"/>
        </w:rPr>
      </w:pPr>
    </w:p>
    <w:p w14:paraId="1D366038" w14:textId="77777777" w:rsidR="006245FB" w:rsidRDefault="006245FB">
      <w:pPr>
        <w:jc w:val="center"/>
        <w:rPr>
          <w:rFonts w:ascii="Arial" w:hAnsi="Arial" w:cs="Arial"/>
          <w:b/>
          <w:sz w:val="22"/>
          <w:szCs w:val="22"/>
        </w:rPr>
      </w:pPr>
    </w:p>
    <w:p w14:paraId="4A15F559" w14:textId="77777777" w:rsidR="006245FB" w:rsidRDefault="0086754D">
      <w:pPr>
        <w:jc w:val="center"/>
        <w:rPr>
          <w:rFonts w:ascii="Arial" w:hAnsi="Arial" w:cs="Arial"/>
          <w:b/>
          <w:sz w:val="22"/>
          <w:szCs w:val="22"/>
        </w:rPr>
      </w:pPr>
      <w:r>
        <w:rPr>
          <w:rFonts w:ascii="Arial" w:hAnsi="Arial" w:cs="Arial"/>
          <w:b/>
          <w:sz w:val="22"/>
          <w:szCs w:val="22"/>
        </w:rPr>
        <w:lastRenderedPageBreak/>
        <w:t>Čl. 5</w:t>
      </w:r>
    </w:p>
    <w:p w14:paraId="4772293B" w14:textId="77777777" w:rsidR="006245FB" w:rsidRDefault="0086754D">
      <w:pPr>
        <w:jc w:val="center"/>
        <w:rPr>
          <w:rFonts w:ascii="Arial" w:hAnsi="Arial" w:cs="Arial"/>
          <w:sz w:val="22"/>
          <w:szCs w:val="22"/>
        </w:rPr>
      </w:pPr>
      <w:r>
        <w:rPr>
          <w:rFonts w:ascii="Arial" w:hAnsi="Arial" w:cs="Arial"/>
          <w:b/>
          <w:sz w:val="22"/>
          <w:szCs w:val="22"/>
        </w:rPr>
        <w:t xml:space="preserve"> Svoz objemného odpadu</w:t>
      </w:r>
    </w:p>
    <w:p w14:paraId="01A4845E" w14:textId="77777777" w:rsidR="006245FB" w:rsidRDefault="006245FB">
      <w:pPr>
        <w:ind w:left="360"/>
        <w:jc w:val="center"/>
        <w:rPr>
          <w:rFonts w:ascii="Arial" w:hAnsi="Arial" w:cs="Arial"/>
          <w:b/>
          <w:sz w:val="22"/>
          <w:szCs w:val="22"/>
          <w:u w:val="single"/>
        </w:rPr>
      </w:pPr>
    </w:p>
    <w:p w14:paraId="1F76CC03" w14:textId="77777777" w:rsidR="006245FB" w:rsidRDefault="0086754D">
      <w:pPr>
        <w:numPr>
          <w:ilvl w:val="0"/>
          <w:numId w:val="2"/>
        </w:numPr>
        <w:jc w:val="both"/>
        <w:rPr>
          <w:rFonts w:ascii="Arial" w:hAnsi="Arial" w:cs="Arial"/>
          <w:i/>
          <w:iCs/>
          <w:sz w:val="22"/>
          <w:szCs w:val="22"/>
        </w:rPr>
      </w:pPr>
      <w:r>
        <w:rPr>
          <w:rFonts w:ascii="Arial" w:hAnsi="Arial" w:cs="Arial"/>
          <w:sz w:val="22"/>
          <w:szCs w:val="22"/>
        </w:rPr>
        <w:t>Svoz objemného odpadu je zajišťován Dle potřeby jeho odebíráním na předem vyhlášeném přechodných stanovišti přímo do zvláštních sběrných nádob k tomuto účelu určených. Informace o svozu jsou zveřejňovány na úřední desce obecního úřadu, výlepových plochách a oznámením ve schránce.</w:t>
      </w:r>
    </w:p>
    <w:p w14:paraId="2B7D5BF8" w14:textId="77777777" w:rsidR="006245FB" w:rsidRDefault="006245FB">
      <w:pPr>
        <w:ind w:left="360"/>
        <w:jc w:val="both"/>
        <w:rPr>
          <w:rFonts w:ascii="Arial" w:hAnsi="Arial" w:cs="Arial"/>
          <w:i/>
          <w:iCs/>
          <w:sz w:val="22"/>
          <w:szCs w:val="22"/>
        </w:rPr>
      </w:pPr>
    </w:p>
    <w:p w14:paraId="033E0603" w14:textId="77777777" w:rsidR="006245FB" w:rsidRDefault="0086754D">
      <w:pPr>
        <w:numPr>
          <w:ilvl w:val="0"/>
          <w:numId w:val="2"/>
        </w:numPr>
        <w:spacing w:line="276" w:lineRule="auto"/>
        <w:jc w:val="both"/>
        <w:rPr>
          <w:rFonts w:ascii="Arial" w:hAnsi="Arial" w:cs="Arial"/>
          <w:color w:val="00B0F0"/>
          <w:sz w:val="22"/>
          <w:szCs w:val="22"/>
        </w:rPr>
      </w:pPr>
      <w:r>
        <w:rPr>
          <w:rFonts w:ascii="Arial" w:hAnsi="Arial" w:cs="Arial"/>
          <w:sz w:val="22"/>
          <w:szCs w:val="22"/>
        </w:rPr>
        <w:t xml:space="preserve">Objemný odpad lze také odevzdávat ve sběrném dvoře, který je umístěn ve Stodu. </w:t>
      </w:r>
    </w:p>
    <w:p w14:paraId="7D7952CD" w14:textId="77777777" w:rsidR="006245FB" w:rsidRDefault="006245FB">
      <w:pPr>
        <w:pStyle w:val="NormlnIMP"/>
        <w:suppressAutoHyphens w:val="0"/>
        <w:overflowPunct w:val="0"/>
        <w:spacing w:line="240" w:lineRule="auto"/>
        <w:textAlignment w:val="auto"/>
        <w:rPr>
          <w:rFonts w:ascii="Arial" w:hAnsi="Arial" w:cs="Arial"/>
          <w:sz w:val="22"/>
          <w:szCs w:val="22"/>
        </w:rPr>
      </w:pPr>
    </w:p>
    <w:p w14:paraId="326A8364" w14:textId="77777777" w:rsidR="006245FB" w:rsidRDefault="0086754D">
      <w:pPr>
        <w:numPr>
          <w:ilvl w:val="0"/>
          <w:numId w:val="2"/>
        </w:numPr>
        <w:tabs>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3B3F5E55" w14:textId="77777777" w:rsidR="006245FB" w:rsidRDefault="006245FB">
      <w:pPr>
        <w:rPr>
          <w:rFonts w:ascii="Arial" w:hAnsi="Arial" w:cs="Arial"/>
          <w:b/>
          <w:sz w:val="22"/>
          <w:szCs w:val="22"/>
        </w:rPr>
      </w:pPr>
    </w:p>
    <w:p w14:paraId="0912B5E7" w14:textId="77777777" w:rsidR="006245FB" w:rsidRDefault="0086754D">
      <w:pPr>
        <w:jc w:val="center"/>
        <w:rPr>
          <w:rFonts w:ascii="Arial" w:hAnsi="Arial" w:cs="Arial"/>
          <w:b/>
          <w:sz w:val="22"/>
          <w:szCs w:val="22"/>
        </w:rPr>
      </w:pPr>
      <w:r>
        <w:rPr>
          <w:rFonts w:ascii="Arial" w:hAnsi="Arial" w:cs="Arial"/>
          <w:b/>
          <w:sz w:val="22"/>
          <w:szCs w:val="22"/>
        </w:rPr>
        <w:t>Čl. 6</w:t>
      </w:r>
    </w:p>
    <w:p w14:paraId="2DD91C49" w14:textId="77777777" w:rsidR="006245FB" w:rsidRDefault="0086754D">
      <w:pPr>
        <w:jc w:val="center"/>
        <w:rPr>
          <w:rFonts w:ascii="Arial" w:hAnsi="Arial" w:cs="Arial"/>
          <w:b/>
          <w:sz w:val="22"/>
          <w:szCs w:val="22"/>
        </w:rPr>
      </w:pPr>
      <w:r>
        <w:rPr>
          <w:rFonts w:ascii="Arial" w:hAnsi="Arial" w:cs="Arial"/>
          <w:b/>
          <w:sz w:val="22"/>
          <w:szCs w:val="22"/>
        </w:rPr>
        <w:t xml:space="preserve">Soustřeďování směsného komunálního odpadu </w:t>
      </w:r>
    </w:p>
    <w:p w14:paraId="7D1EED4A" w14:textId="77777777" w:rsidR="006245FB" w:rsidRDefault="006245FB">
      <w:pPr>
        <w:jc w:val="center"/>
        <w:rPr>
          <w:rFonts w:ascii="Arial" w:hAnsi="Arial" w:cs="Arial"/>
          <w:b/>
          <w:sz w:val="22"/>
          <w:szCs w:val="22"/>
        </w:rPr>
      </w:pPr>
    </w:p>
    <w:p w14:paraId="268228BE" w14:textId="77777777" w:rsidR="006245FB" w:rsidRDefault="0086754D">
      <w:pPr>
        <w:pStyle w:val="Odstavecseseznamem"/>
        <w:widowControl w:val="0"/>
        <w:numPr>
          <w:ilvl w:val="0"/>
          <w:numId w:val="8"/>
        </w:numPr>
        <w:ind w:left="360"/>
        <w:jc w:val="both"/>
        <w:rPr>
          <w:rFonts w:ascii="Arial" w:hAnsi="Arial" w:cs="Arial"/>
        </w:rPr>
      </w:pPr>
      <w:r>
        <w:rPr>
          <w:rFonts w:ascii="Arial" w:hAnsi="Arial" w:cs="Arial"/>
        </w:rPr>
        <w:t xml:space="preserve">Směsný komunální odpad se odkládá do sběrných nádob. Pro účely této vyhlášky se sběrnými nádobami rozumějí: </w:t>
      </w:r>
    </w:p>
    <w:p w14:paraId="6A61DA69" w14:textId="77777777" w:rsidR="006245FB" w:rsidRDefault="0086754D">
      <w:pPr>
        <w:pStyle w:val="Odstavecseseznamem"/>
        <w:widowControl w:val="0"/>
        <w:numPr>
          <w:ilvl w:val="1"/>
          <w:numId w:val="8"/>
        </w:numPr>
        <w:ind w:left="1080"/>
        <w:jc w:val="both"/>
        <w:rPr>
          <w:rFonts w:ascii="Arial" w:hAnsi="Arial" w:cs="Arial"/>
        </w:rPr>
      </w:pPr>
      <w:r>
        <w:rPr>
          <w:rFonts w:ascii="Arial" w:hAnsi="Arial" w:cs="Arial"/>
          <w:bCs/>
        </w:rPr>
        <w:t>Popelnice u jednotlivých domů</w:t>
      </w:r>
    </w:p>
    <w:p w14:paraId="4704E2BC" w14:textId="77777777" w:rsidR="006245FB" w:rsidRDefault="0086754D">
      <w:pPr>
        <w:pStyle w:val="Odstavecseseznamem"/>
        <w:numPr>
          <w:ilvl w:val="1"/>
          <w:numId w:val="8"/>
        </w:numPr>
        <w:ind w:left="1080"/>
        <w:jc w:val="both"/>
        <w:rPr>
          <w:rFonts w:ascii="Arial" w:hAnsi="Arial" w:cs="Arial"/>
        </w:rPr>
      </w:pPr>
      <w:r>
        <w:rPr>
          <w:rFonts w:ascii="Arial" w:hAnsi="Arial" w:cs="Arial"/>
        </w:rPr>
        <w:t>Kontejnery pro chatovou oblast</w:t>
      </w:r>
    </w:p>
    <w:p w14:paraId="217B120D" w14:textId="77777777" w:rsidR="006245FB" w:rsidRDefault="0086754D">
      <w:pPr>
        <w:pStyle w:val="Odstavecseseznamem"/>
        <w:numPr>
          <w:ilvl w:val="1"/>
          <w:numId w:val="8"/>
        </w:numPr>
        <w:ind w:left="1080"/>
        <w:jc w:val="both"/>
        <w:rPr>
          <w:rFonts w:ascii="Arial" w:hAnsi="Arial" w:cs="Arial"/>
        </w:rPr>
      </w:pPr>
      <w:r>
        <w:rPr>
          <w:rFonts w:ascii="Arial" w:hAnsi="Arial" w:cs="Arial"/>
        </w:rPr>
        <w:t>odpadkové koše, které jsou umístěny na veřejných prostranstvích v obci, sloužící pro odkládání drobného směsného komunálního odpadu.</w:t>
      </w:r>
    </w:p>
    <w:p w14:paraId="097048B4" w14:textId="77777777" w:rsidR="006245FB" w:rsidRDefault="0086754D">
      <w:pPr>
        <w:pStyle w:val="Odstavecseseznamem"/>
        <w:numPr>
          <w:ilvl w:val="0"/>
          <w:numId w:val="8"/>
        </w:numPr>
        <w:ind w:left="360"/>
        <w:jc w:val="both"/>
        <w:rPr>
          <w:rFonts w:ascii="Arial" w:hAnsi="Arial" w:cs="Arial"/>
        </w:rPr>
      </w:pPr>
      <w:r>
        <w:rPr>
          <w:rFonts w:ascii="Arial" w:hAnsi="Arial" w:cs="Arial"/>
        </w:rPr>
        <w:t xml:space="preserve">Soustřeďování směsného komunálního odpadu podléhá požadavkům stanoveným </w:t>
      </w:r>
      <w:r>
        <w:rPr>
          <w:rFonts w:ascii="Arial" w:hAnsi="Arial" w:cs="Arial"/>
        </w:rPr>
        <w:br/>
        <w:t xml:space="preserve">v čl. 3 odst. 4 a 5. </w:t>
      </w:r>
    </w:p>
    <w:p w14:paraId="33A1DBE9" w14:textId="77777777" w:rsidR="006245FB" w:rsidRDefault="0086754D">
      <w:pPr>
        <w:jc w:val="center"/>
        <w:rPr>
          <w:rFonts w:ascii="Arial" w:hAnsi="Arial" w:cs="Arial"/>
          <w:b/>
          <w:sz w:val="22"/>
          <w:szCs w:val="22"/>
        </w:rPr>
      </w:pPr>
      <w:r>
        <w:rPr>
          <w:rFonts w:ascii="Arial" w:hAnsi="Arial" w:cs="Arial"/>
          <w:b/>
          <w:sz w:val="22"/>
          <w:szCs w:val="22"/>
        </w:rPr>
        <w:t>Čl. 7</w:t>
      </w:r>
    </w:p>
    <w:p w14:paraId="637E4E29" w14:textId="77777777" w:rsidR="006245FB" w:rsidRDefault="0086754D">
      <w:pPr>
        <w:jc w:val="center"/>
        <w:rPr>
          <w:rFonts w:ascii="Arial" w:hAnsi="Arial" w:cs="Arial"/>
          <w:b/>
          <w:sz w:val="22"/>
          <w:szCs w:val="22"/>
        </w:rPr>
      </w:pPr>
      <w:r>
        <w:rPr>
          <w:rFonts w:ascii="Arial" w:hAnsi="Arial" w:cs="Arial"/>
          <w:b/>
          <w:sz w:val="22"/>
          <w:szCs w:val="22"/>
        </w:rPr>
        <w:t>Účinnost</w:t>
      </w:r>
    </w:p>
    <w:p w14:paraId="7F8976E6" w14:textId="77777777" w:rsidR="006245FB" w:rsidRDefault="006245FB">
      <w:pPr>
        <w:ind w:left="360"/>
        <w:jc w:val="center"/>
        <w:rPr>
          <w:rFonts w:ascii="Arial" w:hAnsi="Arial" w:cs="Arial"/>
          <w:b/>
          <w:sz w:val="22"/>
          <w:szCs w:val="22"/>
          <w:u w:val="single"/>
        </w:rPr>
      </w:pPr>
    </w:p>
    <w:p w14:paraId="57A346FF" w14:textId="77777777" w:rsidR="006245FB" w:rsidRDefault="0086754D">
      <w:pPr>
        <w:ind w:left="360"/>
        <w:jc w:val="both"/>
        <w:rPr>
          <w:rFonts w:ascii="Arial" w:hAnsi="Arial" w:cs="Arial"/>
          <w:sz w:val="22"/>
          <w:szCs w:val="22"/>
        </w:rPr>
      </w:pPr>
      <w:r>
        <w:rPr>
          <w:rFonts w:ascii="Arial" w:hAnsi="Arial" w:cs="Arial"/>
          <w:sz w:val="22"/>
          <w:szCs w:val="22"/>
        </w:rPr>
        <w:t>Tato vyhláška nabývá účinnosti dnem 1.1.2026</w:t>
      </w:r>
      <w:r>
        <w:rPr>
          <w:rFonts w:ascii="Arial" w:hAnsi="Arial" w:cs="Arial"/>
          <w:i/>
          <w:sz w:val="22"/>
          <w:szCs w:val="22"/>
        </w:rPr>
        <w:t>.</w:t>
      </w:r>
    </w:p>
    <w:p w14:paraId="2DE77EC7" w14:textId="77777777" w:rsidR="006245FB" w:rsidRDefault="006245FB">
      <w:pPr>
        <w:tabs>
          <w:tab w:val="left" w:pos="540"/>
        </w:tabs>
        <w:ind w:left="540"/>
        <w:jc w:val="both"/>
        <w:rPr>
          <w:rFonts w:ascii="Arial" w:hAnsi="Arial" w:cs="Arial"/>
          <w:sz w:val="22"/>
          <w:szCs w:val="22"/>
        </w:rPr>
      </w:pPr>
    </w:p>
    <w:p w14:paraId="24F75F7A" w14:textId="77777777" w:rsidR="006245FB" w:rsidRDefault="006245FB">
      <w:pPr>
        <w:ind w:firstLine="708"/>
        <w:rPr>
          <w:rFonts w:ascii="Arial" w:hAnsi="Arial" w:cs="Arial"/>
          <w:bCs/>
          <w:iCs/>
          <w:sz w:val="22"/>
          <w:szCs w:val="22"/>
        </w:rPr>
      </w:pPr>
    </w:p>
    <w:p w14:paraId="4116943A" w14:textId="77777777" w:rsidR="006245FB" w:rsidRDefault="006245FB">
      <w:pPr>
        <w:ind w:firstLine="708"/>
        <w:rPr>
          <w:rFonts w:ascii="Arial" w:hAnsi="Arial" w:cs="Arial"/>
          <w:bCs/>
          <w:iCs/>
          <w:sz w:val="22"/>
          <w:szCs w:val="22"/>
        </w:rPr>
      </w:pPr>
    </w:p>
    <w:p w14:paraId="1A4144CC" w14:textId="77777777" w:rsidR="006245FB" w:rsidRDefault="006245FB">
      <w:pPr>
        <w:ind w:firstLine="708"/>
        <w:rPr>
          <w:rFonts w:ascii="Arial" w:hAnsi="Arial" w:cs="Arial"/>
          <w:bCs/>
          <w:iCs/>
          <w:sz w:val="22"/>
          <w:szCs w:val="22"/>
        </w:rPr>
      </w:pPr>
    </w:p>
    <w:p w14:paraId="54F903C6" w14:textId="77777777" w:rsidR="006245FB" w:rsidRDefault="0086754D">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012AF93" w14:textId="77777777" w:rsidR="006245FB" w:rsidRDefault="0086754D">
      <w:pPr>
        <w:ind w:firstLine="708"/>
        <w:rPr>
          <w:rFonts w:ascii="Arial" w:hAnsi="Arial" w:cs="Arial"/>
          <w:bCs/>
          <w:sz w:val="22"/>
          <w:szCs w:val="22"/>
        </w:rPr>
      </w:pPr>
      <w:r>
        <w:rPr>
          <w:rFonts w:ascii="Arial" w:hAnsi="Arial" w:cs="Arial"/>
          <w:bCs/>
          <w:iCs/>
          <w:sz w:val="22"/>
          <w:szCs w:val="22"/>
        </w:rPr>
        <w:t>Veronika Smolková, v. 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iCs/>
          <w:sz w:val="22"/>
          <w:szCs w:val="22"/>
        </w:rPr>
        <w:t>Jaroslav Šebesta, v. r.</w:t>
      </w:r>
    </w:p>
    <w:p w14:paraId="17E682C8" w14:textId="77777777" w:rsidR="006245FB" w:rsidRDefault="0086754D">
      <w:pPr>
        <w:ind w:left="708"/>
        <w:rPr>
          <w:rFonts w:ascii="Arial" w:hAnsi="Arial" w:cs="Arial"/>
          <w:bCs/>
          <w:sz w:val="22"/>
          <w:szCs w:val="22"/>
        </w:rPr>
      </w:pPr>
      <w:r>
        <w:rPr>
          <w:rFonts w:ascii="Arial" w:hAnsi="Arial" w:cs="Arial"/>
          <w:bCs/>
          <w:sz w:val="22"/>
          <w:szCs w:val="22"/>
        </w:rPr>
        <w:t>místostarostka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0133E72F" w14:textId="77777777" w:rsidR="006245FB" w:rsidRDefault="006245FB">
      <w:pPr>
        <w:rPr>
          <w:rFonts w:ascii="Arial" w:hAnsi="Arial" w:cs="Arial"/>
          <w:sz w:val="22"/>
          <w:szCs w:val="22"/>
        </w:rPr>
      </w:pPr>
    </w:p>
    <w:sectPr w:rsidR="006245FB">
      <w:footerReference w:type="even" r:id="rId8"/>
      <w:footerReference w:type="default" r:id="rId9"/>
      <w:footerReference w:type="first" r:id="rId10"/>
      <w:pgSz w:w="11906" w:h="16838"/>
      <w:pgMar w:top="1418" w:right="1418" w:bottom="198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5246" w14:textId="77777777" w:rsidR="00EB081E" w:rsidRDefault="00EB081E">
      <w:r>
        <w:separator/>
      </w:r>
    </w:p>
  </w:endnote>
  <w:endnote w:type="continuationSeparator" w:id="0">
    <w:p w14:paraId="56058D41" w14:textId="77777777" w:rsidR="00EB081E" w:rsidRDefault="00EB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E8B1" w14:textId="77777777" w:rsidR="006245FB" w:rsidRDefault="00624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4B2B" w14:textId="77777777" w:rsidR="006245FB" w:rsidRDefault="0086754D">
    <w:pPr>
      <w:pStyle w:val="Zpat"/>
      <w:jc w:val="center"/>
    </w:pPr>
    <w:r>
      <w:fldChar w:fldCharType="begin"/>
    </w:r>
    <w:r>
      <w:instrText xml:space="preserve"> PAGE </w:instrText>
    </w:r>
    <w:r>
      <w:fldChar w:fldCharType="separate"/>
    </w:r>
    <w:r>
      <w:t>2</w:t>
    </w:r>
    <w:r>
      <w:fldChar w:fldCharType="end"/>
    </w:r>
  </w:p>
  <w:p w14:paraId="7BB76FA2" w14:textId="77777777" w:rsidR="006245FB" w:rsidRDefault="006245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4CAA" w14:textId="77777777" w:rsidR="006245FB" w:rsidRDefault="0086754D">
    <w:pPr>
      <w:pStyle w:val="Zpat"/>
      <w:jc w:val="center"/>
    </w:pPr>
    <w:r>
      <w:fldChar w:fldCharType="begin"/>
    </w:r>
    <w:r>
      <w:instrText xml:space="preserve"> PAGE </w:instrText>
    </w:r>
    <w:r>
      <w:fldChar w:fldCharType="separate"/>
    </w:r>
    <w:r>
      <w:t>2</w:t>
    </w:r>
    <w:r>
      <w:fldChar w:fldCharType="end"/>
    </w:r>
  </w:p>
  <w:p w14:paraId="2F78F751" w14:textId="77777777" w:rsidR="006245FB" w:rsidRDefault="006245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8E03" w14:textId="77777777" w:rsidR="00EB081E" w:rsidRDefault="00EB081E">
      <w:r>
        <w:separator/>
      </w:r>
    </w:p>
  </w:footnote>
  <w:footnote w:type="continuationSeparator" w:id="0">
    <w:p w14:paraId="78D18585" w14:textId="77777777" w:rsidR="00EB081E" w:rsidRDefault="00EB081E">
      <w:r>
        <w:continuationSeparator/>
      </w:r>
    </w:p>
  </w:footnote>
  <w:footnote w:id="1">
    <w:p w14:paraId="3988B679" w14:textId="77777777" w:rsidR="006245FB" w:rsidRDefault="0086754D">
      <w:pPr>
        <w:pStyle w:val="Textpoznpodarou"/>
        <w:rPr>
          <w:rFonts w:ascii="Arial" w:hAnsi="Arial" w:cs="Arial"/>
        </w:rPr>
      </w:pPr>
      <w:r>
        <w:rPr>
          <w:rStyle w:val="Znakypropoznmkupodarou"/>
        </w:rPr>
        <w:footnoteRef/>
      </w:r>
      <w:r>
        <w:rPr>
          <w:rFonts w:ascii="Arial" w:hAnsi="Arial" w:cs="Arial"/>
        </w:rPr>
        <w:t xml:space="preserve"> § 61 zákona o odpadech</w:t>
      </w:r>
    </w:p>
  </w:footnote>
  <w:footnote w:id="2">
    <w:p w14:paraId="4CCD209E" w14:textId="77777777" w:rsidR="006245FB" w:rsidRDefault="0086754D">
      <w:pPr>
        <w:pStyle w:val="Textpoznpodarou"/>
      </w:pPr>
      <w:r>
        <w:rPr>
          <w:rStyle w:val="Znakypropoznmkupodarou"/>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163"/>
    <w:multiLevelType w:val="multilevel"/>
    <w:tmpl w:val="A832FD12"/>
    <w:lvl w:ilvl="0">
      <w:start w:val="1"/>
      <w:numFmt w:val="decimal"/>
      <w:lvlText w:val="%1)"/>
      <w:lvlJc w:val="left"/>
      <w:pPr>
        <w:tabs>
          <w:tab w:val="num" w:pos="360"/>
        </w:tabs>
        <w:ind w:left="360" w:hanging="360"/>
      </w:pPr>
      <w:rPr>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9823C60"/>
    <w:multiLevelType w:val="multilevel"/>
    <w:tmpl w:val="BE60F35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0B40CE"/>
    <w:multiLevelType w:val="multilevel"/>
    <w:tmpl w:val="C91A6B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1307A3"/>
    <w:multiLevelType w:val="multilevel"/>
    <w:tmpl w:val="5A60773A"/>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F7A05D4"/>
    <w:multiLevelType w:val="multilevel"/>
    <w:tmpl w:val="76843D2A"/>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2A0424E"/>
    <w:multiLevelType w:val="multilevel"/>
    <w:tmpl w:val="D7902E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60C75BB"/>
    <w:multiLevelType w:val="multilevel"/>
    <w:tmpl w:val="C5BAEE4A"/>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7" w15:restartNumberingAfterBreak="0">
    <w:nsid w:val="49CD71D0"/>
    <w:multiLevelType w:val="multilevel"/>
    <w:tmpl w:val="3532216A"/>
    <w:lvl w:ilvl="0">
      <w:start w:val="1"/>
      <w:numFmt w:val="decimal"/>
      <w:lvlText w:val="%1)"/>
      <w:lvlJc w:val="left"/>
      <w:pPr>
        <w:tabs>
          <w:tab w:val="num" w:pos="0"/>
        </w:tabs>
        <w:ind w:left="720" w:hanging="360"/>
      </w:pPr>
      <w:rPr>
        <w:b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FE13BAF"/>
    <w:multiLevelType w:val="multilevel"/>
    <w:tmpl w:val="CBD2AECE"/>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03462708">
    <w:abstractNumId w:val="0"/>
  </w:num>
  <w:num w:numId="2" w16cid:durableId="465897879">
    <w:abstractNumId w:val="3"/>
  </w:num>
  <w:num w:numId="3" w16cid:durableId="1805853590">
    <w:abstractNumId w:val="6"/>
  </w:num>
  <w:num w:numId="4" w16cid:durableId="2087729835">
    <w:abstractNumId w:val="8"/>
  </w:num>
  <w:num w:numId="5" w16cid:durableId="1035734798">
    <w:abstractNumId w:val="5"/>
  </w:num>
  <w:num w:numId="6" w16cid:durableId="1098021066">
    <w:abstractNumId w:val="4"/>
  </w:num>
  <w:num w:numId="7" w16cid:durableId="113718183">
    <w:abstractNumId w:val="1"/>
  </w:num>
  <w:num w:numId="8" w16cid:durableId="242687230">
    <w:abstractNumId w:val="7"/>
  </w:num>
  <w:num w:numId="9" w16cid:durableId="44519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FB"/>
    <w:rsid w:val="003F129F"/>
    <w:rsid w:val="006245FB"/>
    <w:rsid w:val="0086754D"/>
    <w:rsid w:val="00AE2DF0"/>
    <w:rsid w:val="00C656B9"/>
    <w:rsid w:val="00EB08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9B8B"/>
  <w15:docId w15:val="{22BDEB1F-8656-412B-8810-3B0A50E0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emiHidden/>
    <w:qFormat/>
    <w:rPr>
      <w:vertAlign w:val="superscript"/>
    </w:rPr>
  </w:style>
  <w:style w:type="character" w:styleId="Znakapoznpodarou">
    <w:name w:val="footnote reference"/>
    <w:rPr>
      <w:vertAlign w:val="superscript"/>
    </w:rPr>
  </w:style>
  <w:style w:type="character" w:styleId="Odkaznakoment">
    <w:name w:val="annotation reference"/>
    <w:semiHidden/>
    <w:qFormat/>
    <w:rPr>
      <w:sz w:val="16"/>
      <w:szCs w:val="16"/>
    </w:rPr>
  </w:style>
  <w:style w:type="character" w:customStyle="1" w:styleId="TextkomenteChar">
    <w:name w:val="Text komentáře Char"/>
    <w:basedOn w:val="Standardnpsmoodstavce"/>
    <w:link w:val="Textkomente"/>
    <w:semiHidden/>
    <w:qFormat/>
    <w:rsid w:val="00AD0D21"/>
  </w:style>
  <w:style w:type="character" w:customStyle="1" w:styleId="PedmtkomenteChar">
    <w:name w:val="Předmět komentáře Char"/>
    <w:link w:val="Pedmtkomente"/>
    <w:uiPriority w:val="99"/>
    <w:semiHidden/>
    <w:qFormat/>
    <w:rsid w:val="00AD0D21"/>
    <w:rPr>
      <w:b/>
      <w:bCs/>
    </w:rPr>
  </w:style>
  <w:style w:type="character" w:customStyle="1" w:styleId="ZpatChar">
    <w:name w:val="Zápatí Char"/>
    <w:link w:val="Zpat"/>
    <w:uiPriority w:val="99"/>
    <w:qFormat/>
    <w:rsid w:val="005E114F"/>
    <w:rPr>
      <w:sz w:val="24"/>
      <w:szCs w:val="24"/>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rPr>
      <w:szCs w:val="20"/>
    </w:rPr>
  </w:style>
  <w:style w:type="paragraph" w:styleId="Textpoznpodarou">
    <w:name w:val="footnote text"/>
    <w:basedOn w:val="Normln"/>
    <w:semiHidden/>
    <w:rPr>
      <w:sz w:val="20"/>
      <w:szCs w:val="20"/>
    </w:rPr>
  </w:style>
  <w:style w:type="paragraph" w:customStyle="1" w:styleId="NormlnIMP">
    <w:name w:val="Normální_IMP"/>
    <w:basedOn w:val="Normln"/>
    <w:qFormat/>
    <w:pPr>
      <w:spacing w:line="230" w:lineRule="auto"/>
      <w:jc w:val="both"/>
      <w:textAlignment w:val="baseline"/>
    </w:pPr>
    <w:rPr>
      <w:szCs w:val="20"/>
    </w:rPr>
  </w:style>
  <w:style w:type="paragraph" w:styleId="Textkomente">
    <w:name w:val="annotation text"/>
    <w:basedOn w:val="Normln"/>
    <w:link w:val="TextkomenteChar"/>
    <w:semiHidden/>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semiHidden/>
    <w:qFormat/>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qFormat/>
    <w:rsid w:val="00AD0D21"/>
    <w:rPr>
      <w:b/>
      <w:bCs/>
      <w:lang w:val="x-none" w:eastAsia="x-none"/>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paragraph" w:customStyle="1" w:styleId="Default">
    <w:name w:val="Default"/>
    <w:qFormat/>
    <w:rsid w:val="003A0DB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718</Words>
  <Characters>4243</Characters>
  <Application>Microsoft Office Word</Application>
  <DocSecurity>0</DocSecurity>
  <Lines>35</Lines>
  <Paragraphs>9</Paragraphs>
  <ScaleCrop>false</ScaleCrop>
  <Company>MV ČR</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Jaroslav Šebesta</cp:lastModifiedBy>
  <cp:revision>10</cp:revision>
  <cp:lastPrinted>2025-11-26T07:59:00Z</cp:lastPrinted>
  <dcterms:created xsi:type="dcterms:W3CDTF">2025-11-26T08:55:00Z</dcterms:created>
  <dcterms:modified xsi:type="dcterms:W3CDTF">2026-01-28T15:29:00Z</dcterms:modified>
  <dc:language>cs-CZ</dc:language>
</cp:coreProperties>
</file>