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D5A04" w14:textId="77777777" w:rsidR="00AE2847" w:rsidRDefault="00AE2847" w:rsidP="00A92B07">
      <w:pPr>
        <w:spacing w:line="312" w:lineRule="auto"/>
        <w:jc w:val="center"/>
        <w:rPr>
          <w:rFonts w:ascii="Arial" w:hAnsi="Arial" w:cs="Arial"/>
          <w:b/>
        </w:rPr>
      </w:pPr>
    </w:p>
    <w:p w14:paraId="6B8306B8" w14:textId="77777777"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Velká Jesenice</w:t>
      </w:r>
    </w:p>
    <w:p w14:paraId="1CA5B4AF" w14:textId="77777777"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t>Zastupitelstvo obce</w:t>
      </w:r>
      <w:r w:rsidR="004F787E" w:rsidRPr="00402DD6">
        <w:rPr>
          <w:rFonts w:ascii="Arial" w:hAnsi="Arial" w:cs="Arial"/>
          <w:b/>
        </w:rPr>
        <w:t xml:space="preserve"> Velká Jesenice</w:t>
      </w:r>
    </w:p>
    <w:p w14:paraId="1C117086" w14:textId="77777777" w:rsidR="00A92B07" w:rsidRDefault="003F6C86" w:rsidP="003F6C86">
      <w:pPr>
        <w:spacing w:line="312" w:lineRule="auto"/>
        <w:jc w:val="center"/>
        <w:rPr>
          <w:rFonts w:ascii="Arial" w:hAnsi="Arial" w:cs="Arial"/>
          <w:b/>
        </w:rPr>
      </w:pPr>
      <w:r>
        <w:rPr>
          <w:color w:val="0000FF"/>
          <w:sz w:val="22"/>
          <w:szCs w:val="22"/>
        </w:rPr>
        <w:fldChar w:fldCharType="begin"/>
      </w:r>
      <w:r>
        <w:rPr>
          <w:color w:val="0000FF"/>
          <w:sz w:val="22"/>
          <w:szCs w:val="22"/>
        </w:rPr>
        <w:instrText xml:space="preserve"> INCLUDEPICTURE "https://upload.wikimedia.org/wikipedia/commons/thumb/7/7e/Velk%C3%A1_Jesenice_znak.jpg/90px-Velk%C3%A1_Jesenice_znak.jpg" \* MERGEFORMATINET </w:instrText>
      </w:r>
      <w:r>
        <w:rPr>
          <w:color w:val="0000FF"/>
          <w:sz w:val="22"/>
          <w:szCs w:val="22"/>
        </w:rPr>
        <w:fldChar w:fldCharType="separate"/>
      </w:r>
      <w:r w:rsidR="00895F2B">
        <w:rPr>
          <w:color w:val="0000FF"/>
          <w:sz w:val="22"/>
          <w:szCs w:val="22"/>
        </w:rPr>
        <w:fldChar w:fldCharType="begin"/>
      </w:r>
      <w:r w:rsidR="00895F2B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895F2B">
        <w:rPr>
          <w:color w:val="0000FF"/>
          <w:sz w:val="22"/>
          <w:szCs w:val="22"/>
        </w:rPr>
        <w:fldChar w:fldCharType="separate"/>
      </w:r>
      <w:r w:rsidR="008160BC">
        <w:rPr>
          <w:color w:val="0000FF"/>
          <w:sz w:val="22"/>
          <w:szCs w:val="22"/>
        </w:rPr>
        <w:fldChar w:fldCharType="begin"/>
      </w:r>
      <w:r w:rsidR="008160BC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8160BC">
        <w:rPr>
          <w:color w:val="0000FF"/>
          <w:sz w:val="22"/>
          <w:szCs w:val="22"/>
        </w:rPr>
        <w:fldChar w:fldCharType="separate"/>
      </w:r>
      <w:r w:rsidR="00921253">
        <w:rPr>
          <w:color w:val="0000FF"/>
          <w:sz w:val="22"/>
          <w:szCs w:val="22"/>
        </w:rPr>
        <w:fldChar w:fldCharType="begin"/>
      </w:r>
      <w:r w:rsidR="00921253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921253">
        <w:rPr>
          <w:color w:val="0000FF"/>
          <w:sz w:val="22"/>
          <w:szCs w:val="22"/>
        </w:rPr>
        <w:fldChar w:fldCharType="separate"/>
      </w:r>
      <w:r w:rsidR="00E36F29">
        <w:rPr>
          <w:color w:val="0000FF"/>
          <w:sz w:val="22"/>
          <w:szCs w:val="22"/>
        </w:rPr>
        <w:fldChar w:fldCharType="begin"/>
      </w:r>
      <w:r w:rsidR="00E36F29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E36F29">
        <w:rPr>
          <w:color w:val="0000FF"/>
          <w:sz w:val="22"/>
          <w:szCs w:val="22"/>
        </w:rPr>
        <w:fldChar w:fldCharType="separate"/>
      </w:r>
      <w:r w:rsidR="005F06B0">
        <w:rPr>
          <w:color w:val="0000FF"/>
          <w:sz w:val="22"/>
          <w:szCs w:val="22"/>
        </w:rPr>
        <w:fldChar w:fldCharType="begin"/>
      </w:r>
      <w:r w:rsidR="005F06B0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5F06B0">
        <w:rPr>
          <w:color w:val="0000FF"/>
          <w:sz w:val="22"/>
          <w:szCs w:val="22"/>
        </w:rPr>
        <w:fldChar w:fldCharType="separate"/>
      </w:r>
      <w:r w:rsidR="00E62577">
        <w:rPr>
          <w:color w:val="0000FF"/>
          <w:sz w:val="22"/>
          <w:szCs w:val="22"/>
        </w:rPr>
        <w:fldChar w:fldCharType="begin"/>
      </w:r>
      <w:r w:rsidR="00E62577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E62577">
        <w:rPr>
          <w:color w:val="0000FF"/>
          <w:sz w:val="22"/>
          <w:szCs w:val="22"/>
        </w:rPr>
        <w:fldChar w:fldCharType="separate"/>
      </w:r>
      <w:r w:rsidR="002E0D0B">
        <w:rPr>
          <w:color w:val="0000FF"/>
          <w:sz w:val="22"/>
          <w:szCs w:val="22"/>
        </w:rPr>
        <w:fldChar w:fldCharType="begin"/>
      </w:r>
      <w:r w:rsidR="002E0D0B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2E0D0B">
        <w:rPr>
          <w:color w:val="0000FF"/>
          <w:sz w:val="22"/>
          <w:szCs w:val="22"/>
        </w:rPr>
        <w:fldChar w:fldCharType="separate"/>
      </w:r>
      <w:r w:rsidR="00FA7FDA">
        <w:rPr>
          <w:color w:val="0000FF"/>
          <w:sz w:val="22"/>
          <w:szCs w:val="22"/>
        </w:rPr>
        <w:fldChar w:fldCharType="begin"/>
      </w:r>
      <w:r w:rsidR="00FA7FDA">
        <w:rPr>
          <w:color w:val="0000FF"/>
          <w:sz w:val="22"/>
          <w:szCs w:val="22"/>
        </w:rPr>
        <w:instrText xml:space="preserve"> INCLUDEPICTURE  "https://upload.wikimedia.org/wikipedia/commons/thumb/7/7e/Velk%C3%A1_Jesenice_znak.jpg/90px-Velk%C3%A1_Jesenice_znak.jpg" \* MERGEFORMATINET </w:instrText>
      </w:r>
      <w:r w:rsidR="00FA7FDA">
        <w:rPr>
          <w:color w:val="0000FF"/>
          <w:sz w:val="22"/>
          <w:szCs w:val="22"/>
        </w:rPr>
        <w:fldChar w:fldCharType="separate"/>
      </w:r>
      <w:r w:rsidR="00C23828">
        <w:rPr>
          <w:color w:val="0000FF"/>
          <w:sz w:val="22"/>
          <w:szCs w:val="22"/>
        </w:rPr>
        <w:fldChar w:fldCharType="begin"/>
      </w:r>
      <w:r w:rsidR="00C23828">
        <w:rPr>
          <w:color w:val="0000FF"/>
          <w:sz w:val="22"/>
          <w:szCs w:val="22"/>
        </w:rPr>
        <w:instrText xml:space="preserve"> </w:instrText>
      </w:r>
      <w:r w:rsidR="00C23828">
        <w:rPr>
          <w:color w:val="0000FF"/>
          <w:sz w:val="22"/>
          <w:szCs w:val="22"/>
        </w:rPr>
        <w:instrText>INCLUDE</w:instrText>
      </w:r>
      <w:r w:rsidR="00C23828">
        <w:rPr>
          <w:color w:val="0000FF"/>
          <w:sz w:val="22"/>
          <w:szCs w:val="22"/>
        </w:rPr>
        <w:instrText>PICTURE  "https://upload.wikimedia.org/wikipedia/commons/thumb/7/7e/Velk%C3%A1_Jesenice_znak.jpg/90px-Velk%C3%A1_Jesenice_znak.jpg" \* MERGEFORMATINET</w:instrText>
      </w:r>
      <w:r w:rsidR="00C23828">
        <w:rPr>
          <w:color w:val="0000FF"/>
          <w:sz w:val="22"/>
          <w:szCs w:val="22"/>
        </w:rPr>
        <w:instrText xml:space="preserve"> </w:instrText>
      </w:r>
      <w:r w:rsidR="00C23828">
        <w:rPr>
          <w:color w:val="0000FF"/>
          <w:sz w:val="22"/>
          <w:szCs w:val="22"/>
        </w:rPr>
        <w:fldChar w:fldCharType="separate"/>
      </w:r>
      <w:r w:rsidR="00C23828">
        <w:rPr>
          <w:color w:val="0000FF"/>
          <w:sz w:val="22"/>
          <w:szCs w:val="22"/>
        </w:rPr>
        <w:pict w14:anchorId="7B08CE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Velká Jesenice" title="&quot;Znak obce Velká Jesenice&quot;" style="width:49.5pt;height:58.5pt" o:button="t">
            <v:imagedata r:id="rId8" r:href="rId9"/>
          </v:shape>
        </w:pict>
      </w:r>
      <w:r w:rsidR="00C23828">
        <w:rPr>
          <w:color w:val="0000FF"/>
          <w:sz w:val="22"/>
          <w:szCs w:val="22"/>
        </w:rPr>
        <w:fldChar w:fldCharType="end"/>
      </w:r>
      <w:r w:rsidR="00FA7FDA">
        <w:rPr>
          <w:color w:val="0000FF"/>
          <w:sz w:val="22"/>
          <w:szCs w:val="22"/>
        </w:rPr>
        <w:fldChar w:fldCharType="end"/>
      </w:r>
      <w:r w:rsidR="002E0D0B">
        <w:rPr>
          <w:color w:val="0000FF"/>
          <w:sz w:val="22"/>
          <w:szCs w:val="22"/>
        </w:rPr>
        <w:fldChar w:fldCharType="end"/>
      </w:r>
      <w:r w:rsidR="00E62577">
        <w:rPr>
          <w:color w:val="0000FF"/>
          <w:sz w:val="22"/>
          <w:szCs w:val="22"/>
        </w:rPr>
        <w:fldChar w:fldCharType="end"/>
      </w:r>
      <w:r w:rsidR="005F06B0">
        <w:rPr>
          <w:color w:val="0000FF"/>
          <w:sz w:val="22"/>
          <w:szCs w:val="22"/>
        </w:rPr>
        <w:fldChar w:fldCharType="end"/>
      </w:r>
      <w:r w:rsidR="00E36F29">
        <w:rPr>
          <w:color w:val="0000FF"/>
          <w:sz w:val="22"/>
          <w:szCs w:val="22"/>
        </w:rPr>
        <w:fldChar w:fldCharType="end"/>
      </w:r>
      <w:r w:rsidR="00921253">
        <w:rPr>
          <w:color w:val="0000FF"/>
          <w:sz w:val="22"/>
          <w:szCs w:val="22"/>
        </w:rPr>
        <w:fldChar w:fldCharType="end"/>
      </w:r>
      <w:r w:rsidR="008160BC">
        <w:rPr>
          <w:color w:val="0000FF"/>
          <w:sz w:val="22"/>
          <w:szCs w:val="22"/>
        </w:rPr>
        <w:fldChar w:fldCharType="end"/>
      </w:r>
      <w:r w:rsidR="00895F2B">
        <w:rPr>
          <w:color w:val="0000FF"/>
          <w:sz w:val="22"/>
          <w:szCs w:val="22"/>
        </w:rPr>
        <w:fldChar w:fldCharType="end"/>
      </w:r>
      <w:r>
        <w:rPr>
          <w:color w:val="0000FF"/>
          <w:sz w:val="22"/>
          <w:szCs w:val="22"/>
        </w:rPr>
        <w:fldChar w:fldCharType="end"/>
      </w:r>
    </w:p>
    <w:p w14:paraId="64167B13" w14:textId="77777777" w:rsidR="00A92B07" w:rsidRDefault="00A92B07" w:rsidP="003F6C86">
      <w:pPr>
        <w:spacing w:line="312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</w:t>
      </w:r>
    </w:p>
    <w:p w14:paraId="4D7C8329" w14:textId="77777777" w:rsidR="00A92B07" w:rsidRDefault="00A92B07" w:rsidP="00A92B0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  <w:r w:rsidR="004F787E">
        <w:rPr>
          <w:rFonts w:ascii="Arial" w:hAnsi="Arial" w:cs="Arial"/>
          <w:b/>
        </w:rPr>
        <w:t xml:space="preserve"> </w:t>
      </w:r>
      <w:r w:rsidR="004F787E" w:rsidRPr="00402DD6">
        <w:rPr>
          <w:rFonts w:ascii="Arial" w:hAnsi="Arial" w:cs="Arial"/>
          <w:b/>
        </w:rPr>
        <w:t xml:space="preserve"> </w:t>
      </w:r>
    </w:p>
    <w:p w14:paraId="3CC08E04" w14:textId="77777777" w:rsidR="00A92B07" w:rsidRPr="003F6C86" w:rsidRDefault="003F6C86" w:rsidP="003F6C86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místních poplatcích</w:t>
      </w:r>
    </w:p>
    <w:p w14:paraId="42150C4A" w14:textId="034E9EA1" w:rsidR="00A92B07" w:rsidRPr="0001228D" w:rsidRDefault="00A92B07" w:rsidP="00A92B0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Velká Jesenice</w:t>
      </w:r>
      <w:r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3463B">
        <w:rPr>
          <w:rFonts w:ascii="Arial" w:hAnsi="Arial" w:cs="Arial"/>
          <w:sz w:val="22"/>
          <w:szCs w:val="22"/>
        </w:rPr>
        <w:t>23.1. 2024</w:t>
      </w:r>
      <w:proofErr w:type="gramEnd"/>
      <w:r w:rsidRPr="002B668D">
        <w:rPr>
          <w:rFonts w:ascii="Arial" w:hAnsi="Arial" w:cs="Arial"/>
          <w:sz w:val="22"/>
          <w:szCs w:val="22"/>
        </w:rPr>
        <w:t xml:space="preserve"> usneslo vydat na </w:t>
      </w:r>
      <w:r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sz w:val="22"/>
          <w:szCs w:val="22"/>
        </w:rPr>
        <w:t xml:space="preserve">tato </w:t>
      </w:r>
      <w:r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C854EBF" w14:textId="77777777" w:rsidR="00A92B07" w:rsidRPr="0001228D" w:rsidRDefault="00A92B07" w:rsidP="00A92B07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12AC363" w14:textId="77777777" w:rsidR="00A92B07" w:rsidRPr="0001228D" w:rsidRDefault="00A92B07" w:rsidP="00A92B07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968A2D" w14:textId="77777777" w:rsidR="00A92B07" w:rsidRDefault="00A92B07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2B07">
        <w:rPr>
          <w:rFonts w:ascii="Arial" w:hAnsi="Arial" w:cs="Arial"/>
          <w:sz w:val="22"/>
          <w:szCs w:val="22"/>
        </w:rPr>
        <w:t>Obec Velká Jesenice touto vyhláškou zavádí místní poplatky:</w:t>
      </w:r>
    </w:p>
    <w:p w14:paraId="6A3FB8B0" w14:textId="18FD78D6" w:rsidR="00A92B07" w:rsidRPr="00402DD6" w:rsidRDefault="0027541B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92B07" w:rsidRPr="00402DD6">
        <w:rPr>
          <w:rFonts w:ascii="Arial" w:hAnsi="Arial" w:cs="Arial"/>
          <w:sz w:val="22"/>
          <w:szCs w:val="22"/>
        </w:rPr>
        <w:t>poplatek ze psů</w:t>
      </w:r>
      <w:r w:rsidR="00F044EB">
        <w:rPr>
          <w:rFonts w:ascii="Arial" w:hAnsi="Arial" w:cs="Arial"/>
          <w:sz w:val="22"/>
          <w:szCs w:val="22"/>
        </w:rPr>
        <w:t>,</w:t>
      </w:r>
    </w:p>
    <w:p w14:paraId="299D17B3" w14:textId="11B1A75F" w:rsidR="00A92B07" w:rsidRPr="00402DD6" w:rsidRDefault="0027541B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92B07" w:rsidRPr="00402DD6">
        <w:rPr>
          <w:rFonts w:ascii="Arial" w:hAnsi="Arial" w:cs="Arial"/>
          <w:sz w:val="22"/>
          <w:szCs w:val="22"/>
        </w:rPr>
        <w:t xml:space="preserve">poplatek </w:t>
      </w:r>
      <w:r w:rsidR="00402DD6" w:rsidRPr="00402DD6">
        <w:rPr>
          <w:rFonts w:ascii="Arial" w:hAnsi="Arial" w:cs="Arial"/>
          <w:sz w:val="22"/>
          <w:szCs w:val="22"/>
        </w:rPr>
        <w:t>z</w:t>
      </w:r>
      <w:r w:rsidR="00F044EB">
        <w:rPr>
          <w:rFonts w:ascii="Arial" w:hAnsi="Arial" w:cs="Arial"/>
          <w:sz w:val="22"/>
          <w:szCs w:val="22"/>
        </w:rPr>
        <w:t> </w:t>
      </w:r>
      <w:r w:rsidR="00A92B07" w:rsidRPr="00402DD6">
        <w:rPr>
          <w:rFonts w:ascii="Arial" w:hAnsi="Arial" w:cs="Arial"/>
          <w:sz w:val="22"/>
          <w:szCs w:val="22"/>
        </w:rPr>
        <w:t>pobyt</w:t>
      </w:r>
      <w:r w:rsidR="00402DD6" w:rsidRPr="00402DD6">
        <w:rPr>
          <w:rFonts w:ascii="Arial" w:hAnsi="Arial" w:cs="Arial"/>
          <w:sz w:val="22"/>
          <w:szCs w:val="22"/>
        </w:rPr>
        <w:t>u</w:t>
      </w:r>
      <w:r w:rsidR="00F044EB">
        <w:rPr>
          <w:rFonts w:ascii="Arial" w:hAnsi="Arial" w:cs="Arial"/>
          <w:sz w:val="22"/>
          <w:szCs w:val="22"/>
        </w:rPr>
        <w:t>,</w:t>
      </w:r>
    </w:p>
    <w:p w14:paraId="0AA2E6C0" w14:textId="62F487FA" w:rsidR="00A92B07" w:rsidRPr="00402DD6" w:rsidRDefault="0027541B" w:rsidP="00402DD6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A92B07" w:rsidRPr="00402DD6">
        <w:rPr>
          <w:rFonts w:ascii="Arial" w:hAnsi="Arial" w:cs="Arial"/>
          <w:sz w:val="22"/>
          <w:szCs w:val="22"/>
        </w:rPr>
        <w:t>poplatek za užívání veřejného prostranství</w:t>
      </w:r>
      <w:r w:rsidR="00F044EB">
        <w:rPr>
          <w:rFonts w:ascii="Arial" w:hAnsi="Arial" w:cs="Arial"/>
          <w:sz w:val="22"/>
          <w:szCs w:val="22"/>
        </w:rPr>
        <w:t>.</w:t>
      </w:r>
    </w:p>
    <w:p w14:paraId="267B1A7C" w14:textId="02934876" w:rsidR="00A92B07" w:rsidRDefault="00BC3D60" w:rsidP="00A92B07">
      <w:pPr>
        <w:numPr>
          <w:ilvl w:val="0"/>
          <w:numId w:val="1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Správcem poplatku je O</w:t>
      </w:r>
      <w:r w:rsidR="00A92B07" w:rsidRPr="00A92B07">
        <w:rPr>
          <w:rFonts w:ascii="Arial" w:hAnsi="Arial" w:cs="Arial"/>
          <w:sz w:val="22"/>
          <w:szCs w:val="22"/>
        </w:rPr>
        <w:t xml:space="preserve">becní úřad </w:t>
      </w:r>
      <w:r w:rsidR="00A92B07">
        <w:rPr>
          <w:rFonts w:ascii="Arial" w:hAnsi="Arial" w:cs="Arial"/>
          <w:sz w:val="22"/>
          <w:szCs w:val="22"/>
        </w:rPr>
        <w:t>Velká Jesenice</w:t>
      </w:r>
      <w:r w:rsidR="0027541B">
        <w:rPr>
          <w:rFonts w:ascii="Arial" w:hAnsi="Arial" w:cs="Arial"/>
          <w:sz w:val="22"/>
          <w:szCs w:val="22"/>
        </w:rPr>
        <w:t xml:space="preserve"> (dále jen „správce poplatku“)</w:t>
      </w:r>
      <w:r w:rsidR="003F6C86">
        <w:rPr>
          <w:rFonts w:ascii="Arial" w:hAnsi="Arial" w:cs="Arial"/>
          <w:sz w:val="22"/>
          <w:szCs w:val="22"/>
        </w:rPr>
        <w:t>.</w:t>
      </w:r>
    </w:p>
    <w:p w14:paraId="5BB3CC81" w14:textId="77777777"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BB95951" w14:textId="77777777" w:rsidR="004F787E" w:rsidRDefault="004F787E" w:rsidP="004F787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0A433D8" w14:textId="77777777" w:rsidR="004F787E" w:rsidRPr="00604821" w:rsidRDefault="004F787E" w:rsidP="004F787E">
      <w:pPr>
        <w:spacing w:line="288" w:lineRule="auto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ČÁST PRVNÍ</w:t>
      </w:r>
    </w:p>
    <w:p w14:paraId="2665C0E2" w14:textId="77777777" w:rsidR="00A92B07" w:rsidRPr="00604821" w:rsidRDefault="00E350A6" w:rsidP="004F787E">
      <w:pPr>
        <w:spacing w:line="288" w:lineRule="auto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 xml:space="preserve">POPLATEK </w:t>
      </w:r>
      <w:r w:rsidR="0076187B" w:rsidRPr="00604821">
        <w:rPr>
          <w:rFonts w:ascii="Arial" w:hAnsi="Arial" w:cs="Arial"/>
          <w:b/>
        </w:rPr>
        <w:t>Z</w:t>
      </w:r>
      <w:r w:rsidRPr="00604821">
        <w:rPr>
          <w:rFonts w:ascii="Arial" w:hAnsi="Arial" w:cs="Arial"/>
          <w:b/>
        </w:rPr>
        <w:t>E PSŮ</w:t>
      </w:r>
    </w:p>
    <w:p w14:paraId="28A568A8" w14:textId="77777777" w:rsidR="00A92B07" w:rsidRPr="007C6483" w:rsidRDefault="00A92B07" w:rsidP="00A92B07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CACC49A" w14:textId="77777777" w:rsidR="00A92B07" w:rsidRPr="007C6483" w:rsidRDefault="00A92B07" w:rsidP="00A92B0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3AFF4467" w14:textId="453A0891" w:rsidR="00A92B07" w:rsidRPr="0027541B" w:rsidRDefault="00A92B07" w:rsidP="0027541B">
      <w:pPr>
        <w:pStyle w:val="Odstavecseseznamem"/>
        <w:numPr>
          <w:ilvl w:val="3"/>
          <w:numId w:val="11"/>
        </w:numPr>
        <w:tabs>
          <w:tab w:val="clear" w:pos="1800"/>
        </w:tabs>
        <w:spacing w:line="288" w:lineRule="auto"/>
        <w:ind w:left="709" w:hanging="709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 xml:space="preserve">Poplatek ze psů platí držitel psa. </w:t>
      </w:r>
      <w:r w:rsidR="0027541B" w:rsidRPr="0027541B">
        <w:rPr>
          <w:rFonts w:ascii="Arial" w:hAnsi="Arial" w:cs="Arial"/>
          <w:sz w:val="22"/>
          <w:szCs w:val="22"/>
        </w:rPr>
        <w:t>Držitelem je pro účely tohoto poplatku osoba, která je přihlášená nebo má sídlo na území České republiky (dále jen „poplatník“); poplatek ze psů platí poplatník obci příslušné podle svého místa přihlášení nebo sídla</w:t>
      </w:r>
      <w:r w:rsidR="0027541B" w:rsidRPr="0027541B">
        <w:rPr>
          <w:vertAlign w:val="superscript"/>
        </w:rPr>
        <w:footnoteReference w:id="1"/>
      </w:r>
      <w:r w:rsidR="0027541B" w:rsidRPr="0027541B">
        <w:rPr>
          <w:rFonts w:ascii="Arial" w:hAnsi="Arial" w:cs="Arial"/>
          <w:sz w:val="22"/>
          <w:szCs w:val="22"/>
        </w:rPr>
        <w:t>.</w:t>
      </w:r>
    </w:p>
    <w:p w14:paraId="045F9B24" w14:textId="77777777" w:rsidR="0027541B" w:rsidRPr="0027541B" w:rsidRDefault="0027541B" w:rsidP="0027541B">
      <w:pPr>
        <w:pStyle w:val="Odstavecseseznamem"/>
        <w:ind w:left="709" w:hanging="709"/>
        <w:rPr>
          <w:rFonts w:ascii="Arial" w:hAnsi="Arial" w:cs="Arial"/>
          <w:sz w:val="22"/>
          <w:szCs w:val="22"/>
        </w:rPr>
      </w:pPr>
    </w:p>
    <w:p w14:paraId="6DEFF204" w14:textId="4B10BB6B" w:rsidR="00A92B07" w:rsidRPr="0027541B" w:rsidRDefault="00A92B07" w:rsidP="0027541B">
      <w:pPr>
        <w:pStyle w:val="Odstavecseseznamem"/>
        <w:numPr>
          <w:ilvl w:val="3"/>
          <w:numId w:val="11"/>
        </w:numPr>
        <w:tabs>
          <w:tab w:val="clear" w:pos="1800"/>
        </w:tabs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vertAlign w:val="superscript"/>
        </w:rPr>
        <w:footnoteReference w:id="2"/>
      </w:r>
    </w:p>
    <w:p w14:paraId="2924720D" w14:textId="77777777"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381417" w14:textId="77777777"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69A4EAA" w14:textId="77777777" w:rsidR="0027541B" w:rsidRPr="0027541B" w:rsidRDefault="0027541B" w:rsidP="0027541B">
      <w:pPr>
        <w:numPr>
          <w:ilvl w:val="0"/>
          <w:numId w:val="38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Poplatník je povinen podat správci poplatku ohlášení nejpozději do 15 dnů ode dne, kdy se pes stal starším tří měsíců, nebo ode dne, kdy nabyl psa staršího tří měsíců; údaje uváděné v ohlášení upravuje zákon</w:t>
      </w:r>
      <w:r w:rsidRPr="0027541B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27541B">
        <w:rPr>
          <w:rFonts w:ascii="Arial" w:hAnsi="Arial" w:cs="Arial"/>
          <w:sz w:val="22"/>
          <w:szCs w:val="22"/>
        </w:rPr>
        <w:t>.</w:t>
      </w:r>
    </w:p>
    <w:p w14:paraId="48C8C77E" w14:textId="77777777" w:rsidR="0027541B" w:rsidRPr="0027541B" w:rsidRDefault="0027541B" w:rsidP="0027541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99A10A7" w14:textId="77777777" w:rsidR="0027541B" w:rsidRPr="0027541B" w:rsidRDefault="0027541B" w:rsidP="0027541B">
      <w:pPr>
        <w:numPr>
          <w:ilvl w:val="0"/>
          <w:numId w:val="38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27541B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3526839" w14:textId="77777777"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4B75188A" w14:textId="77777777" w:rsidR="00A92B07" w:rsidRPr="0080616A" w:rsidRDefault="00A92B07" w:rsidP="00A92B07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63B4B0F" w14:textId="4264A0CA" w:rsidR="00A92B07" w:rsidRDefault="00A92B07" w:rsidP="0027541B">
      <w:pPr>
        <w:pStyle w:val="Odstavecseseznamem"/>
        <w:numPr>
          <w:ilvl w:val="3"/>
          <w:numId w:val="38"/>
        </w:numPr>
        <w:tabs>
          <w:tab w:val="clear" w:pos="18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Sazba poplatku za kalendářní rok činí</w:t>
      </w:r>
      <w:r w:rsidR="00824D4E" w:rsidRPr="0027541B">
        <w:rPr>
          <w:rFonts w:ascii="Arial" w:hAnsi="Arial" w:cs="Arial"/>
          <w:sz w:val="22"/>
          <w:szCs w:val="22"/>
        </w:rPr>
        <w:t xml:space="preserve"> </w:t>
      </w:r>
      <w:r w:rsidR="00E350A6" w:rsidRPr="0027541B">
        <w:rPr>
          <w:rFonts w:ascii="Arial" w:hAnsi="Arial" w:cs="Arial"/>
          <w:sz w:val="22"/>
          <w:szCs w:val="22"/>
        </w:rPr>
        <w:t>za každého psa 150 Kč</w:t>
      </w:r>
      <w:r w:rsidRPr="0027541B">
        <w:rPr>
          <w:rFonts w:ascii="Arial" w:hAnsi="Arial" w:cs="Arial"/>
          <w:sz w:val="22"/>
          <w:szCs w:val="22"/>
        </w:rPr>
        <w:t>.</w:t>
      </w:r>
    </w:p>
    <w:p w14:paraId="29793A94" w14:textId="77777777" w:rsidR="0027541B" w:rsidRPr="0027541B" w:rsidRDefault="0027541B" w:rsidP="0027541B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097CD728" w14:textId="13900A77" w:rsidR="0027541B" w:rsidRPr="0027541B" w:rsidRDefault="0027541B" w:rsidP="0027541B">
      <w:pPr>
        <w:pStyle w:val="Odstavecseseznamem"/>
        <w:numPr>
          <w:ilvl w:val="3"/>
          <w:numId w:val="38"/>
        </w:numPr>
        <w:tabs>
          <w:tab w:val="clear" w:pos="180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V případě trvání poplatkové povinnosti po dobu kratší než jeden rok se platí poplatek v poměrné výši, která odpovídá počtu i započatých kalendářních měsíců</w:t>
      </w:r>
      <w:r w:rsidRPr="0027541B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27541B">
        <w:rPr>
          <w:rFonts w:ascii="Arial" w:hAnsi="Arial" w:cs="Arial"/>
          <w:sz w:val="22"/>
          <w:szCs w:val="22"/>
        </w:rPr>
        <w:t>.</w:t>
      </w:r>
    </w:p>
    <w:p w14:paraId="619411F7" w14:textId="77777777" w:rsidR="0027541B" w:rsidRPr="0027541B" w:rsidRDefault="0027541B" w:rsidP="0027541B">
      <w:pPr>
        <w:pStyle w:val="Odstavecseseznamem"/>
        <w:ind w:left="1800"/>
        <w:jc w:val="both"/>
        <w:rPr>
          <w:rFonts w:ascii="Arial" w:hAnsi="Arial" w:cs="Arial"/>
          <w:sz w:val="22"/>
          <w:szCs w:val="22"/>
        </w:rPr>
      </w:pPr>
    </w:p>
    <w:p w14:paraId="0BBB71FE" w14:textId="77777777"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3110D432" w14:textId="77777777" w:rsidR="00A92B0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DA96178" w14:textId="77777777" w:rsidR="00A92B07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350A6">
        <w:rPr>
          <w:rFonts w:ascii="Arial" w:hAnsi="Arial" w:cs="Arial"/>
          <w:sz w:val="22"/>
          <w:szCs w:val="22"/>
        </w:rPr>
        <w:t>31.</w:t>
      </w:r>
      <w:r w:rsidR="003F6C86">
        <w:rPr>
          <w:rFonts w:ascii="Arial" w:hAnsi="Arial" w:cs="Arial"/>
          <w:sz w:val="22"/>
          <w:szCs w:val="22"/>
        </w:rPr>
        <w:t xml:space="preserve"> </w:t>
      </w:r>
      <w:r w:rsidR="00E350A6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160D3A99" w14:textId="41B1B341" w:rsidR="00A92B07" w:rsidRPr="0027541B" w:rsidRDefault="00A92B07" w:rsidP="00A92B07">
      <w:pPr>
        <w:numPr>
          <w:ilvl w:val="0"/>
          <w:numId w:val="17"/>
        </w:num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  <w:r w:rsidRPr="00E350A6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</w:t>
      </w:r>
      <w:r w:rsidR="00E350A6">
        <w:rPr>
          <w:rFonts w:ascii="Arial" w:hAnsi="Arial" w:cs="Arial"/>
          <w:sz w:val="22"/>
          <w:szCs w:val="22"/>
        </w:rPr>
        <w:t>.</w:t>
      </w:r>
    </w:p>
    <w:p w14:paraId="5936A68B" w14:textId="0352B80C" w:rsidR="0027541B" w:rsidRPr="0027541B" w:rsidRDefault="0027541B" w:rsidP="0027541B">
      <w:pPr>
        <w:pStyle w:val="Odstavecseseznamem"/>
        <w:numPr>
          <w:ilvl w:val="0"/>
          <w:numId w:val="17"/>
        </w:numPr>
        <w:tabs>
          <w:tab w:val="clear" w:pos="567"/>
        </w:tabs>
        <w:suppressAutoHyphens w:val="0"/>
        <w:rPr>
          <w:rFonts w:ascii="Arial" w:hAnsi="Arial" w:cs="Arial"/>
          <w:sz w:val="22"/>
          <w:szCs w:val="22"/>
        </w:rPr>
      </w:pPr>
      <w:r w:rsidRPr="0027541B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148DB8C1" w14:textId="77777777" w:rsidR="00A92B07" w:rsidRPr="004035A7" w:rsidRDefault="00A92B07" w:rsidP="00A92B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BF58E4B" w14:textId="1F9E7C9A" w:rsidR="00A92B07" w:rsidRPr="004035A7" w:rsidRDefault="00A92B07" w:rsidP="00A92B0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  <w:r w:rsidR="00824D4E">
        <w:rPr>
          <w:rFonts w:ascii="Arial" w:hAnsi="Arial" w:cs="Arial"/>
        </w:rPr>
        <w:t xml:space="preserve"> </w:t>
      </w:r>
    </w:p>
    <w:p w14:paraId="3660A658" w14:textId="77777777" w:rsidR="00A92B07" w:rsidRPr="00E350A6" w:rsidRDefault="00A92B07" w:rsidP="00E350A6">
      <w:pPr>
        <w:numPr>
          <w:ilvl w:val="0"/>
          <w:numId w:val="13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4DA424E" w14:textId="77777777" w:rsidR="00A92B07" w:rsidRPr="005B47E4" w:rsidRDefault="00A92B07" w:rsidP="00A92B0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342E76FD" w14:textId="77777777" w:rsidR="00A92B07" w:rsidRPr="00604821" w:rsidRDefault="00824D4E" w:rsidP="0060482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A92B07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A92B07">
        <w:rPr>
          <w:rFonts w:ascii="Arial" w:hAnsi="Arial" w:cs="Arial"/>
          <w:sz w:val="22"/>
          <w:szCs w:val="22"/>
        </w:rPr>
        <w:t>ve lhůtách stanovených</w:t>
      </w:r>
      <w:r w:rsidR="00A92B07" w:rsidRPr="00191186">
        <w:rPr>
          <w:rFonts w:ascii="Arial" w:hAnsi="Arial" w:cs="Arial"/>
          <w:sz w:val="22"/>
          <w:szCs w:val="22"/>
        </w:rPr>
        <w:t xml:space="preserve"> </w:t>
      </w:r>
      <w:r w:rsidR="00A92B07">
        <w:rPr>
          <w:rFonts w:ascii="Arial" w:hAnsi="Arial" w:cs="Arial"/>
          <w:sz w:val="22"/>
          <w:szCs w:val="22"/>
        </w:rPr>
        <w:t>touto vyhláškou nebo zákonem</w:t>
      </w:r>
      <w:r w:rsidR="003F6C86">
        <w:rPr>
          <w:rFonts w:ascii="Arial" w:hAnsi="Arial" w:cs="Arial"/>
          <w:sz w:val="22"/>
          <w:szCs w:val="22"/>
        </w:rPr>
        <w:t>, nárok na osvobození</w:t>
      </w:r>
      <w:r w:rsidR="00A92B07" w:rsidRPr="00191186">
        <w:rPr>
          <w:rFonts w:ascii="Arial" w:hAnsi="Arial" w:cs="Arial"/>
          <w:sz w:val="22"/>
          <w:szCs w:val="22"/>
        </w:rPr>
        <w:t xml:space="preserve"> zaniká.</w:t>
      </w:r>
      <w:r w:rsidR="00A92B07"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2BB5A8" w14:textId="77777777" w:rsidR="004F787E" w:rsidRDefault="004F787E" w:rsidP="004F787E">
      <w:pPr>
        <w:spacing w:before="120" w:line="264" w:lineRule="auto"/>
        <w:jc w:val="both"/>
        <w:rPr>
          <w:rFonts w:ascii="Arial" w:hAnsi="Arial" w:cs="Arial"/>
        </w:rPr>
      </w:pPr>
    </w:p>
    <w:p w14:paraId="0909269C" w14:textId="77777777" w:rsidR="00B62CE8" w:rsidRDefault="00B62CE8" w:rsidP="00F044EB">
      <w:pPr>
        <w:jc w:val="center"/>
        <w:rPr>
          <w:rFonts w:ascii="Arial" w:hAnsi="Arial" w:cs="Arial"/>
          <w:b/>
        </w:rPr>
      </w:pPr>
    </w:p>
    <w:p w14:paraId="33E4DD00" w14:textId="3F1E50A9" w:rsidR="003F6C86" w:rsidRDefault="004F787E" w:rsidP="00F044EB">
      <w:pPr>
        <w:jc w:val="center"/>
        <w:rPr>
          <w:rFonts w:ascii="Arial" w:hAnsi="Arial" w:cs="Arial"/>
          <w:b/>
        </w:rPr>
      </w:pPr>
      <w:r w:rsidRPr="00402DD6">
        <w:rPr>
          <w:rFonts w:ascii="Arial" w:hAnsi="Arial" w:cs="Arial"/>
          <w:b/>
        </w:rPr>
        <w:lastRenderedPageBreak/>
        <w:t>ČÁST DRUHÁ</w:t>
      </w:r>
    </w:p>
    <w:p w14:paraId="6DFF2349" w14:textId="77777777" w:rsidR="00E350A6" w:rsidRPr="003F6C86" w:rsidRDefault="00E350A6" w:rsidP="00F8598A">
      <w:pPr>
        <w:jc w:val="center"/>
        <w:rPr>
          <w:rFonts w:ascii="Arial" w:hAnsi="Arial" w:cs="Arial"/>
          <w:b/>
        </w:rPr>
      </w:pPr>
      <w:r w:rsidRPr="003F6C86">
        <w:rPr>
          <w:rFonts w:ascii="Arial" w:hAnsi="Arial" w:cs="Arial"/>
          <w:b/>
        </w:rPr>
        <w:t xml:space="preserve">POPLATEK </w:t>
      </w:r>
      <w:r w:rsidR="00402DD6" w:rsidRPr="003F6C86">
        <w:rPr>
          <w:rFonts w:ascii="Arial" w:hAnsi="Arial" w:cs="Arial"/>
          <w:b/>
        </w:rPr>
        <w:t>Z POBYTU</w:t>
      </w:r>
    </w:p>
    <w:p w14:paraId="6FF9A300" w14:textId="04FE0202" w:rsidR="00E350A6" w:rsidRPr="007C6483" w:rsidRDefault="00E350A6" w:rsidP="00F8598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 xml:space="preserve">Čl. </w:t>
      </w:r>
      <w:r w:rsidR="00B62CE8">
        <w:rPr>
          <w:rFonts w:ascii="Arial" w:hAnsi="Arial" w:cs="Arial"/>
        </w:rPr>
        <w:t>7</w:t>
      </w:r>
    </w:p>
    <w:p w14:paraId="56EF1E06" w14:textId="77777777" w:rsidR="00E350A6" w:rsidRPr="007C6483" w:rsidRDefault="00E350A6" w:rsidP="00E350A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</w:t>
      </w:r>
      <w:r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Pr="007C6483">
        <w:rPr>
          <w:rFonts w:ascii="Arial" w:hAnsi="Arial" w:cs="Arial"/>
        </w:rPr>
        <w:t>poplatku</w:t>
      </w:r>
    </w:p>
    <w:p w14:paraId="2257F9B2" w14:textId="77777777" w:rsidR="00B62CE8" w:rsidRDefault="00B62CE8" w:rsidP="00B62CE8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12DCB6" w14:textId="77777777" w:rsidR="00B62CE8" w:rsidRDefault="00B62CE8" w:rsidP="00B62CE8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Poplatníkem poplatku je osoba, 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A9EAB1" w14:textId="77777777" w:rsidR="00B62CE8" w:rsidRPr="00994EDF" w:rsidRDefault="00B62CE8" w:rsidP="00B62CE8">
      <w:pPr>
        <w:numPr>
          <w:ilvl w:val="0"/>
          <w:numId w:val="3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0C020E1" w14:textId="77777777" w:rsidR="00B62CE8" w:rsidRPr="00D35B73" w:rsidRDefault="00B62CE8" w:rsidP="00B62CE8">
      <w:pPr>
        <w:spacing w:before="120" w:line="312" w:lineRule="auto"/>
        <w:ind w:left="720"/>
        <w:jc w:val="both"/>
        <w:rPr>
          <w:rFonts w:ascii="Arial" w:hAnsi="Arial" w:cs="Arial"/>
        </w:rPr>
      </w:pPr>
    </w:p>
    <w:p w14:paraId="46B1BEBD" w14:textId="77777777" w:rsidR="00B62CE8" w:rsidRDefault="00E350A6" w:rsidP="00B62CE8">
      <w:pPr>
        <w:pStyle w:val="slalnk"/>
        <w:spacing w:before="0" w:after="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B62CE8">
        <w:rPr>
          <w:rFonts w:ascii="Arial" w:hAnsi="Arial" w:cs="Arial"/>
        </w:rPr>
        <w:t>8</w:t>
      </w:r>
    </w:p>
    <w:p w14:paraId="3F1D46F3" w14:textId="0E329CB0" w:rsidR="00E350A6" w:rsidRPr="00392C27" w:rsidRDefault="00E350A6" w:rsidP="00B62CE8">
      <w:pPr>
        <w:pStyle w:val="slalnk"/>
        <w:spacing w:before="0" w:after="0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26F16DFB" w14:textId="16B149E0" w:rsidR="00B62CE8" w:rsidRDefault="00B62CE8" w:rsidP="00B62CE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30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14:paraId="1714FF3E" w14:textId="77777777" w:rsidR="00B62CE8" w:rsidRDefault="00B62CE8" w:rsidP="00B62CE8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536B8280" w14:textId="77777777" w:rsidR="00E350A6" w:rsidRDefault="00E350A6" w:rsidP="00E350A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E7A3BBE" w14:textId="266DD70B" w:rsidR="00E350A6" w:rsidRDefault="00E350A6" w:rsidP="00E350A6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 xml:space="preserve">Čl. </w:t>
      </w:r>
      <w:r w:rsidR="00B62CE8">
        <w:rPr>
          <w:rFonts w:ascii="Arial" w:hAnsi="Arial" w:cs="Arial"/>
        </w:rPr>
        <w:t>9</w:t>
      </w:r>
    </w:p>
    <w:p w14:paraId="1252E0A9" w14:textId="199CFD9C" w:rsidR="00E350A6" w:rsidRPr="008A346C" w:rsidRDefault="00E350A6" w:rsidP="00E350A6">
      <w:pPr>
        <w:pStyle w:val="slalnk"/>
        <w:spacing w:before="0" w:after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</w:p>
    <w:p w14:paraId="790068AF" w14:textId="36B9FDD3" w:rsidR="00B62CE8" w:rsidRDefault="00B62CE8" w:rsidP="00B62CE8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84B4B51" w14:textId="77777777" w:rsidR="00B62CE8" w:rsidRPr="00B62CE8" w:rsidRDefault="00B62CE8" w:rsidP="00B62CE8">
      <w:pPr>
        <w:pStyle w:val="Textodstavce"/>
        <w:numPr>
          <w:ilvl w:val="0"/>
          <w:numId w:val="0"/>
        </w:numPr>
        <w:ind w:firstLine="142"/>
      </w:pPr>
    </w:p>
    <w:p w14:paraId="388FADC4" w14:textId="08DDBFD6" w:rsidR="00E350A6" w:rsidRPr="004035A7" w:rsidRDefault="00E350A6" w:rsidP="00B62CE8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  <w:r w:rsidR="00B62CE8">
        <w:rPr>
          <w:rFonts w:ascii="Arial" w:hAnsi="Arial" w:cs="Arial"/>
        </w:rPr>
        <w:t>0</w:t>
      </w:r>
    </w:p>
    <w:p w14:paraId="7B0A1676" w14:textId="77777777" w:rsidR="00E350A6" w:rsidRPr="0080616A" w:rsidRDefault="00E350A6" w:rsidP="00B62CE8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D0C9A0A" w14:textId="77777777" w:rsidR="00E350A6" w:rsidRPr="00D35B73" w:rsidRDefault="00E350A6" w:rsidP="00D35B7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>
        <w:rPr>
          <w:rFonts w:ascii="Arial" w:hAnsi="Arial" w:cs="Arial"/>
          <w:sz w:val="22"/>
          <w:szCs w:val="22"/>
        </w:rPr>
        <w:t xml:space="preserve"> </w:t>
      </w:r>
      <w:r w:rsidRPr="00B62CE8">
        <w:rPr>
          <w:rFonts w:ascii="Arial" w:hAnsi="Arial" w:cs="Arial"/>
          <w:b/>
          <w:bCs/>
          <w:sz w:val="22"/>
          <w:szCs w:val="22"/>
        </w:rPr>
        <w:t>10</w:t>
      </w:r>
      <w:r w:rsidR="006D069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777E3E22" w14:textId="3395527B"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B62CE8">
        <w:rPr>
          <w:rFonts w:ascii="Arial" w:hAnsi="Arial" w:cs="Arial"/>
        </w:rPr>
        <w:t>1</w:t>
      </w:r>
    </w:p>
    <w:p w14:paraId="412289A6" w14:textId="77777777" w:rsidR="00E350A6" w:rsidRPr="003F73B1" w:rsidRDefault="00E350A6" w:rsidP="00E350A6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5078356" w14:textId="62DCD9B5" w:rsidR="00E350A6" w:rsidRPr="00A25837" w:rsidRDefault="00E350A6" w:rsidP="00E350A6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vybraný poplatek </w:t>
      </w:r>
      <w:r w:rsidR="00B62CE8">
        <w:rPr>
          <w:rFonts w:ascii="Arial" w:hAnsi="Arial" w:cs="Arial"/>
          <w:sz w:val="22"/>
          <w:szCs w:val="22"/>
        </w:rPr>
        <w:t xml:space="preserve">za kalendářní čtvrtletí </w:t>
      </w:r>
      <w:r>
        <w:rPr>
          <w:rFonts w:ascii="Arial" w:hAnsi="Arial" w:cs="Arial"/>
          <w:sz w:val="22"/>
          <w:szCs w:val="22"/>
        </w:rPr>
        <w:t>správci poplatku nejpozději do 15. dne následujícího čtvrtletí.</w:t>
      </w:r>
    </w:p>
    <w:p w14:paraId="6C4678DE" w14:textId="7AC188CF" w:rsidR="00E350A6" w:rsidRPr="004035A7" w:rsidRDefault="00E350A6" w:rsidP="00E350A6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B62CE8">
        <w:rPr>
          <w:rFonts w:ascii="Arial" w:hAnsi="Arial" w:cs="Arial"/>
        </w:rPr>
        <w:t>2</w:t>
      </w:r>
    </w:p>
    <w:p w14:paraId="1F77D9A8" w14:textId="77777777" w:rsidR="00B62CE8" w:rsidRDefault="00E350A6" w:rsidP="00402DD6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6697DBCD" w14:textId="0E8D5FBD" w:rsidR="00402DD6" w:rsidRPr="00B62CE8" w:rsidRDefault="00B62CE8" w:rsidP="00B62CE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E350A6" w:rsidRPr="004035A7">
        <w:rPr>
          <w:rFonts w:ascii="Arial" w:hAnsi="Arial" w:cs="Arial"/>
        </w:rPr>
        <w:t xml:space="preserve"> </w:t>
      </w:r>
    </w:p>
    <w:p w14:paraId="08B7835E" w14:textId="7343E3F7" w:rsidR="00E350A6" w:rsidRPr="005155AF" w:rsidRDefault="00E350A6" w:rsidP="00B62CE8">
      <w:pPr>
        <w:pStyle w:val="Textodstavce"/>
        <w:numPr>
          <w:ilvl w:val="0"/>
          <w:numId w:val="0"/>
        </w:numPr>
        <w:ind w:firstLine="142"/>
        <w:jc w:val="left"/>
        <w:rPr>
          <w:rFonts w:ascii="Arial" w:hAnsi="Arial" w:cs="Arial"/>
        </w:rPr>
      </w:pPr>
    </w:p>
    <w:p w14:paraId="544D18CC" w14:textId="77777777" w:rsidR="00936FE1" w:rsidRDefault="00936FE1" w:rsidP="00936FE1">
      <w:pPr>
        <w:ind w:left="567"/>
        <w:jc w:val="center"/>
        <w:rPr>
          <w:rFonts w:ascii="Arial" w:hAnsi="Arial" w:cs="Arial"/>
          <w:b/>
        </w:rPr>
      </w:pPr>
    </w:p>
    <w:p w14:paraId="2CBD32B6" w14:textId="77777777" w:rsidR="00604821" w:rsidRPr="00604821" w:rsidRDefault="00936FE1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ČÁST TŘETÍ</w:t>
      </w:r>
    </w:p>
    <w:p w14:paraId="714F3978" w14:textId="77777777" w:rsidR="00604821" w:rsidRDefault="00E350A6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POPLATEK ZA UŽÍVÁNÍ VEŘEJNÉHO PROSTRANSTVÍ</w:t>
      </w:r>
    </w:p>
    <w:p w14:paraId="075CAA22" w14:textId="77777777" w:rsidR="00604821" w:rsidRDefault="00604821" w:rsidP="00604821">
      <w:pPr>
        <w:ind w:left="567"/>
        <w:jc w:val="center"/>
        <w:rPr>
          <w:rFonts w:ascii="Arial" w:hAnsi="Arial" w:cs="Arial"/>
          <w:b/>
        </w:rPr>
      </w:pPr>
    </w:p>
    <w:p w14:paraId="08F77F72" w14:textId="3C255F37" w:rsidR="00C34868" w:rsidRPr="00604821" w:rsidRDefault="00C34868" w:rsidP="00604821">
      <w:pPr>
        <w:ind w:left="567"/>
        <w:jc w:val="center"/>
        <w:rPr>
          <w:rFonts w:ascii="Arial" w:hAnsi="Arial" w:cs="Arial"/>
          <w:b/>
        </w:rPr>
      </w:pPr>
      <w:r w:rsidRPr="00604821">
        <w:rPr>
          <w:rFonts w:ascii="Arial" w:hAnsi="Arial" w:cs="Arial"/>
          <w:b/>
        </w:rPr>
        <w:t>Čl. 1</w:t>
      </w:r>
      <w:r w:rsidR="00B62CE8">
        <w:rPr>
          <w:rFonts w:ascii="Arial" w:hAnsi="Arial" w:cs="Arial"/>
          <w:b/>
        </w:rPr>
        <w:t>3</w:t>
      </w:r>
    </w:p>
    <w:p w14:paraId="19E0E885" w14:textId="77777777"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 a poplatník</w:t>
      </w:r>
    </w:p>
    <w:p w14:paraId="64450151" w14:textId="77777777" w:rsidR="00C34868" w:rsidRPr="00B1791A" w:rsidRDefault="00C34868" w:rsidP="00C34868">
      <w:pPr>
        <w:numPr>
          <w:ilvl w:val="0"/>
          <w:numId w:val="3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65079CF" w14:textId="77777777" w:rsidR="00C34868" w:rsidRPr="00B1791A" w:rsidRDefault="00C34868" w:rsidP="00C3486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85DDDEE" w14:textId="459A71E0" w:rsidR="00C34868" w:rsidRPr="00B1791A" w:rsidRDefault="00C34868" w:rsidP="00C34868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</w:t>
      </w:r>
      <w:r w:rsidR="00B62CE8">
        <w:rPr>
          <w:rFonts w:ascii="Arial" w:hAnsi="Arial" w:cs="Arial"/>
          <w:sz w:val="22"/>
          <w:szCs w:val="22"/>
        </w:rPr>
        <w:t>4</w:t>
      </w:r>
    </w:p>
    <w:p w14:paraId="6417C43B" w14:textId="77777777"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Veřejná prostranství </w:t>
      </w:r>
    </w:p>
    <w:p w14:paraId="7ED0044A" w14:textId="77777777" w:rsidR="00C34868" w:rsidRPr="00B1791A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  <w:t>Poplatek se platí za užívání veřejných prostranství, která jsou uvedena jmenovitě v </w:t>
      </w:r>
      <w:r w:rsidRPr="00604821">
        <w:rPr>
          <w:rFonts w:ascii="Arial" w:hAnsi="Arial" w:cs="Arial"/>
          <w:b/>
          <w:sz w:val="22"/>
          <w:szCs w:val="22"/>
        </w:rPr>
        <w:t>příloze č. 1</w:t>
      </w:r>
      <w:r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Tato příloha</w:t>
      </w:r>
      <w:r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0D418A90" w14:textId="77777777" w:rsidR="00C34868" w:rsidRPr="00E814C3" w:rsidRDefault="00C34868" w:rsidP="00C34868">
      <w:pPr>
        <w:spacing w:line="312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2D0857">
        <w:rPr>
          <w:rFonts w:ascii="Arial" w:hAnsi="Arial" w:cs="Arial"/>
        </w:rPr>
        <w:tab/>
      </w: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66D7D92" w14:textId="5744CCFB" w:rsidR="00C34868" w:rsidRPr="00B1791A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</w:t>
      </w:r>
      <w:r w:rsidR="006048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B62CE8">
        <w:rPr>
          <w:rFonts w:ascii="Arial" w:hAnsi="Arial" w:cs="Arial"/>
          <w:sz w:val="22"/>
          <w:szCs w:val="22"/>
        </w:rPr>
        <w:t>5</w:t>
      </w:r>
    </w:p>
    <w:p w14:paraId="517719E9" w14:textId="77777777"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570087FA" w14:textId="7A8ED959" w:rsidR="00B62CE8" w:rsidRPr="00B62CE8" w:rsidRDefault="00C34868" w:rsidP="00B62CE8">
      <w:pPr>
        <w:numPr>
          <w:ilvl w:val="0"/>
          <w:numId w:val="42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62CE8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 15 dní před zahájením užívání veřejného prostranstv</w:t>
      </w:r>
      <w:r w:rsidR="00B62CE8" w:rsidRPr="00E45656">
        <w:rPr>
          <w:rFonts w:ascii="Calibri" w:hAnsi="Calibri" w:cs="Calibri"/>
        </w:rPr>
        <w:t>í</w:t>
      </w:r>
      <w:r w:rsidR="00B62CE8" w:rsidRPr="00126E34">
        <w:rPr>
          <w:rFonts w:ascii="Calibri" w:hAnsi="Calibri" w:cs="Calibri"/>
        </w:rPr>
        <w:t>;</w:t>
      </w:r>
      <w:r w:rsidRPr="00B62CE8">
        <w:rPr>
          <w:rFonts w:ascii="Arial" w:hAnsi="Arial" w:cs="Arial"/>
          <w:sz w:val="22"/>
          <w:szCs w:val="22"/>
        </w:rPr>
        <w:t xml:space="preserve"> </w:t>
      </w:r>
      <w:r w:rsidR="00B62CE8" w:rsidRPr="00B62CE8">
        <w:rPr>
          <w:rFonts w:ascii="Arial" w:hAnsi="Arial" w:cs="Arial"/>
          <w:sz w:val="22"/>
          <w:szCs w:val="22"/>
        </w:rPr>
        <w:t xml:space="preserve">není-li to možné, je povinen podat nejpozději v den zahájení užívání veřejného prostranství. Pokud tento </w:t>
      </w:r>
      <w:r w:rsidR="00B62CE8" w:rsidRPr="00B62CE8">
        <w:rPr>
          <w:rFonts w:ascii="Arial" w:hAnsi="Arial" w:cs="Arial"/>
          <w:sz w:val="22"/>
          <w:szCs w:val="22"/>
        </w:rPr>
        <w:lastRenderedPageBreak/>
        <w:t>den připadne na sobotu, neděli nebo státem uznaný svátek, je poplatník povinen splnit ohlašovací povinnost nejblíže následující pracovní den.</w:t>
      </w:r>
    </w:p>
    <w:p w14:paraId="4A6D5CDC" w14:textId="77777777" w:rsidR="00B62CE8" w:rsidRPr="00B62CE8" w:rsidRDefault="00B62CE8" w:rsidP="00B62C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09031FF" w14:textId="77777777" w:rsidR="00B62CE8" w:rsidRPr="00B62CE8" w:rsidRDefault="00B62CE8" w:rsidP="00B62CE8">
      <w:pPr>
        <w:numPr>
          <w:ilvl w:val="0"/>
          <w:numId w:val="42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62CE8">
        <w:rPr>
          <w:rFonts w:ascii="Arial" w:hAnsi="Arial" w:cs="Arial"/>
          <w:sz w:val="22"/>
          <w:szCs w:val="22"/>
        </w:rPr>
        <w:t>Údaje uváděné v ohlášení upravuje zákon</w:t>
      </w:r>
      <w:r w:rsidRPr="00B62CE8">
        <w:rPr>
          <w:rStyle w:val="Znakapoznpodarou"/>
          <w:rFonts w:ascii="Arial" w:hAnsi="Arial" w:cs="Arial"/>
          <w:sz w:val="22"/>
          <w:szCs w:val="22"/>
        </w:rPr>
        <w:footnoteReference w:id="17"/>
      </w:r>
      <w:r w:rsidRPr="00B62CE8">
        <w:rPr>
          <w:rFonts w:ascii="Arial" w:hAnsi="Arial" w:cs="Arial"/>
          <w:sz w:val="22"/>
          <w:szCs w:val="22"/>
        </w:rPr>
        <w:t>.</w:t>
      </w:r>
    </w:p>
    <w:p w14:paraId="16DAE7D2" w14:textId="77777777" w:rsidR="00B62CE8" w:rsidRPr="00B62CE8" w:rsidRDefault="00B62CE8" w:rsidP="00B62C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6FC1125" w14:textId="0C41FD81" w:rsidR="00B62CE8" w:rsidRDefault="00B62CE8" w:rsidP="00B62CE8">
      <w:pPr>
        <w:numPr>
          <w:ilvl w:val="0"/>
          <w:numId w:val="42"/>
        </w:numPr>
        <w:tabs>
          <w:tab w:val="clear" w:pos="56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62CE8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B62CE8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14:paraId="544B6855" w14:textId="77777777" w:rsidR="00B62CE8" w:rsidRDefault="00B62CE8" w:rsidP="00B62CE8">
      <w:pPr>
        <w:pStyle w:val="Odstavecseseznamem"/>
        <w:rPr>
          <w:rFonts w:ascii="Arial" w:hAnsi="Arial" w:cs="Arial"/>
          <w:sz w:val="22"/>
          <w:szCs w:val="22"/>
        </w:rPr>
      </w:pPr>
    </w:p>
    <w:p w14:paraId="5AA703D8" w14:textId="77777777" w:rsidR="00B62CE8" w:rsidRPr="00B62CE8" w:rsidRDefault="00B62CE8" w:rsidP="00B62CE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C0C133" w14:textId="4BC3B7E8" w:rsidR="00C34868" w:rsidRPr="00B62CE8" w:rsidRDefault="00C34868" w:rsidP="00B62CE8">
      <w:pPr>
        <w:spacing w:line="312" w:lineRule="auto"/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B62CE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B62CE8">
        <w:rPr>
          <w:rFonts w:ascii="Arial" w:hAnsi="Arial" w:cs="Arial"/>
          <w:b/>
          <w:bCs/>
          <w:sz w:val="22"/>
          <w:szCs w:val="22"/>
        </w:rPr>
        <w:t>16</w:t>
      </w:r>
    </w:p>
    <w:p w14:paraId="07C076E1" w14:textId="77777777" w:rsidR="00C34868" w:rsidRPr="00B1791A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7D9D55CC" w14:textId="77777777" w:rsidR="00C34868" w:rsidRPr="00B1791A" w:rsidRDefault="00C34868" w:rsidP="00C34868">
      <w:pPr>
        <w:numPr>
          <w:ilvl w:val="0"/>
          <w:numId w:val="3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7F17EEE" w14:textId="77777777" w:rsidR="00C34868" w:rsidRPr="00C34868" w:rsidRDefault="00C34868" w:rsidP="00743679">
      <w:pPr>
        <w:numPr>
          <w:ilvl w:val="1"/>
          <w:numId w:val="32"/>
        </w:numPr>
        <w:tabs>
          <w:tab w:val="left" w:pos="8364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dočasných staveb a zařízení sloužících pro poskytování </w:t>
      </w:r>
      <w:proofErr w:type="gramStart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služeb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proofErr w:type="gramEnd"/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Kč </w:t>
      </w:r>
    </w:p>
    <w:p w14:paraId="269F21D7" w14:textId="77777777" w:rsidR="00C34868" w:rsidRPr="00C34868" w:rsidRDefault="00C34868" w:rsidP="00743679">
      <w:pPr>
        <w:numPr>
          <w:ilvl w:val="1"/>
          <w:numId w:val="32"/>
        </w:numPr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umístění dočasných staveb</w:t>
      </w:r>
      <w:r w:rsidRPr="00C3486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sloužících pro poskytování prodeje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14:paraId="41E2037B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zařízení sloužících pro poskytování prodeje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  <w:t xml:space="preserve">  10 Kč</w:t>
      </w:r>
    </w:p>
    <w:p w14:paraId="16AC5F60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provádění výkopových prací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10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Kč</w:t>
      </w:r>
    </w:p>
    <w:p w14:paraId="6DD3A99C" w14:textId="77777777" w:rsidR="00C34868" w:rsidRPr="00604821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color w:val="000000" w:themeColor="text1"/>
          <w:sz w:val="22"/>
          <w:szCs w:val="22"/>
        </w:rPr>
        <w:t>za umístění stavebních zařízení</w:t>
      </w:r>
      <w:r w:rsidRPr="00604821">
        <w:rPr>
          <w:rFonts w:ascii="Arial" w:hAnsi="Arial" w:cs="Arial"/>
          <w:color w:val="000000" w:themeColor="text1"/>
          <w:sz w:val="22"/>
          <w:szCs w:val="22"/>
        </w:rPr>
        <w:tab/>
      </w:r>
      <w:r w:rsidR="00743679" w:rsidRPr="00604821">
        <w:rPr>
          <w:rFonts w:ascii="Arial" w:hAnsi="Arial" w:cs="Arial"/>
          <w:color w:val="000000" w:themeColor="text1"/>
          <w:sz w:val="22"/>
          <w:szCs w:val="22"/>
        </w:rPr>
        <w:t xml:space="preserve">  10 Kč</w:t>
      </w:r>
    </w:p>
    <w:p w14:paraId="6C1EA74D" w14:textId="77777777" w:rsidR="00C34868" w:rsidRPr="00604821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reklamních zařízení</w:t>
      </w:r>
      <w:r w:rsidR="00743679" w:rsidRPr="00604821">
        <w:rPr>
          <w:rFonts w:ascii="Arial" w:hAnsi="Arial" w:cs="Arial"/>
          <w:iCs/>
          <w:color w:val="000000" w:themeColor="text1"/>
          <w:sz w:val="22"/>
          <w:szCs w:val="22"/>
        </w:rPr>
        <w:tab/>
        <w:t xml:space="preserve"> </w:t>
      </w: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10 K</w:t>
      </w:r>
      <w:r w:rsidRPr="00604821">
        <w:rPr>
          <w:rFonts w:ascii="Arial" w:hAnsi="Arial" w:cs="Arial"/>
          <w:color w:val="000000" w:themeColor="text1"/>
          <w:sz w:val="22"/>
          <w:szCs w:val="22"/>
        </w:rPr>
        <w:t>č,</w:t>
      </w:r>
    </w:p>
    <w:p w14:paraId="6F0528E2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rPr>
          <w:rFonts w:ascii="Arial" w:hAnsi="Arial" w:cs="Arial"/>
          <w:color w:val="000000" w:themeColor="text1"/>
          <w:sz w:val="22"/>
          <w:szCs w:val="22"/>
        </w:rPr>
      </w:pPr>
      <w:r w:rsidRPr="00604821">
        <w:rPr>
          <w:rFonts w:ascii="Arial" w:hAnsi="Arial" w:cs="Arial"/>
          <w:iCs/>
          <w:color w:val="000000" w:themeColor="text1"/>
          <w:sz w:val="22"/>
          <w:szCs w:val="22"/>
        </w:rPr>
        <w:t>za umístění zařízení lunaparků a jiných obdobných atrakcí</w:t>
      </w:r>
      <w:r w:rsidR="00743679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iCs/>
          <w:color w:val="000000" w:themeColor="text1"/>
          <w:sz w:val="22"/>
          <w:szCs w:val="22"/>
        </w:rPr>
        <w:t xml:space="preserve">10 </w:t>
      </w:r>
      <w:r w:rsidRPr="00C34868">
        <w:rPr>
          <w:rFonts w:ascii="Arial" w:hAnsi="Arial" w:cs="Arial"/>
          <w:iCs/>
          <w:color w:val="000000" w:themeColor="text1"/>
          <w:sz w:val="22"/>
          <w:szCs w:val="22"/>
        </w:rPr>
        <w:t>Kč</w:t>
      </w:r>
    </w:p>
    <w:p w14:paraId="33FE664E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zařízení cirkusů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41A79015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umístění skládek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Kč</w:t>
      </w:r>
    </w:p>
    <w:p w14:paraId="544F55FC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vyhrazení trvalého parkovacího místa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02A29505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kulturní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323B8695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>za užívání veřejného prostranství pro sportovní akce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</w: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10 Kč</w:t>
      </w:r>
    </w:p>
    <w:p w14:paraId="30A6CA97" w14:textId="77777777" w:rsidR="00C34868" w:rsidRPr="00C34868" w:rsidRDefault="00C34868" w:rsidP="00C34868">
      <w:pPr>
        <w:numPr>
          <w:ilvl w:val="1"/>
          <w:numId w:val="32"/>
        </w:numPr>
        <w:tabs>
          <w:tab w:val="left" w:pos="8364"/>
          <w:tab w:val="left" w:pos="8640"/>
        </w:tabs>
        <w:spacing w:after="6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4868">
        <w:rPr>
          <w:rFonts w:ascii="Arial" w:hAnsi="Arial" w:cs="Arial"/>
          <w:color w:val="000000" w:themeColor="text1"/>
          <w:sz w:val="22"/>
          <w:szCs w:val="22"/>
        </w:rPr>
        <w:t xml:space="preserve">za užívání veřejného prostranství pro reklamní akce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ab/>
        <w:t xml:space="preserve"> 10 </w:t>
      </w:r>
      <w:r w:rsidRPr="00C34868">
        <w:rPr>
          <w:rFonts w:ascii="Arial" w:hAnsi="Arial" w:cs="Arial"/>
          <w:color w:val="000000" w:themeColor="text1"/>
          <w:sz w:val="22"/>
          <w:szCs w:val="22"/>
        </w:rPr>
        <w:t>Kč</w:t>
      </w:r>
    </w:p>
    <w:p w14:paraId="09B6BFC7" w14:textId="77777777" w:rsidR="00C34868" w:rsidRPr="00C34868" w:rsidRDefault="00C34868" w:rsidP="00C3486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0000" w:themeColor="text1"/>
          <w:sz w:val="20"/>
          <w:szCs w:val="20"/>
          <w:u w:val="single"/>
        </w:rPr>
      </w:pPr>
    </w:p>
    <w:p w14:paraId="42E7DC41" w14:textId="0A9E26A8" w:rsidR="00C34868" w:rsidRPr="00357895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61B4C">
        <w:rPr>
          <w:rFonts w:ascii="Arial" w:hAnsi="Arial" w:cs="Arial"/>
          <w:sz w:val="22"/>
          <w:szCs w:val="22"/>
        </w:rPr>
        <w:t>17</w:t>
      </w:r>
    </w:p>
    <w:p w14:paraId="53F994D6" w14:textId="77777777" w:rsidR="00C34868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28CFACD0" w14:textId="77777777" w:rsidR="00C34868" w:rsidRPr="00743679" w:rsidRDefault="00C34868" w:rsidP="00C34868">
      <w:pPr>
        <w:pStyle w:val="Nzvylnk"/>
        <w:numPr>
          <w:ilvl w:val="0"/>
          <w:numId w:val="33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Poplatek je splatný </w:t>
      </w:r>
      <w:r w:rsidR="00743679" w:rsidRPr="00743679">
        <w:rPr>
          <w:rFonts w:ascii="Arial" w:hAnsi="Arial" w:cs="Arial"/>
          <w:b w:val="0"/>
          <w:bCs w:val="0"/>
          <w:sz w:val="22"/>
          <w:szCs w:val="22"/>
        </w:rPr>
        <w:t>nejpozději v den zahájení</w:t>
      </w:r>
      <w:r w:rsidRPr="00743679">
        <w:rPr>
          <w:rFonts w:ascii="Arial" w:hAnsi="Arial" w:cs="Arial"/>
          <w:b w:val="0"/>
          <w:bCs w:val="0"/>
          <w:sz w:val="22"/>
          <w:szCs w:val="22"/>
        </w:rPr>
        <w:t xml:space="preserve"> užívání veřejného prostranství.</w:t>
      </w:r>
    </w:p>
    <w:p w14:paraId="42255D96" w14:textId="77777777" w:rsidR="00402DD6" w:rsidRDefault="00C34868" w:rsidP="00604821">
      <w:pPr>
        <w:numPr>
          <w:ilvl w:val="0"/>
          <w:numId w:val="3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743679">
        <w:rPr>
          <w:rFonts w:ascii="Arial" w:hAnsi="Arial" w:cs="Arial"/>
          <w:sz w:val="22"/>
          <w:szCs w:val="22"/>
        </w:rPr>
        <w:t>lhůta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2E841BE9" w14:textId="77777777" w:rsidR="00604821" w:rsidRPr="00604821" w:rsidRDefault="00604821" w:rsidP="00604821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2F7A03" w14:textId="1B265C11" w:rsidR="00C34868" w:rsidRPr="00357895" w:rsidRDefault="00743679" w:rsidP="00604821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61B4C">
        <w:rPr>
          <w:rFonts w:ascii="Arial" w:hAnsi="Arial" w:cs="Arial"/>
          <w:b/>
          <w:sz w:val="22"/>
          <w:szCs w:val="22"/>
        </w:rPr>
        <w:t>18</w:t>
      </w:r>
    </w:p>
    <w:p w14:paraId="416879B1" w14:textId="77777777" w:rsidR="00402DD6" w:rsidRDefault="00C34868" w:rsidP="00604821">
      <w:pPr>
        <w:pStyle w:val="Nzvylnk"/>
        <w:spacing w:before="0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60114268" w14:textId="77777777" w:rsidR="00604821" w:rsidRPr="00357895" w:rsidRDefault="00604821" w:rsidP="00604821">
      <w:pPr>
        <w:numPr>
          <w:ilvl w:val="0"/>
          <w:numId w:val="3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112D7816" w14:textId="6149D954" w:rsidR="00604821" w:rsidRPr="00357895" w:rsidRDefault="00604821" w:rsidP="00F8598A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</w:t>
      </w:r>
      <w:r w:rsidR="00F8598A">
        <w:rPr>
          <w:rFonts w:ascii="Arial" w:hAnsi="Arial" w:cs="Arial"/>
          <w:sz w:val="22"/>
          <w:szCs w:val="22"/>
        </w:rPr>
        <w:tab/>
      </w:r>
      <w:r w:rsidRPr="00357895">
        <w:rPr>
          <w:rFonts w:ascii="Arial" w:hAnsi="Arial" w:cs="Arial"/>
          <w:sz w:val="22"/>
          <w:szCs w:val="22"/>
        </w:rPr>
        <w:t>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864917A" w14:textId="29A6C308" w:rsidR="00C34868" w:rsidRDefault="00604821" w:rsidP="00F8598A">
      <w:pPr>
        <w:spacing w:before="60" w:line="312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19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7D94CEFD" w14:textId="1A8BA449" w:rsidR="00461B4C" w:rsidRPr="00604821" w:rsidRDefault="00461B4C" w:rsidP="00604821">
      <w:pPr>
        <w:spacing w:before="60" w:line="312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F8598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užívání veřejného prostranství obcí Velká Jesenice.</w:t>
      </w:r>
    </w:p>
    <w:p w14:paraId="652DB29C" w14:textId="77777777" w:rsidR="00C34868" w:rsidRDefault="00722293" w:rsidP="00C3486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C34868" w:rsidRPr="00191186">
        <w:rPr>
          <w:rFonts w:ascii="Arial" w:hAnsi="Arial" w:cs="Arial"/>
          <w:sz w:val="22"/>
          <w:szCs w:val="22"/>
        </w:rPr>
        <w:tab/>
        <w:t>V případě, že poplatník nesplní povinnost ohlásit údaj roz</w:t>
      </w:r>
      <w:r w:rsidR="00604821">
        <w:rPr>
          <w:rFonts w:ascii="Arial" w:hAnsi="Arial" w:cs="Arial"/>
          <w:sz w:val="22"/>
          <w:szCs w:val="22"/>
        </w:rPr>
        <w:t xml:space="preserve">hodný pro osvobození </w:t>
      </w:r>
      <w:r w:rsidR="00C34868">
        <w:rPr>
          <w:rFonts w:ascii="Arial" w:hAnsi="Arial" w:cs="Arial"/>
          <w:sz w:val="22"/>
          <w:szCs w:val="22"/>
        </w:rPr>
        <w:t>ve lhůtách stanovených touto vyhláškou nebo zákonem</w:t>
      </w:r>
      <w:r w:rsidR="00604821">
        <w:rPr>
          <w:rFonts w:ascii="Arial" w:hAnsi="Arial" w:cs="Arial"/>
          <w:sz w:val="22"/>
          <w:szCs w:val="22"/>
        </w:rPr>
        <w:t>, nárok na osvobození</w:t>
      </w:r>
      <w:r w:rsidR="00C34868" w:rsidRPr="00191186">
        <w:rPr>
          <w:rFonts w:ascii="Arial" w:hAnsi="Arial" w:cs="Arial"/>
          <w:sz w:val="22"/>
          <w:szCs w:val="22"/>
        </w:rPr>
        <w:t xml:space="preserve"> zaniká.</w:t>
      </w:r>
      <w:r w:rsidR="00C34868" w:rsidRPr="00191186"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5688E0B9" w14:textId="77777777" w:rsidR="00C34868" w:rsidRPr="00357895" w:rsidRDefault="00C34868" w:rsidP="00C34868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8CB7711" w14:textId="4725F61D"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461B4C">
        <w:rPr>
          <w:rFonts w:ascii="Arial" w:hAnsi="Arial" w:cs="Arial"/>
          <w:sz w:val="22"/>
          <w:szCs w:val="22"/>
        </w:rPr>
        <w:t>19</w:t>
      </w:r>
    </w:p>
    <w:p w14:paraId="70A3A43C" w14:textId="77777777" w:rsidR="00C34868" w:rsidRPr="000720E9" w:rsidRDefault="00C34868" w:rsidP="00C34868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14:paraId="50E08290" w14:textId="556DC8AB" w:rsidR="00C34868" w:rsidRPr="00743679" w:rsidRDefault="00BF2C8C" w:rsidP="00C3486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C34868" w:rsidRPr="000C2DC4">
        <w:rPr>
          <w:rFonts w:ascii="Arial" w:hAnsi="Arial" w:cs="Arial"/>
          <w:sz w:val="22"/>
          <w:szCs w:val="22"/>
        </w:rPr>
        <w:t xml:space="preserve"> se obecně závazná vyhláška č</w:t>
      </w:r>
      <w:r>
        <w:rPr>
          <w:rFonts w:ascii="Arial" w:hAnsi="Arial" w:cs="Arial"/>
          <w:sz w:val="22"/>
          <w:szCs w:val="22"/>
        </w:rPr>
        <w:t>. 2/202</w:t>
      </w:r>
      <w:r w:rsidR="00461B4C">
        <w:rPr>
          <w:rFonts w:ascii="Arial" w:hAnsi="Arial" w:cs="Arial"/>
          <w:sz w:val="22"/>
          <w:szCs w:val="22"/>
        </w:rPr>
        <w:t>3</w:t>
      </w:r>
      <w:r w:rsidR="00C34868" w:rsidRPr="000C2DC4">
        <w:rPr>
          <w:rFonts w:ascii="Arial" w:hAnsi="Arial" w:cs="Arial"/>
          <w:sz w:val="22"/>
          <w:szCs w:val="22"/>
        </w:rPr>
        <w:t xml:space="preserve"> </w:t>
      </w:r>
      <w:r w:rsidR="00743679">
        <w:rPr>
          <w:rFonts w:ascii="Arial" w:hAnsi="Arial" w:cs="Arial"/>
          <w:color w:val="000000" w:themeColor="text1"/>
          <w:sz w:val="22"/>
          <w:szCs w:val="22"/>
        </w:rPr>
        <w:t>o místních poplatcích</w:t>
      </w:r>
      <w:r w:rsidR="00C34868">
        <w:rPr>
          <w:rFonts w:ascii="Arial" w:hAnsi="Arial" w:cs="Arial"/>
          <w:i/>
          <w:sz w:val="22"/>
          <w:szCs w:val="22"/>
        </w:rPr>
        <w:t xml:space="preserve"> </w:t>
      </w:r>
      <w:r w:rsidR="00C34868" w:rsidRPr="00DE3D9F">
        <w:rPr>
          <w:rFonts w:ascii="Arial" w:hAnsi="Arial" w:cs="Arial"/>
          <w:sz w:val="22"/>
          <w:szCs w:val="22"/>
        </w:rPr>
        <w:t>ze dne</w:t>
      </w:r>
      <w:r w:rsidR="00C34868">
        <w:rPr>
          <w:rFonts w:ascii="Arial" w:hAnsi="Arial" w:cs="Arial"/>
          <w:i/>
          <w:sz w:val="22"/>
          <w:szCs w:val="22"/>
        </w:rPr>
        <w:t xml:space="preserve"> </w:t>
      </w:r>
      <w:r w:rsidRPr="00BF2C8C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</w:t>
      </w:r>
      <w:r w:rsidR="00461B4C">
        <w:rPr>
          <w:rFonts w:ascii="Arial" w:hAnsi="Arial" w:cs="Arial"/>
          <w:sz w:val="22"/>
          <w:szCs w:val="22"/>
        </w:rPr>
        <w:t>3</w:t>
      </w:r>
      <w:r w:rsidRPr="00BF2C8C">
        <w:rPr>
          <w:rFonts w:ascii="Arial" w:hAnsi="Arial" w:cs="Arial"/>
          <w:sz w:val="22"/>
          <w:szCs w:val="22"/>
        </w:rPr>
        <w:t>. 202</w:t>
      </w:r>
      <w:r w:rsidR="00461B4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4FFDB663" w14:textId="6CBC52D4" w:rsidR="00C34868" w:rsidRPr="000720E9" w:rsidRDefault="00C34868" w:rsidP="00C3486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743679">
        <w:rPr>
          <w:rFonts w:ascii="Arial" w:hAnsi="Arial" w:cs="Arial"/>
          <w:sz w:val="22"/>
          <w:szCs w:val="22"/>
        </w:rPr>
        <w:t>2</w:t>
      </w:r>
      <w:r w:rsidR="00461B4C">
        <w:rPr>
          <w:rFonts w:ascii="Arial" w:hAnsi="Arial" w:cs="Arial"/>
          <w:sz w:val="22"/>
          <w:szCs w:val="22"/>
        </w:rPr>
        <w:t>0</w:t>
      </w:r>
    </w:p>
    <w:p w14:paraId="534AD944" w14:textId="77777777" w:rsidR="00C34868" w:rsidRPr="00BF2C8C" w:rsidRDefault="00C34868" w:rsidP="00BF2C8C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797DF5B8" w14:textId="77777777" w:rsidR="00C34868" w:rsidRDefault="00C34868" w:rsidP="00C3486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BF2C8C">
        <w:rPr>
          <w:rFonts w:ascii="Arial" w:hAnsi="Arial" w:cs="Arial"/>
          <w:sz w:val="22"/>
          <w:szCs w:val="22"/>
        </w:rPr>
        <w:t>počátkem patnáctého dne po dni jejího vyhlášení.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4882E3" w14:textId="77777777" w:rsidR="00C34868" w:rsidRDefault="00C34868" w:rsidP="00C348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8D21FCC" w14:textId="77777777" w:rsidR="00F044EB" w:rsidRDefault="00F044EB" w:rsidP="00C3486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1AAD27" w14:textId="77777777" w:rsidR="00C34868" w:rsidRDefault="00C34868" w:rsidP="00A92B07">
      <w:pPr>
        <w:pStyle w:val="slalnk"/>
        <w:spacing w:before="480"/>
        <w:rPr>
          <w:rFonts w:ascii="Arial" w:hAnsi="Arial" w:cs="Arial"/>
        </w:rPr>
      </w:pPr>
    </w:p>
    <w:p w14:paraId="3A71750E" w14:textId="553CDA9D" w:rsidR="00CA6C49" w:rsidRDefault="007E611B" w:rsidP="00CA6C49">
      <w:pPr>
        <w:pStyle w:val="Zkladntext"/>
        <w:tabs>
          <w:tab w:val="left" w:pos="1080"/>
          <w:tab w:val="left" w:pos="3261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 Jeništa v.</w:t>
      </w:r>
      <w:r w:rsidR="00F859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F044EB">
        <w:rPr>
          <w:rFonts w:ascii="Arial" w:hAnsi="Arial" w:cs="Arial"/>
          <w:sz w:val="22"/>
          <w:szCs w:val="22"/>
        </w:rPr>
        <w:tab/>
        <w:t>Jaroslav Zelený</w:t>
      </w:r>
      <w:r w:rsidR="004346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</w:t>
      </w:r>
      <w:r w:rsidR="00F859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  <w:r w:rsidR="00F044EB">
        <w:rPr>
          <w:rFonts w:ascii="Arial" w:hAnsi="Arial" w:cs="Arial"/>
          <w:sz w:val="22"/>
          <w:szCs w:val="22"/>
        </w:rPr>
        <w:tab/>
      </w:r>
      <w:r w:rsidR="0043463B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F044EB">
        <w:rPr>
          <w:rFonts w:ascii="Arial" w:hAnsi="Arial" w:cs="Arial"/>
          <w:sz w:val="22"/>
          <w:szCs w:val="22"/>
        </w:rPr>
        <w:t xml:space="preserve"> MUDr. Jiří Novák </w:t>
      </w:r>
      <w:r>
        <w:rPr>
          <w:rFonts w:ascii="Arial" w:hAnsi="Arial" w:cs="Arial"/>
          <w:sz w:val="22"/>
          <w:szCs w:val="22"/>
        </w:rPr>
        <w:t>v.</w:t>
      </w:r>
      <w:r w:rsidR="00F859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2DA4634B" w14:textId="75B3B1B5" w:rsidR="00743679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s</w:t>
      </w:r>
      <w:r w:rsidR="00743679" w:rsidRPr="00350A4C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  <w:t>                                        1.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</w:t>
      </w:r>
      <w:r w:rsidR="00743679" w:rsidRPr="00350A4C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743679" w:rsidRPr="00350A4C">
        <w:rPr>
          <w:rFonts w:ascii="Arial" w:hAnsi="Arial" w:cs="Arial"/>
          <w:sz w:val="22"/>
          <w:szCs w:val="22"/>
        </w:rPr>
        <w:t>místostarosta</w:t>
      </w:r>
    </w:p>
    <w:p w14:paraId="1681F97C" w14:textId="77777777"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4CB73B" w14:textId="7E0294FC"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78165F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2D6CEF8A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58FA4D67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43E2D502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1118A0AA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1B855A94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597B8120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3FC78F0E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41BDFBE8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32173243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72E2FA4F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08A9A143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6E9C44DA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7C0A6444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35B57552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0D62A4EE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1C5E05A5" w14:textId="77777777" w:rsidR="0043463B" w:rsidRDefault="0043463B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</w:p>
    <w:p w14:paraId="45DFC4A4" w14:textId="3075CBC6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</w:pPr>
      <w:r w:rsidRPr="00F044EB"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lastRenderedPageBreak/>
        <w:t>Příloha č.</w:t>
      </w:r>
      <w:r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t xml:space="preserve"> </w:t>
      </w:r>
      <w:r w:rsidRPr="00F044EB">
        <w:rPr>
          <w:rFonts w:ascii="Arial" w:eastAsiaTheme="minorHAnsi" w:hAnsi="Arial" w:cs="Arial"/>
          <w:b/>
          <w:color w:val="000000"/>
          <w:sz w:val="28"/>
          <w:szCs w:val="28"/>
          <w:u w:val="single"/>
          <w:lang w:eastAsia="en-US"/>
        </w:rPr>
        <w:t xml:space="preserve">1 </w:t>
      </w:r>
    </w:p>
    <w:p w14:paraId="19E9D18F" w14:textId="0DEB7E4E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Vymezení veřejných prostranství k obecně závazné vyhlášce o</w:t>
      </w:r>
      <w:r w:rsidR="00F8598A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 </w:t>
      </w:r>
      <w:r w:rsidRPr="00F044EB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místních poplatcích obce Velká Jesenice</w:t>
      </w:r>
    </w:p>
    <w:p w14:paraId="6FEEEA63" w14:textId="77777777" w:rsidR="00461B4C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14:paraId="4F9396B6" w14:textId="77777777" w:rsidR="00461B4C" w:rsidRPr="00F044EB" w:rsidRDefault="00461B4C" w:rsidP="00461B4C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  <w:sz w:val="36"/>
          <w:szCs w:val="23"/>
          <w:lang w:eastAsia="en-US"/>
        </w:rPr>
      </w:pPr>
    </w:p>
    <w:p w14:paraId="6C09993C" w14:textId="5CE11421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>Veřejným prostranstvím jsou následující pozemky v k.</w:t>
      </w:r>
      <w:r>
        <w:rPr>
          <w:rFonts w:ascii="Arial" w:eastAsiaTheme="minorHAnsi" w:hAnsi="Arial" w:cs="Arial"/>
          <w:color w:val="000000"/>
          <w:sz w:val="28"/>
          <w:szCs w:val="23"/>
          <w:lang w:eastAsia="en-US"/>
        </w:rPr>
        <w:t xml:space="preserve"> </w:t>
      </w:r>
      <w:proofErr w:type="spellStart"/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>ú.</w:t>
      </w:r>
      <w:proofErr w:type="spellEnd"/>
      <w:r w:rsidRPr="00F044EB">
        <w:rPr>
          <w:rFonts w:ascii="Arial" w:eastAsiaTheme="minorHAnsi" w:hAnsi="Arial" w:cs="Arial"/>
          <w:color w:val="000000"/>
          <w:sz w:val="28"/>
          <w:szCs w:val="23"/>
          <w:lang w:eastAsia="en-US"/>
        </w:rPr>
        <w:t xml:space="preserve"> Velká Jesenice:</w:t>
      </w:r>
    </w:p>
    <w:p w14:paraId="474879D3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3"/>
          <w:lang w:eastAsia="en-US"/>
        </w:rPr>
      </w:pPr>
    </w:p>
    <w:p w14:paraId="42766433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p.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p.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č.:</w:t>
      </w:r>
    </w:p>
    <w:p w14:paraId="52EEDC7B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44"/>
          <w:szCs w:val="23"/>
          <w:lang w:eastAsia="en-US"/>
        </w:rPr>
      </w:pPr>
    </w:p>
    <w:p w14:paraId="308D405D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17/1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120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178/65 </w:t>
      </w:r>
    </w:p>
    <w:p w14:paraId="35EAF5EB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17/2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124/1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178/71 </w:t>
      </w:r>
    </w:p>
    <w:p w14:paraId="11E912D0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17/3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124/2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178/85 </w:t>
      </w:r>
    </w:p>
    <w:p w14:paraId="35837241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78/3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124/14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178/92 </w:t>
      </w:r>
    </w:p>
    <w:p w14:paraId="0EC30667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77/1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124/15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178/98 </w:t>
      </w:r>
    </w:p>
    <w:p w14:paraId="6AD94846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77/10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124/17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178/103 </w:t>
      </w:r>
    </w:p>
    <w:p w14:paraId="2CB6A1BD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77/17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139/1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1201/1 </w:t>
      </w:r>
    </w:p>
    <w:p w14:paraId="75679052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77/21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140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1272/1 </w:t>
      </w:r>
    </w:p>
    <w:p w14:paraId="211890A1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88/1 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143/5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1321/1 </w:t>
      </w:r>
    </w:p>
    <w:p w14:paraId="46712743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89/1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143/7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1421 </w:t>
      </w:r>
    </w:p>
    <w:p w14:paraId="7DFC06B5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113/1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175/11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1434/12 </w:t>
      </w:r>
    </w:p>
    <w:p w14:paraId="489A57FF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113/5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>175/12</w:t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1539 </w:t>
      </w:r>
    </w:p>
    <w:p w14:paraId="642EB06B" w14:textId="77777777" w:rsidR="00461B4C" w:rsidRPr="00F044EB" w:rsidRDefault="00461B4C" w:rsidP="00461B4C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2"/>
          <w:szCs w:val="23"/>
          <w:lang w:eastAsia="en-US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113/19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  <w:t xml:space="preserve">178/1 </w:t>
      </w:r>
    </w:p>
    <w:p w14:paraId="6E32F074" w14:textId="77777777" w:rsidR="00461B4C" w:rsidRPr="00F044EB" w:rsidRDefault="00461B4C" w:rsidP="00461B4C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113/20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ab/>
      </w:r>
      <w:r>
        <w:rPr>
          <w:rFonts w:ascii="Arial" w:eastAsiaTheme="minorHAnsi" w:hAnsi="Arial" w:cs="Arial"/>
          <w:color w:val="000000"/>
          <w:sz w:val="32"/>
          <w:szCs w:val="23"/>
          <w:lang w:eastAsia="en-US"/>
        </w:rPr>
        <w:t xml:space="preserve">    </w:t>
      </w:r>
      <w:r w:rsidRPr="00F044EB">
        <w:rPr>
          <w:rFonts w:ascii="Arial" w:eastAsiaTheme="minorHAnsi" w:hAnsi="Arial" w:cs="Arial"/>
          <w:color w:val="000000"/>
          <w:sz w:val="32"/>
          <w:szCs w:val="23"/>
          <w:lang w:eastAsia="en-US"/>
        </w:rPr>
        <w:t>178/3</w:t>
      </w:r>
    </w:p>
    <w:p w14:paraId="333F8E73" w14:textId="77777777" w:rsidR="00461B4C" w:rsidRPr="00F044EB" w:rsidRDefault="00461B4C" w:rsidP="00461B4C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32"/>
          <w:szCs w:val="22"/>
        </w:rPr>
      </w:pPr>
    </w:p>
    <w:p w14:paraId="28489271" w14:textId="77777777" w:rsidR="00461B4C" w:rsidRPr="00F044EB" w:rsidRDefault="00461B4C" w:rsidP="00461B4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26C987" w14:textId="77777777" w:rsidR="00461B4C" w:rsidRPr="00F044EB" w:rsidRDefault="00461B4C" w:rsidP="00461B4C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441A73F8" w14:textId="77777777" w:rsidR="00461B4C" w:rsidRDefault="00461B4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1E1A38" w14:textId="77777777" w:rsidR="00BF2C8C" w:rsidRDefault="00BF2C8C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E08A44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254E30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93553A4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DD68A01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791086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17B9516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D132D81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C596C4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E359C12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9B1213B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B547ADF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FA9DD2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3854ED8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C2E67DF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53A0B8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24969FE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574031F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EA8B1E5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BDA54A" w14:textId="77777777" w:rsidR="00F044EB" w:rsidRDefault="00F044EB" w:rsidP="00743679">
      <w:pPr>
        <w:pStyle w:val="Zkladntext"/>
        <w:tabs>
          <w:tab w:val="left" w:pos="1080"/>
          <w:tab w:val="left" w:pos="3828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F04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8C642" w14:textId="77777777" w:rsidR="00C23828" w:rsidRDefault="00C23828" w:rsidP="00A92B07">
      <w:r>
        <w:separator/>
      </w:r>
    </w:p>
  </w:endnote>
  <w:endnote w:type="continuationSeparator" w:id="0">
    <w:p w14:paraId="09020AAD" w14:textId="77777777" w:rsidR="00C23828" w:rsidRDefault="00C23828" w:rsidP="00A9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27870C" w14:textId="77777777" w:rsidR="00C23828" w:rsidRDefault="00C23828" w:rsidP="00A92B07">
      <w:r>
        <w:separator/>
      </w:r>
    </w:p>
  </w:footnote>
  <w:footnote w:type="continuationSeparator" w:id="0">
    <w:p w14:paraId="1921585B" w14:textId="77777777" w:rsidR="00C23828" w:rsidRDefault="00C23828" w:rsidP="00A92B07">
      <w:r>
        <w:continuationSeparator/>
      </w:r>
    </w:p>
  </w:footnote>
  <w:footnote w:id="1">
    <w:p w14:paraId="4E9EA79A" w14:textId="77777777" w:rsidR="0027541B" w:rsidRPr="0027541B" w:rsidRDefault="0027541B" w:rsidP="0027541B">
      <w:pPr>
        <w:pStyle w:val="Textpoznpodarou"/>
        <w:rPr>
          <w:rFonts w:ascii="Arial" w:hAnsi="Arial" w:cs="Arial"/>
          <w:sz w:val="18"/>
          <w:szCs w:val="18"/>
        </w:rPr>
      </w:pPr>
      <w:r w:rsidRPr="0027541B">
        <w:rPr>
          <w:rStyle w:val="Znakapoznpodarou"/>
          <w:rFonts w:ascii="Arial" w:hAnsi="Arial" w:cs="Arial"/>
          <w:sz w:val="18"/>
          <w:szCs w:val="18"/>
        </w:rPr>
        <w:footnoteRef/>
      </w:r>
      <w:r w:rsidRPr="0027541B">
        <w:rPr>
          <w:rFonts w:ascii="Arial" w:hAnsi="Arial" w:cs="Arial"/>
          <w:sz w:val="18"/>
          <w:szCs w:val="18"/>
        </w:rPr>
        <w:t xml:space="preserve"> § 2 odst. 1 a 4 zákona o místních poplatcích</w:t>
      </w:r>
    </w:p>
  </w:footnote>
  <w:footnote w:id="2">
    <w:p w14:paraId="0BD3083E" w14:textId="77777777" w:rsidR="00A92B07" w:rsidRPr="00642171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27541B">
        <w:rPr>
          <w:rStyle w:val="Znakapoznpodarou"/>
          <w:rFonts w:ascii="Arial" w:hAnsi="Arial" w:cs="Arial"/>
          <w:sz w:val="18"/>
          <w:szCs w:val="18"/>
        </w:rPr>
        <w:footnoteRef/>
      </w:r>
      <w:r w:rsidRPr="0027541B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3">
    <w:p w14:paraId="067DB562" w14:textId="77777777" w:rsidR="0027541B" w:rsidRDefault="0027541B" w:rsidP="0027541B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 14a odst. 1 a 2 zákona o místních poplatcích; v ohlášení poplatník uvede zejména své identifikační údaje a skutečnosti rozhodné pro stanovení poplatku</w:t>
      </w:r>
    </w:p>
  </w:footnote>
  <w:footnote w:id="4">
    <w:p w14:paraId="1FA4147F" w14:textId="77777777" w:rsidR="0027541B" w:rsidRDefault="0027541B" w:rsidP="0027541B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4 zákona o místních poplatcích</w:t>
      </w:r>
    </w:p>
  </w:footnote>
  <w:footnote w:id="5">
    <w:p w14:paraId="1556C8BD" w14:textId="77777777" w:rsidR="0027541B" w:rsidRDefault="0027541B" w:rsidP="0027541B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§ 2 odst. 3 zákona o místních poplatcích</w:t>
      </w:r>
    </w:p>
  </w:footnote>
  <w:footnote w:id="6">
    <w:p w14:paraId="27DBC002" w14:textId="77777777" w:rsidR="00A92B07" w:rsidRPr="006E461F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7">
    <w:p w14:paraId="3461E61E" w14:textId="77777777" w:rsidR="00A92B07" w:rsidRPr="00BA1E8D" w:rsidRDefault="00A92B07" w:rsidP="00A92B07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B9D4119" w14:textId="77777777" w:rsidR="00B62CE8" w:rsidRDefault="00B62CE8" w:rsidP="00B62C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9">
    <w:p w14:paraId="6AD729C8" w14:textId="77777777" w:rsidR="00B62CE8" w:rsidRDefault="00B62CE8" w:rsidP="00B62C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10">
    <w:p w14:paraId="5B6ADC5C" w14:textId="77777777" w:rsidR="00B62CE8" w:rsidRDefault="00B62CE8" w:rsidP="00B62CE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11">
    <w:p w14:paraId="1B90A4D3" w14:textId="77777777" w:rsidR="00B62CE8" w:rsidRDefault="00B62CE8" w:rsidP="00B62C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12">
    <w:p w14:paraId="170FE814" w14:textId="77777777" w:rsidR="00B62CE8" w:rsidRDefault="00B62CE8" w:rsidP="00B62C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3">
    <w:p w14:paraId="1FBCFFAE" w14:textId="77777777" w:rsidR="00B62CE8" w:rsidRDefault="00B62CE8" w:rsidP="00B62CE8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14">
    <w:p w14:paraId="2DFB3334" w14:textId="77777777" w:rsidR="00B62CE8" w:rsidRDefault="00B62CE8" w:rsidP="00B62CE8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  <w:footnote w:id="15">
    <w:p w14:paraId="0DEB15E8" w14:textId="77777777"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16">
    <w:p w14:paraId="0EB4238D" w14:textId="77777777" w:rsidR="00C34868" w:rsidRPr="002D0857" w:rsidRDefault="00C34868" w:rsidP="00C34868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17">
    <w:p w14:paraId="502C1AF7" w14:textId="77777777" w:rsidR="00B62CE8" w:rsidRDefault="00B62CE8" w:rsidP="00B62CE8">
      <w:pPr>
        <w:pStyle w:val="Textpoznpodarou"/>
        <w:rPr>
          <w:rFonts w:asciiTheme="minorHAnsi" w:hAnsiTheme="minorHAnsi" w:cstheme="minorHAnsi"/>
          <w:sz w:val="16"/>
          <w:szCs w:val="16"/>
        </w:rPr>
      </w:pPr>
      <w:r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§ 14a odst. 1 a 2 zákona o místních poplatcích; v ohlášení poplatník uvede zejména své identifikační údaje a skutečnosti rozhodné pro stanovení poplatku</w:t>
      </w:r>
    </w:p>
  </w:footnote>
  <w:footnote w:id="18">
    <w:p w14:paraId="47134E5F" w14:textId="77777777" w:rsidR="00B62CE8" w:rsidRDefault="00B62CE8" w:rsidP="00B62CE8">
      <w:pPr>
        <w:pStyle w:val="Textpoznpodarou"/>
        <w:rPr>
          <w:rFonts w:ascii="Calibri" w:hAnsi="Calibri" w:cs="Calibri"/>
          <w:sz w:val="16"/>
          <w:szCs w:val="16"/>
        </w:rPr>
      </w:pPr>
      <w:r>
        <w:rPr>
          <w:rStyle w:val="Znakapoznpodarou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4 zákona o místních poplatcích</w:t>
      </w:r>
    </w:p>
  </w:footnote>
  <w:footnote w:id="19">
    <w:p w14:paraId="6F8FE676" w14:textId="77777777" w:rsidR="00604821" w:rsidRPr="002D0857" w:rsidRDefault="00604821" w:rsidP="00604821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1 zákona o místních poplatcích</w:t>
      </w:r>
    </w:p>
  </w:footnote>
  <w:footnote w:id="20">
    <w:p w14:paraId="7E894190" w14:textId="77777777" w:rsidR="00C34868" w:rsidRPr="0054071F" w:rsidRDefault="00C34868" w:rsidP="00C34868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>
        <w:rFonts w:ascii="Arial" w:hAnsi="Arial" w:cs="Arial" w:hint="default"/>
        <w:color w:val="000000"/>
        <w:sz w:val="22"/>
        <w:szCs w:val="22"/>
      </w:rPr>
    </w:lvl>
  </w:abstractNum>
  <w:abstractNum w:abstractNumId="2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23C2AA1"/>
    <w:multiLevelType w:val="hybridMultilevel"/>
    <w:tmpl w:val="BABA23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DCE244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EFA0F7B"/>
    <w:multiLevelType w:val="multilevel"/>
    <w:tmpl w:val="F160B50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FF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3131593F"/>
    <w:multiLevelType w:val="hybridMultilevel"/>
    <w:tmpl w:val="08CA69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5407508"/>
    <w:multiLevelType w:val="multilevel"/>
    <w:tmpl w:val="1748726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57C4E62"/>
    <w:multiLevelType w:val="hybridMultilevel"/>
    <w:tmpl w:val="E4D0AB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4F5772"/>
    <w:multiLevelType w:val="multilevel"/>
    <w:tmpl w:val="D1322AD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1EA2BEA"/>
    <w:multiLevelType w:val="hybridMultilevel"/>
    <w:tmpl w:val="6B948CC2"/>
    <w:lvl w:ilvl="0" w:tplc="86D6238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3B5AD0"/>
    <w:multiLevelType w:val="hybridMultilevel"/>
    <w:tmpl w:val="4118990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A7072A"/>
    <w:multiLevelType w:val="hybridMultilevel"/>
    <w:tmpl w:val="5F780518"/>
    <w:lvl w:ilvl="0" w:tplc="F544E6F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7CEA02C5"/>
    <w:multiLevelType w:val="multilevel"/>
    <w:tmpl w:val="75A01C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color w:val="FF000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DF0428C"/>
    <w:multiLevelType w:val="hybridMultilevel"/>
    <w:tmpl w:val="933A98C6"/>
    <w:lvl w:ilvl="0" w:tplc="00000004">
      <w:start w:val="1"/>
      <w:numFmt w:val="decimal"/>
      <w:lvlText w:val="(%1)"/>
      <w:lvlJc w:val="left"/>
      <w:pPr>
        <w:ind w:left="1429" w:hanging="360"/>
      </w:pPr>
      <w:rPr>
        <w:rFonts w:ascii="Arial" w:hAnsi="Arial" w:cs="Arial" w:hint="default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3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14"/>
  </w:num>
  <w:num w:numId="13">
    <w:abstractNumId w:val="24"/>
  </w:num>
  <w:num w:numId="14">
    <w:abstractNumId w:val="28"/>
  </w:num>
  <w:num w:numId="15">
    <w:abstractNumId w:val="10"/>
  </w:num>
  <w:num w:numId="16">
    <w:abstractNumId w:val="3"/>
  </w:num>
  <w:num w:numId="17">
    <w:abstractNumId w:val="15"/>
  </w:num>
  <w:num w:numId="18">
    <w:abstractNumId w:val="8"/>
  </w:num>
  <w:num w:numId="19">
    <w:abstractNumId w:val="19"/>
  </w:num>
  <w:num w:numId="20">
    <w:abstractNumId w:val="23"/>
  </w:num>
  <w:num w:numId="21">
    <w:abstractNumId w:val="25"/>
  </w:num>
  <w:num w:numId="22">
    <w:abstractNumId w:val="27"/>
  </w:num>
  <w:num w:numId="23">
    <w:abstractNumId w:val="20"/>
  </w:num>
  <w:num w:numId="24">
    <w:abstractNumId w:val="11"/>
  </w:num>
  <w:num w:numId="25">
    <w:abstractNumId w:val="21"/>
  </w:num>
  <w:num w:numId="26">
    <w:abstractNumId w:val="22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3"/>
  </w:num>
  <w:num w:numId="31">
    <w:abstractNumId w:val="7"/>
  </w:num>
  <w:num w:numId="32">
    <w:abstractNumId w:val="5"/>
  </w:num>
  <w:num w:numId="33">
    <w:abstractNumId w:val="4"/>
  </w:num>
  <w:num w:numId="34">
    <w:abstractNumId w:val="26"/>
  </w:num>
  <w:num w:numId="35">
    <w:abstractNumId w:val="12"/>
  </w:num>
  <w:num w:numId="36">
    <w:abstractNumId w:val="9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B07"/>
    <w:rsid w:val="0016270A"/>
    <w:rsid w:val="00186D05"/>
    <w:rsid w:val="001E4B37"/>
    <w:rsid w:val="00271EF4"/>
    <w:rsid w:val="0027541B"/>
    <w:rsid w:val="00275865"/>
    <w:rsid w:val="002E0D0B"/>
    <w:rsid w:val="002F6ECD"/>
    <w:rsid w:val="00350A4C"/>
    <w:rsid w:val="003F6C86"/>
    <w:rsid w:val="00402DD6"/>
    <w:rsid w:val="0043463B"/>
    <w:rsid w:val="00461B4C"/>
    <w:rsid w:val="004F787E"/>
    <w:rsid w:val="005F06B0"/>
    <w:rsid w:val="00604821"/>
    <w:rsid w:val="0064668E"/>
    <w:rsid w:val="006565F4"/>
    <w:rsid w:val="00657B1B"/>
    <w:rsid w:val="006C23F5"/>
    <w:rsid w:val="006D0696"/>
    <w:rsid w:val="00722293"/>
    <w:rsid w:val="00743679"/>
    <w:rsid w:val="0076187B"/>
    <w:rsid w:val="007822D4"/>
    <w:rsid w:val="007E611B"/>
    <w:rsid w:val="008160BC"/>
    <w:rsid w:val="00824D4E"/>
    <w:rsid w:val="00880353"/>
    <w:rsid w:val="00895F2B"/>
    <w:rsid w:val="008B0197"/>
    <w:rsid w:val="00921253"/>
    <w:rsid w:val="00936FE1"/>
    <w:rsid w:val="009D4F77"/>
    <w:rsid w:val="00A24324"/>
    <w:rsid w:val="00A92B07"/>
    <w:rsid w:val="00AE2847"/>
    <w:rsid w:val="00B27B60"/>
    <w:rsid w:val="00B62CE8"/>
    <w:rsid w:val="00BA7612"/>
    <w:rsid w:val="00BC3D60"/>
    <w:rsid w:val="00BF2C8C"/>
    <w:rsid w:val="00C23828"/>
    <w:rsid w:val="00C34868"/>
    <w:rsid w:val="00CA6C49"/>
    <w:rsid w:val="00D35B73"/>
    <w:rsid w:val="00E350A6"/>
    <w:rsid w:val="00E36F29"/>
    <w:rsid w:val="00E62577"/>
    <w:rsid w:val="00E92C22"/>
    <w:rsid w:val="00EF1693"/>
    <w:rsid w:val="00EF1999"/>
    <w:rsid w:val="00F02D37"/>
    <w:rsid w:val="00F044EB"/>
    <w:rsid w:val="00F8598A"/>
    <w:rsid w:val="00F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9F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link w:val="ParagrafChar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  <w:style w:type="character" w:customStyle="1" w:styleId="ParagrafChar">
    <w:name w:val="Paragraf Char"/>
    <w:link w:val="Paragraf"/>
    <w:rsid w:val="00B62CE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92B07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50A6"/>
    <w:pPr>
      <w:keepNext/>
      <w:keepLines/>
      <w:numPr>
        <w:ilvl w:val="6"/>
        <w:numId w:val="2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50A6"/>
    <w:pPr>
      <w:keepNext/>
      <w:keepLines/>
      <w:numPr>
        <w:ilvl w:val="7"/>
        <w:numId w:val="2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50A6"/>
    <w:pPr>
      <w:keepNext/>
      <w:keepLines/>
      <w:numPr>
        <w:ilvl w:val="8"/>
        <w:numId w:val="2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A92B07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92B07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92B0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92B07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2B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92B07"/>
    <w:pPr>
      <w:suppressAutoHyphens/>
      <w:ind w:left="720"/>
      <w:contextualSpacing/>
    </w:pPr>
    <w:rPr>
      <w:lang w:eastAsia="zh-CN"/>
    </w:rPr>
  </w:style>
  <w:style w:type="paragraph" w:customStyle="1" w:styleId="nzevzkona">
    <w:name w:val="název zákona"/>
    <w:basedOn w:val="Nzev"/>
    <w:rsid w:val="00A92B07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  <w:lang w:val="x-none" w:eastAsia="x-none"/>
    </w:rPr>
  </w:style>
  <w:style w:type="paragraph" w:customStyle="1" w:styleId="slalnk">
    <w:name w:val="Čísla článků"/>
    <w:basedOn w:val="Normln"/>
    <w:rsid w:val="00A92B0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92B07"/>
    <w:pPr>
      <w:spacing w:before="60" w:after="160"/>
    </w:pPr>
  </w:style>
  <w:style w:type="paragraph" w:customStyle="1" w:styleId="Default">
    <w:name w:val="Default"/>
    <w:rsid w:val="00A92B0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A92B07"/>
    <w:rPr>
      <w:vertAlign w:val="superscript"/>
    </w:rPr>
  </w:style>
  <w:style w:type="character" w:customStyle="1" w:styleId="Znakypropoznmkupodarou">
    <w:name w:val="Znaky pro poznámku pod čarou"/>
    <w:rsid w:val="00A92B07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A92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2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2B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2B0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rsid w:val="00A92B0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A92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92B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50A6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50A6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50A6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link w:val="ParagrafChar"/>
    <w:rsid w:val="00E350A6"/>
    <w:pPr>
      <w:keepNext/>
      <w:keepLines/>
      <w:numPr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E350A6"/>
    <w:pPr>
      <w:keepNext/>
      <w:keepLines/>
      <w:numPr>
        <w:ilvl w:val="1"/>
        <w:numId w:val="2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E350A6"/>
    <w:pPr>
      <w:numPr>
        <w:ilvl w:val="4"/>
        <w:numId w:val="2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350A6"/>
    <w:pPr>
      <w:numPr>
        <w:ilvl w:val="3"/>
        <w:numId w:val="2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350A6"/>
    <w:pPr>
      <w:numPr>
        <w:ilvl w:val="2"/>
        <w:numId w:val="2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E350A6"/>
    <w:rPr>
      <w:b/>
    </w:rPr>
  </w:style>
  <w:style w:type="character" w:customStyle="1" w:styleId="ParagrafChar">
    <w:name w:val="Paragraf Char"/>
    <w:link w:val="Paragraf"/>
    <w:rsid w:val="00B62CE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7/7e/Velk%C3%A1_Jesenice_znak.jpg/90px-Velk%C3%A1_Jesenice_zna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Pokladna</dc:creator>
  <cp:lastModifiedBy>Pokladna</cp:lastModifiedBy>
  <cp:revision>3</cp:revision>
  <cp:lastPrinted>2022-12-15T13:13:00Z</cp:lastPrinted>
  <dcterms:created xsi:type="dcterms:W3CDTF">2024-01-24T07:28:00Z</dcterms:created>
  <dcterms:modified xsi:type="dcterms:W3CDTF">2024-01-24T07:40:00Z</dcterms:modified>
</cp:coreProperties>
</file>