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C5" w:rsidRPr="00096BF8" w:rsidRDefault="00FA0CC5" w:rsidP="00FA0CC5">
      <w:pPr>
        <w:jc w:val="center"/>
        <w:rPr>
          <w:b/>
          <w:sz w:val="28"/>
          <w:szCs w:val="28"/>
        </w:rPr>
      </w:pPr>
      <w:r w:rsidRPr="00096BF8">
        <w:rPr>
          <w:b/>
          <w:sz w:val="28"/>
          <w:szCs w:val="28"/>
        </w:rPr>
        <w:t>OBEC STŘÍŽOVICE</w:t>
      </w:r>
    </w:p>
    <w:p w:rsidR="00FA0CC5" w:rsidRPr="00096BF8" w:rsidRDefault="00FA0CC5" w:rsidP="00FA0CC5">
      <w:pPr>
        <w:spacing w:line="240" w:lineRule="auto"/>
        <w:jc w:val="center"/>
        <w:rPr>
          <w:b/>
        </w:rPr>
      </w:pPr>
      <w:r w:rsidRPr="00096BF8">
        <w:rPr>
          <w:b/>
        </w:rPr>
        <w:t>Obecně závazná vyhláška</w:t>
      </w:r>
    </w:p>
    <w:p w:rsidR="00FA0CC5" w:rsidRPr="00096BF8" w:rsidRDefault="00FA0CC5" w:rsidP="00FA0CC5">
      <w:pPr>
        <w:spacing w:line="240" w:lineRule="auto"/>
        <w:jc w:val="center"/>
        <w:rPr>
          <w:b/>
        </w:rPr>
      </w:pPr>
      <w:r w:rsidRPr="00096BF8">
        <w:rPr>
          <w:b/>
        </w:rPr>
        <w:t>Obce Střížovice</w:t>
      </w:r>
    </w:p>
    <w:p w:rsidR="00FA0CC5" w:rsidRPr="00096BF8" w:rsidRDefault="00FA0CC5" w:rsidP="00FA0CC5">
      <w:pPr>
        <w:jc w:val="center"/>
        <w:rPr>
          <w:b/>
        </w:rPr>
      </w:pPr>
      <w:r w:rsidRPr="00096BF8">
        <w:rPr>
          <w:b/>
        </w:rPr>
        <w:t>Č. 4/2008</w:t>
      </w:r>
    </w:p>
    <w:p w:rsidR="00FA0CC5" w:rsidRDefault="00FA0CC5" w:rsidP="00FA0CC5">
      <w:pPr>
        <w:jc w:val="center"/>
      </w:pPr>
    </w:p>
    <w:p w:rsidR="00FA0CC5" w:rsidRPr="003C1D40" w:rsidRDefault="00FA0CC5" w:rsidP="00FA0CC5">
      <w:pPr>
        <w:spacing w:line="240" w:lineRule="auto"/>
        <w:jc w:val="center"/>
        <w:rPr>
          <w:b/>
        </w:rPr>
      </w:pPr>
      <w:r w:rsidRPr="003C1D40">
        <w:rPr>
          <w:b/>
        </w:rPr>
        <w:t>O užívání plakátovacích ploch v majetku obce</w:t>
      </w:r>
    </w:p>
    <w:p w:rsidR="00FA0CC5" w:rsidRDefault="00FA0CC5" w:rsidP="00FA0CC5">
      <w:pPr>
        <w:spacing w:line="240" w:lineRule="auto"/>
      </w:pPr>
      <w:r>
        <w:t xml:space="preserve">       Zastupitelstvo obce Střížovice se na svém zasedání dne 5.6.2008 usnesením č. 14 usneslo vydat podle </w:t>
      </w:r>
      <w:proofErr w:type="spellStart"/>
      <w:r>
        <w:t>ust</w:t>
      </w:r>
      <w:proofErr w:type="spellEnd"/>
      <w:r>
        <w:t xml:space="preserve">. §10 písm. c) a </w:t>
      </w:r>
      <w:proofErr w:type="spellStart"/>
      <w:r>
        <w:t>ust</w:t>
      </w:r>
      <w:proofErr w:type="spellEnd"/>
      <w:r>
        <w:t>. §84 odst. 2 písm.  h) zákona ač. 128/2000 sb., o obcích (obecní zřízení), ve znění pozdějších předpisů, tuto obecně závaznou vyhlášku:</w:t>
      </w:r>
    </w:p>
    <w:p w:rsidR="00FA0CC5" w:rsidRPr="003C1D40" w:rsidRDefault="00FA0CC5" w:rsidP="00FA0CC5">
      <w:pPr>
        <w:spacing w:line="240" w:lineRule="auto"/>
        <w:jc w:val="center"/>
        <w:rPr>
          <w:b/>
        </w:rPr>
      </w:pPr>
      <w:r w:rsidRPr="003C1D40">
        <w:rPr>
          <w:b/>
        </w:rPr>
        <w:t>Čl. I</w:t>
      </w:r>
    </w:p>
    <w:p w:rsidR="00FA0CC5" w:rsidRPr="003C1D40" w:rsidRDefault="00FA0CC5" w:rsidP="00FA0CC5">
      <w:pPr>
        <w:spacing w:line="240" w:lineRule="auto"/>
        <w:jc w:val="center"/>
        <w:rPr>
          <w:b/>
        </w:rPr>
      </w:pPr>
      <w:r w:rsidRPr="003C1D40">
        <w:rPr>
          <w:b/>
        </w:rPr>
        <w:t>Vymezení  plakátovacích ploch v majetku obce</w:t>
      </w:r>
    </w:p>
    <w:p w:rsidR="00FA0CC5" w:rsidRDefault="00FA0CC5" w:rsidP="00FA0CC5">
      <w:pPr>
        <w:spacing w:line="240" w:lineRule="auto"/>
      </w:pPr>
      <w:r>
        <w:t>Přehled umístění plakátovacích ploch v majetku obce je znázorněn v příloze této obecně závazné vyhlášky (dále jen „vyhláška“).</w:t>
      </w:r>
    </w:p>
    <w:p w:rsidR="00FA0CC5" w:rsidRPr="003C1D40" w:rsidRDefault="00FA0CC5" w:rsidP="00FA0CC5">
      <w:pPr>
        <w:spacing w:line="240" w:lineRule="auto"/>
        <w:jc w:val="center"/>
        <w:rPr>
          <w:b/>
        </w:rPr>
      </w:pPr>
      <w:r w:rsidRPr="003C1D40">
        <w:rPr>
          <w:b/>
        </w:rPr>
        <w:t>Čl. II</w:t>
      </w:r>
    </w:p>
    <w:p w:rsidR="00FA0CC5" w:rsidRPr="003C1D40" w:rsidRDefault="00FA0CC5" w:rsidP="00FA0CC5">
      <w:pPr>
        <w:spacing w:line="240" w:lineRule="auto"/>
        <w:jc w:val="center"/>
        <w:rPr>
          <w:b/>
        </w:rPr>
      </w:pPr>
      <w:r w:rsidRPr="003C1D40">
        <w:rPr>
          <w:b/>
        </w:rPr>
        <w:t>Povinnosti k užívání plakátovacích ploch</w:t>
      </w:r>
    </w:p>
    <w:p w:rsidR="00FA0CC5" w:rsidRDefault="00FA0CC5" w:rsidP="00FA0CC5">
      <w:pPr>
        <w:pStyle w:val="Odstavecseseznamem"/>
        <w:numPr>
          <w:ilvl w:val="0"/>
          <w:numId w:val="1"/>
        </w:numPr>
        <w:spacing w:line="240" w:lineRule="auto"/>
      </w:pPr>
      <w:r>
        <w:t>Plakátování na plochách, uvedených ve článku 1 zajišťuje pouze obec.</w:t>
      </w:r>
    </w:p>
    <w:p w:rsidR="00FA0CC5" w:rsidRDefault="00FA0CC5" w:rsidP="00FA0CC5">
      <w:pPr>
        <w:pStyle w:val="Odstavecseseznamem"/>
        <w:numPr>
          <w:ilvl w:val="0"/>
          <w:numId w:val="1"/>
        </w:numPr>
        <w:spacing w:line="240" w:lineRule="auto"/>
      </w:pPr>
      <w:r>
        <w:t>Požadavky na zajištění plakátování na plochách, uvedených ve článku 1, předkládá žadatel obecnímu úřadu.</w:t>
      </w:r>
    </w:p>
    <w:p w:rsidR="00FA0CC5" w:rsidRDefault="00FA0CC5" w:rsidP="00FA0CC5">
      <w:pPr>
        <w:pStyle w:val="Odstavecseseznamem"/>
        <w:numPr>
          <w:ilvl w:val="0"/>
          <w:numId w:val="1"/>
        </w:numPr>
        <w:spacing w:line="240" w:lineRule="auto"/>
      </w:pPr>
      <w:r>
        <w:t>Na plochách, uvedených ve článku 1, se zveřejňují pouze informace a pozvánky o konání sportovních, kulturních, společenských, prodejních a politických akcích.</w:t>
      </w:r>
    </w:p>
    <w:p w:rsidR="00FA0CC5" w:rsidRDefault="00FA0CC5" w:rsidP="00FA0CC5">
      <w:pPr>
        <w:pStyle w:val="Odstavecseseznamem"/>
        <w:numPr>
          <w:ilvl w:val="0"/>
          <w:numId w:val="1"/>
        </w:numPr>
        <w:spacing w:line="240" w:lineRule="auto"/>
      </w:pPr>
      <w:r>
        <w:t>Plakátování na plochách, uvedených ve článku 1, zajišťované jinými osobami a zveřejňování jiných informací, než je uvedeno ve vyhlášce, je zakázáno.</w:t>
      </w:r>
    </w:p>
    <w:p w:rsidR="00FA0CC5" w:rsidRPr="003C1D40" w:rsidRDefault="00FA0CC5" w:rsidP="00FA0CC5">
      <w:pPr>
        <w:spacing w:line="240" w:lineRule="auto"/>
        <w:jc w:val="center"/>
        <w:rPr>
          <w:b/>
        </w:rPr>
      </w:pPr>
      <w:r w:rsidRPr="003C1D40">
        <w:rPr>
          <w:b/>
        </w:rPr>
        <w:t>Čl. III</w:t>
      </w:r>
    </w:p>
    <w:p w:rsidR="00FA0CC5" w:rsidRPr="003C1D40" w:rsidRDefault="00FA0CC5" w:rsidP="00FA0CC5">
      <w:pPr>
        <w:spacing w:line="240" w:lineRule="auto"/>
        <w:jc w:val="center"/>
        <w:rPr>
          <w:b/>
        </w:rPr>
      </w:pPr>
      <w:r w:rsidRPr="003C1D40">
        <w:rPr>
          <w:b/>
        </w:rPr>
        <w:t>Účinnost</w:t>
      </w:r>
    </w:p>
    <w:p w:rsidR="00FA0CC5" w:rsidRDefault="00FA0CC5" w:rsidP="00FA0CC5">
      <w:pPr>
        <w:spacing w:line="240" w:lineRule="auto"/>
      </w:pPr>
      <w:r>
        <w:t>Tato vyhláška nabývá účinnosti dnem 1.7.2008.</w:t>
      </w:r>
    </w:p>
    <w:p w:rsidR="00FA0CC5" w:rsidRDefault="00FA0CC5" w:rsidP="00FA0CC5">
      <w:pPr>
        <w:spacing w:line="240" w:lineRule="auto"/>
      </w:pPr>
    </w:p>
    <w:p w:rsidR="00FA0CC5" w:rsidRDefault="00FA0CC5" w:rsidP="00FA0CC5">
      <w:pPr>
        <w:spacing w:line="240" w:lineRule="auto"/>
      </w:pPr>
      <w:r>
        <w:t>___________________                                                                                              ____________________</w:t>
      </w:r>
    </w:p>
    <w:p w:rsidR="00FA0CC5" w:rsidRDefault="00FA0CC5" w:rsidP="00FA0CC5">
      <w:pPr>
        <w:spacing w:line="240" w:lineRule="auto"/>
      </w:pPr>
      <w:r>
        <w:t>Ing. Zdeněk  Kantor                                                                                                    Karel Hájek</w:t>
      </w:r>
    </w:p>
    <w:p w:rsidR="00FA0CC5" w:rsidRDefault="00FA0CC5" w:rsidP="00FA0CC5">
      <w:pPr>
        <w:spacing w:line="240" w:lineRule="auto"/>
      </w:pPr>
      <w:r>
        <w:t>Starosta obce                                                                                                             místostarosta obce</w:t>
      </w:r>
    </w:p>
    <w:p w:rsidR="00FA0CC5" w:rsidRDefault="00FA0CC5" w:rsidP="00FA0CC5">
      <w:pPr>
        <w:spacing w:line="240" w:lineRule="auto"/>
      </w:pPr>
    </w:p>
    <w:p w:rsidR="00FA0CC5" w:rsidRDefault="00FA0CC5" w:rsidP="00FA0CC5">
      <w:pPr>
        <w:spacing w:line="240" w:lineRule="auto"/>
      </w:pPr>
      <w:r>
        <w:t>Vyvěšeno na úřední desce dne:</w:t>
      </w:r>
    </w:p>
    <w:p w:rsidR="00FA0CC5" w:rsidRDefault="00FA0CC5" w:rsidP="00FA0CC5">
      <w:pPr>
        <w:spacing w:line="240" w:lineRule="auto"/>
      </w:pPr>
      <w:r>
        <w:t>Sejmuto z úřední desky dne:</w:t>
      </w:r>
    </w:p>
    <w:p w:rsidR="000540CC" w:rsidRDefault="000540CC"/>
    <w:sectPr w:rsidR="000540CC" w:rsidSect="00054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5E33"/>
    <w:multiLevelType w:val="hybridMultilevel"/>
    <w:tmpl w:val="628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0CC5"/>
    <w:rsid w:val="000540CC"/>
    <w:rsid w:val="00FA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C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0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2008-06-03T10:10:00Z</dcterms:created>
  <dcterms:modified xsi:type="dcterms:W3CDTF">2008-06-03T10:11:00Z</dcterms:modified>
</cp:coreProperties>
</file>