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019D" w14:textId="77777777" w:rsidR="00E343B3" w:rsidRDefault="00E343B3" w:rsidP="00E343B3">
      <w:pPr>
        <w:spacing w:after="0" w:line="240" w:lineRule="auto"/>
        <w:jc w:val="center"/>
        <w:rPr>
          <w:rFonts w:ascii="Tahoma" w:hAnsi="Tahoma" w:cs="Tahoma"/>
          <w:b/>
          <w:bCs/>
          <w:color w:val="auto"/>
          <w:sz w:val="36"/>
          <w:szCs w:val="36"/>
        </w:rPr>
      </w:pPr>
      <w:bookmarkStart w:id="0" w:name="_Hlk13584072"/>
    </w:p>
    <w:p w14:paraId="1AEA2935" w14:textId="77777777" w:rsidR="00E343B3" w:rsidRDefault="00E343B3" w:rsidP="00E343B3">
      <w:pPr>
        <w:spacing w:after="0" w:line="240" w:lineRule="auto"/>
        <w:jc w:val="center"/>
        <w:rPr>
          <w:rFonts w:ascii="Tahoma" w:hAnsi="Tahoma" w:cs="Tahoma"/>
          <w:b/>
          <w:bCs/>
          <w:color w:val="auto"/>
          <w:sz w:val="36"/>
          <w:szCs w:val="36"/>
        </w:rPr>
      </w:pPr>
    </w:p>
    <w:p w14:paraId="1C16D17C" w14:textId="77777777" w:rsidR="00E343B3" w:rsidRDefault="00E343B3" w:rsidP="00E343B3">
      <w:pPr>
        <w:spacing w:after="0" w:line="240" w:lineRule="auto"/>
        <w:jc w:val="center"/>
        <w:rPr>
          <w:rFonts w:ascii="Tahoma" w:hAnsi="Tahoma" w:cs="Tahoma"/>
          <w:b/>
          <w:bCs/>
          <w:color w:val="auto"/>
          <w:sz w:val="36"/>
          <w:szCs w:val="36"/>
        </w:rPr>
      </w:pPr>
    </w:p>
    <w:p w14:paraId="73B4F5B0" w14:textId="77777777" w:rsidR="00E343B3" w:rsidRDefault="00E343B3" w:rsidP="00E343B3">
      <w:pPr>
        <w:spacing w:after="0" w:line="240" w:lineRule="auto"/>
        <w:jc w:val="center"/>
        <w:rPr>
          <w:rFonts w:ascii="Tahoma" w:hAnsi="Tahoma" w:cs="Tahoma"/>
          <w:b/>
          <w:bCs/>
          <w:color w:val="auto"/>
          <w:sz w:val="36"/>
          <w:szCs w:val="36"/>
        </w:rPr>
      </w:pPr>
    </w:p>
    <w:p w14:paraId="602EBE9D" w14:textId="6836A276" w:rsidR="00E343B3" w:rsidRPr="00E343B3" w:rsidRDefault="00E343B3" w:rsidP="00E343B3">
      <w:pPr>
        <w:spacing w:after="0" w:line="240" w:lineRule="auto"/>
        <w:jc w:val="center"/>
        <w:rPr>
          <w:rFonts w:ascii="Tahoma" w:hAnsi="Tahoma" w:cs="Tahoma"/>
          <w:b/>
          <w:bCs/>
          <w:color w:val="auto"/>
          <w:sz w:val="36"/>
          <w:szCs w:val="36"/>
        </w:rPr>
      </w:pPr>
      <w:r w:rsidRPr="00E343B3">
        <w:rPr>
          <w:rFonts w:ascii="Tahoma" w:hAnsi="Tahoma" w:cs="Tahoma"/>
          <w:b/>
          <w:bCs/>
          <w:color w:val="auto"/>
          <w:sz w:val="36"/>
          <w:szCs w:val="36"/>
        </w:rPr>
        <w:t xml:space="preserve">Obecně závazná vyhláška č. </w:t>
      </w:r>
      <w:r>
        <w:rPr>
          <w:rFonts w:ascii="Tahoma" w:hAnsi="Tahoma" w:cs="Tahoma"/>
          <w:b/>
          <w:bCs/>
          <w:color w:val="auto"/>
          <w:sz w:val="36"/>
          <w:szCs w:val="36"/>
        </w:rPr>
        <w:t>1</w:t>
      </w:r>
      <w:r w:rsidRPr="00E343B3">
        <w:rPr>
          <w:rFonts w:ascii="Tahoma" w:hAnsi="Tahoma" w:cs="Tahoma"/>
          <w:b/>
          <w:bCs/>
          <w:color w:val="auto"/>
          <w:sz w:val="36"/>
          <w:szCs w:val="36"/>
        </w:rPr>
        <w:t>/202</w:t>
      </w:r>
      <w:r>
        <w:rPr>
          <w:rFonts w:ascii="Tahoma" w:hAnsi="Tahoma" w:cs="Tahoma"/>
          <w:b/>
          <w:bCs/>
          <w:color w:val="auto"/>
          <w:sz w:val="36"/>
          <w:szCs w:val="36"/>
        </w:rPr>
        <w:t>3</w:t>
      </w:r>
    </w:p>
    <w:p w14:paraId="7C5368D2" w14:textId="77777777" w:rsidR="00E343B3" w:rsidRDefault="00E343B3" w:rsidP="00E343B3">
      <w:pPr>
        <w:jc w:val="center"/>
        <w:rPr>
          <w:rFonts w:cs="Tahoma"/>
          <w:b/>
          <w:sz w:val="32"/>
          <w:szCs w:val="32"/>
        </w:rPr>
      </w:pPr>
    </w:p>
    <w:p w14:paraId="0C8D6340" w14:textId="77777777" w:rsidR="00E343B3" w:rsidRDefault="00E343B3" w:rsidP="00E343B3">
      <w:pPr>
        <w:jc w:val="center"/>
        <w:rPr>
          <w:rFonts w:cs="Tahoma"/>
          <w:b/>
          <w:sz w:val="32"/>
          <w:szCs w:val="32"/>
        </w:rPr>
      </w:pPr>
    </w:p>
    <w:p w14:paraId="27254B2B" w14:textId="77777777" w:rsidR="00E343B3" w:rsidRDefault="00E343B3" w:rsidP="00E343B3">
      <w:pPr>
        <w:jc w:val="center"/>
        <w:rPr>
          <w:rFonts w:cs="Tahoma"/>
          <w:b/>
          <w:sz w:val="32"/>
          <w:szCs w:val="32"/>
        </w:rPr>
      </w:pPr>
    </w:p>
    <w:bookmarkEnd w:id="0"/>
    <w:p w14:paraId="06099824" w14:textId="09229F87" w:rsidR="00E343B3" w:rsidRPr="00BF6A42" w:rsidRDefault="00E343B3" w:rsidP="00E343B3">
      <w:pPr>
        <w:jc w:val="center"/>
        <w:rPr>
          <w:rFonts w:cs="Tahoma"/>
          <w:b/>
        </w:rPr>
      </w:pPr>
      <w:r w:rsidRPr="00E343B3">
        <w:rPr>
          <w:rFonts w:cs="Tahoma"/>
          <w:b/>
          <w:sz w:val="32"/>
          <w:szCs w:val="32"/>
        </w:rPr>
        <w:t>o stanovení pravidel pro pohyb psů na veřejném prostranství v obci Zahořany.</w:t>
      </w:r>
    </w:p>
    <w:p w14:paraId="391E4DC8" w14:textId="77777777" w:rsidR="00E343B3" w:rsidRDefault="00E343B3" w:rsidP="00E343B3">
      <w:pPr>
        <w:rPr>
          <w:rFonts w:cs="Tahoma"/>
        </w:rPr>
      </w:pPr>
    </w:p>
    <w:p w14:paraId="5A9ACE0B" w14:textId="77777777" w:rsidR="00E343B3" w:rsidRDefault="00E343B3" w:rsidP="00E343B3">
      <w:pPr>
        <w:rPr>
          <w:rFonts w:cs="Tahoma"/>
        </w:rPr>
      </w:pPr>
    </w:p>
    <w:p w14:paraId="595404CC" w14:textId="77777777" w:rsidR="00E343B3" w:rsidRPr="009C0F6A" w:rsidRDefault="00E343B3" w:rsidP="00E343B3">
      <w:pPr>
        <w:rPr>
          <w:rFonts w:cs="Tahoma"/>
        </w:rPr>
      </w:pPr>
    </w:p>
    <w:p w14:paraId="0748EA4B" w14:textId="77777777" w:rsidR="00E343B3" w:rsidRPr="009C0F6A" w:rsidRDefault="00E343B3" w:rsidP="00E343B3">
      <w:pPr>
        <w:jc w:val="center"/>
        <w:rPr>
          <w:rFonts w:cs="Tahoma"/>
        </w:rPr>
      </w:pPr>
      <w:r w:rsidRPr="009C0F6A">
        <w:rPr>
          <w:rFonts w:cs="Tahoma"/>
          <w:noProof/>
        </w:rPr>
        <w:drawing>
          <wp:inline distT="0" distB="0" distL="0" distR="0" wp14:anchorId="4AF9C0BA" wp14:editId="6A63847F">
            <wp:extent cx="2543175" cy="2857500"/>
            <wp:effectExtent l="0" t="0" r="9525" b="0"/>
            <wp:docPr id="1" name="Obrázek 1" descr="Obsah obrázku symbol, klipart,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ymbol, klipart, ilustrace&#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2543175" cy="2857500"/>
                    </a:xfrm>
                    <a:prstGeom prst="rect">
                      <a:avLst/>
                    </a:prstGeom>
                  </pic:spPr>
                </pic:pic>
              </a:graphicData>
            </a:graphic>
          </wp:inline>
        </w:drawing>
      </w:r>
    </w:p>
    <w:p w14:paraId="1350ED1B" w14:textId="77777777" w:rsidR="00E343B3" w:rsidRDefault="00E343B3" w:rsidP="00E343B3">
      <w:pPr>
        <w:rPr>
          <w:rFonts w:cs="Tahoma"/>
        </w:rPr>
      </w:pPr>
    </w:p>
    <w:p w14:paraId="22A4DE95" w14:textId="77777777" w:rsidR="00E343B3" w:rsidRDefault="00E343B3" w:rsidP="00E343B3">
      <w:pPr>
        <w:rPr>
          <w:rFonts w:cs="Tahoma"/>
        </w:rPr>
      </w:pPr>
    </w:p>
    <w:p w14:paraId="29FBAF54" w14:textId="77777777" w:rsidR="00E343B3" w:rsidRDefault="00E343B3" w:rsidP="00E343B3">
      <w:pPr>
        <w:rPr>
          <w:rFonts w:cs="Tahoma"/>
        </w:rPr>
      </w:pPr>
    </w:p>
    <w:p w14:paraId="37820202" w14:textId="77777777" w:rsidR="00E343B3" w:rsidRDefault="00E343B3" w:rsidP="00E343B3">
      <w:pPr>
        <w:rPr>
          <w:rFonts w:cs="Tahoma"/>
        </w:rPr>
      </w:pPr>
    </w:p>
    <w:p w14:paraId="1193CE10" w14:textId="77777777" w:rsidR="00E343B3" w:rsidRDefault="00E343B3" w:rsidP="00E343B3">
      <w:pPr>
        <w:rPr>
          <w:rFonts w:cs="Tahoma"/>
        </w:rPr>
      </w:pPr>
    </w:p>
    <w:p w14:paraId="6E54EC4A" w14:textId="77777777" w:rsidR="00E343B3" w:rsidRDefault="00E343B3" w:rsidP="00E343B3">
      <w:pPr>
        <w:pStyle w:val="Zkladntext"/>
        <w:spacing w:after="0"/>
        <w:jc w:val="center"/>
        <w:rPr>
          <w:rFonts w:cs="Tahoma"/>
          <w:b/>
          <w:color w:val="000000"/>
          <w:sz w:val="28"/>
          <w:szCs w:val="28"/>
        </w:rPr>
      </w:pPr>
      <w:r w:rsidRPr="009C0F6A">
        <w:rPr>
          <w:rFonts w:cs="Tahoma"/>
          <w:b/>
          <w:color w:val="000000"/>
          <w:sz w:val="28"/>
          <w:szCs w:val="28"/>
        </w:rPr>
        <w:t>OBEC ZAHOŘANY</w:t>
      </w:r>
    </w:p>
    <w:p w14:paraId="0C144528" w14:textId="77777777" w:rsidR="00E343B3" w:rsidRDefault="00E343B3" w:rsidP="00E343B3">
      <w:pPr>
        <w:pStyle w:val="Zkladntext"/>
        <w:spacing w:after="0"/>
        <w:jc w:val="center"/>
        <w:rPr>
          <w:rFonts w:cs="Tahoma"/>
          <w:b/>
          <w:color w:val="000000"/>
          <w:sz w:val="28"/>
          <w:szCs w:val="28"/>
        </w:rPr>
      </w:pPr>
    </w:p>
    <w:p w14:paraId="285DBE67" w14:textId="77777777" w:rsidR="00E343B3" w:rsidRDefault="00E343B3" w:rsidP="00E343B3">
      <w:pPr>
        <w:pStyle w:val="Zkladntext"/>
        <w:spacing w:after="0"/>
        <w:jc w:val="center"/>
        <w:rPr>
          <w:rFonts w:cs="Tahoma"/>
          <w:b/>
          <w:color w:val="000000"/>
          <w:sz w:val="28"/>
          <w:szCs w:val="28"/>
        </w:rPr>
      </w:pPr>
    </w:p>
    <w:p w14:paraId="4CBECE85" w14:textId="77777777" w:rsidR="00E343B3" w:rsidRDefault="00E343B3" w:rsidP="00E343B3">
      <w:pPr>
        <w:pStyle w:val="Zkladntext"/>
        <w:spacing w:after="0"/>
        <w:jc w:val="center"/>
        <w:rPr>
          <w:rFonts w:cs="Tahoma"/>
          <w:b/>
          <w:color w:val="000000"/>
          <w:sz w:val="28"/>
          <w:szCs w:val="28"/>
        </w:rPr>
      </w:pPr>
    </w:p>
    <w:p w14:paraId="691752AB" w14:textId="77777777" w:rsidR="00E343B3" w:rsidRDefault="00E343B3" w:rsidP="00E343B3">
      <w:pPr>
        <w:pStyle w:val="Zkladntext"/>
        <w:spacing w:after="0"/>
        <w:jc w:val="center"/>
        <w:rPr>
          <w:rFonts w:cs="Tahoma"/>
          <w:b/>
          <w:color w:val="000000"/>
          <w:sz w:val="28"/>
          <w:szCs w:val="28"/>
        </w:rPr>
      </w:pPr>
    </w:p>
    <w:p w14:paraId="131C3DB9" w14:textId="33D14655" w:rsidR="00433904" w:rsidRPr="00A26E90" w:rsidRDefault="0031443A" w:rsidP="00695611">
      <w:pPr>
        <w:spacing w:after="103" w:line="270" w:lineRule="auto"/>
        <w:ind w:left="284" w:right="259" w:firstLine="9"/>
        <w:jc w:val="both"/>
        <w:rPr>
          <w:rFonts w:ascii="Tahoma" w:hAnsi="Tahoma" w:cs="Tahoma"/>
          <w:color w:val="auto"/>
          <w:sz w:val="24"/>
          <w:szCs w:val="24"/>
        </w:rPr>
      </w:pPr>
      <w:r w:rsidRPr="00A26E90">
        <w:rPr>
          <w:rFonts w:ascii="Tahoma" w:hAnsi="Tahoma" w:cs="Tahoma"/>
          <w:color w:val="auto"/>
          <w:sz w:val="24"/>
          <w:szCs w:val="24"/>
        </w:rPr>
        <w:t xml:space="preserve">Zastupitelstvo obce </w:t>
      </w:r>
      <w:r w:rsidR="001863E9" w:rsidRPr="00A26E90">
        <w:rPr>
          <w:rFonts w:ascii="Tahoma" w:hAnsi="Tahoma" w:cs="Tahoma"/>
          <w:color w:val="auto"/>
          <w:sz w:val="24"/>
          <w:szCs w:val="24"/>
        </w:rPr>
        <w:t>Zahořany</w:t>
      </w:r>
      <w:r w:rsidRPr="00A26E90">
        <w:rPr>
          <w:rFonts w:ascii="Tahoma" w:hAnsi="Tahoma" w:cs="Tahoma"/>
          <w:color w:val="auto"/>
          <w:sz w:val="24"/>
          <w:szCs w:val="24"/>
        </w:rPr>
        <w:t xml:space="preserve"> se na svém zasedání dne</w:t>
      </w:r>
      <w:r w:rsidR="00A814B5">
        <w:rPr>
          <w:rFonts w:ascii="Tahoma" w:hAnsi="Tahoma" w:cs="Tahoma"/>
          <w:color w:val="auto"/>
          <w:sz w:val="24"/>
          <w:szCs w:val="24"/>
        </w:rPr>
        <w:t xml:space="preserve"> </w:t>
      </w:r>
      <w:r w:rsidR="00D73089">
        <w:rPr>
          <w:rFonts w:ascii="Tahoma" w:hAnsi="Tahoma" w:cs="Tahoma"/>
          <w:color w:val="auto"/>
          <w:sz w:val="24"/>
          <w:szCs w:val="24"/>
        </w:rPr>
        <w:t>11</w:t>
      </w:r>
      <w:r w:rsidR="00A814B5">
        <w:rPr>
          <w:rFonts w:ascii="Tahoma" w:hAnsi="Tahoma" w:cs="Tahoma"/>
          <w:color w:val="auto"/>
          <w:sz w:val="24"/>
          <w:szCs w:val="24"/>
        </w:rPr>
        <w:t>.</w:t>
      </w:r>
      <w:r w:rsidR="00D73089">
        <w:rPr>
          <w:rFonts w:ascii="Tahoma" w:hAnsi="Tahoma" w:cs="Tahoma"/>
          <w:color w:val="auto"/>
          <w:sz w:val="24"/>
          <w:szCs w:val="24"/>
        </w:rPr>
        <w:t>12</w:t>
      </w:r>
      <w:r w:rsidRPr="00A26E90">
        <w:rPr>
          <w:rFonts w:ascii="Tahoma" w:hAnsi="Tahoma" w:cs="Tahoma"/>
          <w:color w:val="auto"/>
          <w:sz w:val="24"/>
          <w:szCs w:val="24"/>
        </w:rPr>
        <w:t>.202</w:t>
      </w:r>
      <w:r w:rsidR="001863E9" w:rsidRPr="00A26E90">
        <w:rPr>
          <w:rFonts w:ascii="Tahoma" w:hAnsi="Tahoma" w:cs="Tahoma"/>
          <w:color w:val="auto"/>
          <w:sz w:val="24"/>
          <w:szCs w:val="24"/>
        </w:rPr>
        <w:t>3</w:t>
      </w:r>
      <w:r w:rsidRPr="00A26E90">
        <w:rPr>
          <w:rFonts w:ascii="Tahoma" w:hAnsi="Tahoma" w:cs="Tahoma"/>
          <w:color w:val="auto"/>
          <w:sz w:val="24"/>
          <w:szCs w:val="24"/>
        </w:rPr>
        <w:t xml:space="preserve"> usnesením č. </w:t>
      </w:r>
      <w:r w:rsidR="00851B9B" w:rsidRPr="00A26E90">
        <w:rPr>
          <w:rFonts w:ascii="Tahoma" w:hAnsi="Tahoma" w:cs="Tahoma"/>
          <w:color w:val="auto"/>
          <w:sz w:val="24"/>
          <w:szCs w:val="24"/>
        </w:rPr>
        <w:t>1</w:t>
      </w:r>
      <w:r w:rsidR="00A814B5">
        <w:rPr>
          <w:rFonts w:ascii="Tahoma" w:hAnsi="Tahoma" w:cs="Tahoma"/>
          <w:color w:val="auto"/>
          <w:sz w:val="24"/>
          <w:szCs w:val="24"/>
        </w:rPr>
        <w:t>0</w:t>
      </w:r>
      <w:r w:rsidR="00851B9B" w:rsidRPr="00A26E90">
        <w:rPr>
          <w:rFonts w:ascii="Tahoma" w:hAnsi="Tahoma" w:cs="Tahoma"/>
          <w:color w:val="auto"/>
          <w:sz w:val="24"/>
          <w:szCs w:val="24"/>
        </w:rPr>
        <w:t>/</w:t>
      </w:r>
      <w:r w:rsidR="00A814B5">
        <w:rPr>
          <w:rFonts w:ascii="Tahoma" w:hAnsi="Tahoma" w:cs="Tahoma"/>
          <w:color w:val="auto"/>
          <w:sz w:val="24"/>
          <w:szCs w:val="24"/>
        </w:rPr>
        <w:t>12</w:t>
      </w:r>
      <w:r w:rsidR="00851B9B" w:rsidRPr="00A26E90">
        <w:rPr>
          <w:rFonts w:ascii="Tahoma" w:hAnsi="Tahoma" w:cs="Tahoma"/>
          <w:color w:val="auto"/>
          <w:sz w:val="24"/>
          <w:szCs w:val="24"/>
        </w:rPr>
        <w:t>/2023</w:t>
      </w:r>
      <w:r w:rsidRPr="00A26E90">
        <w:rPr>
          <w:rFonts w:ascii="Tahoma" w:hAnsi="Tahoma" w:cs="Tahoma"/>
          <w:color w:val="auto"/>
          <w:sz w:val="24"/>
          <w:szCs w:val="24"/>
        </w:rPr>
        <w:t xml:space="preserve"> usneslo vydat na základě </w:t>
      </w:r>
      <w:r w:rsidR="001863E9" w:rsidRPr="00A26E90">
        <w:rPr>
          <w:rFonts w:ascii="Tahoma" w:hAnsi="Tahoma" w:cs="Tahoma"/>
          <w:color w:val="auto"/>
          <w:sz w:val="24"/>
          <w:szCs w:val="24"/>
        </w:rPr>
        <w:t>§</w:t>
      </w:r>
      <w:r w:rsidRPr="00A26E90">
        <w:rPr>
          <w:rFonts w:ascii="Tahoma" w:hAnsi="Tahoma" w:cs="Tahoma"/>
          <w:color w:val="auto"/>
          <w:sz w:val="24"/>
          <w:szCs w:val="24"/>
        </w:rPr>
        <w:t xml:space="preserve"> 24 odst. 2 zákona č. 246/1992 Sb., na ochranu zvířat proti týrání, ve znění pozdějších předpisů a v souladu s </w:t>
      </w:r>
      <w:r w:rsidR="001863E9" w:rsidRPr="00A26E90">
        <w:rPr>
          <w:rFonts w:ascii="Tahoma" w:hAnsi="Tahoma" w:cs="Tahoma"/>
          <w:color w:val="auto"/>
          <w:sz w:val="24"/>
          <w:szCs w:val="24"/>
        </w:rPr>
        <w:t>§</w:t>
      </w:r>
      <w:r w:rsidRPr="00A26E90">
        <w:rPr>
          <w:rFonts w:ascii="Tahoma" w:hAnsi="Tahoma" w:cs="Tahoma"/>
          <w:color w:val="auto"/>
          <w:sz w:val="24"/>
          <w:szCs w:val="24"/>
        </w:rPr>
        <w:t xml:space="preserve"> 10 písm. a) a d) a </w:t>
      </w:r>
      <w:r w:rsidR="001863E9" w:rsidRPr="00A26E90">
        <w:rPr>
          <w:rFonts w:ascii="Tahoma" w:hAnsi="Tahoma" w:cs="Tahoma"/>
          <w:color w:val="auto"/>
          <w:sz w:val="24"/>
          <w:szCs w:val="24"/>
        </w:rPr>
        <w:t>§</w:t>
      </w:r>
      <w:r w:rsidRPr="00A26E90">
        <w:rPr>
          <w:rFonts w:ascii="Tahoma" w:hAnsi="Tahoma" w:cs="Tahoma"/>
          <w:color w:val="auto"/>
          <w:sz w:val="24"/>
          <w:szCs w:val="24"/>
        </w:rPr>
        <w:t xml:space="preserve"> 35 a </w:t>
      </w:r>
      <w:r w:rsidR="001863E9" w:rsidRPr="00A26E90">
        <w:rPr>
          <w:rFonts w:ascii="Tahoma" w:hAnsi="Tahoma" w:cs="Tahoma"/>
          <w:color w:val="auto"/>
          <w:sz w:val="24"/>
          <w:szCs w:val="24"/>
        </w:rPr>
        <w:t>§</w:t>
      </w:r>
      <w:r w:rsidRPr="00A26E90">
        <w:rPr>
          <w:rFonts w:ascii="Tahoma" w:hAnsi="Tahoma" w:cs="Tahoma"/>
          <w:color w:val="auto"/>
          <w:sz w:val="24"/>
          <w:szCs w:val="24"/>
        </w:rPr>
        <w:t>84 odst. 2 písm. h) zákona č. 128/2000 Sb., o obcích (obecní zřízení), ve znění pozdějších předpisů, tuto obecně závaznou vyhlášku (dále jen „tato vyhláška”)</w:t>
      </w:r>
      <w:r w:rsidR="00646F33">
        <w:rPr>
          <w:rFonts w:ascii="Tahoma" w:hAnsi="Tahoma" w:cs="Tahoma"/>
          <w:color w:val="auto"/>
          <w:sz w:val="24"/>
          <w:szCs w:val="24"/>
        </w:rPr>
        <w:t>.</w:t>
      </w:r>
    </w:p>
    <w:p w14:paraId="73908BD3" w14:textId="77777777" w:rsidR="0098758E" w:rsidRDefault="0098758E">
      <w:pPr>
        <w:pStyle w:val="Nadpis1"/>
        <w:ind w:left="456" w:right="226"/>
        <w:rPr>
          <w:rFonts w:ascii="Tahoma" w:hAnsi="Tahoma" w:cs="Tahoma"/>
          <w:b/>
          <w:bCs/>
          <w:color w:val="auto"/>
          <w:sz w:val="24"/>
          <w:szCs w:val="24"/>
        </w:rPr>
      </w:pPr>
    </w:p>
    <w:p w14:paraId="3D78B0F5" w14:textId="168B282A" w:rsidR="00433904" w:rsidRPr="00646F33" w:rsidRDefault="0031443A" w:rsidP="0098758E">
      <w:pPr>
        <w:pStyle w:val="Nadpis1"/>
        <w:ind w:left="456" w:right="-32"/>
        <w:rPr>
          <w:rFonts w:ascii="Tahoma" w:hAnsi="Tahoma" w:cs="Tahoma"/>
          <w:b/>
          <w:bCs/>
          <w:color w:val="auto"/>
          <w:sz w:val="24"/>
          <w:szCs w:val="24"/>
        </w:rPr>
      </w:pPr>
      <w:r w:rsidRPr="00646F33">
        <w:rPr>
          <w:rFonts w:ascii="Tahoma" w:hAnsi="Tahoma" w:cs="Tahoma"/>
          <w:b/>
          <w:bCs/>
          <w:color w:val="auto"/>
          <w:sz w:val="24"/>
          <w:szCs w:val="24"/>
        </w:rPr>
        <w:t>čl. 1</w:t>
      </w:r>
    </w:p>
    <w:p w14:paraId="0E683D74" w14:textId="77777777" w:rsidR="00695611" w:rsidRDefault="0031443A" w:rsidP="00695611">
      <w:pPr>
        <w:spacing w:after="108"/>
        <w:ind w:left="336" w:right="82" w:hanging="10"/>
        <w:jc w:val="center"/>
        <w:rPr>
          <w:rFonts w:ascii="Tahoma" w:hAnsi="Tahoma" w:cs="Tahoma"/>
          <w:b/>
          <w:bCs/>
          <w:color w:val="auto"/>
          <w:sz w:val="24"/>
          <w:szCs w:val="24"/>
        </w:rPr>
      </w:pPr>
      <w:r w:rsidRPr="00646F33">
        <w:rPr>
          <w:rFonts w:ascii="Tahoma" w:hAnsi="Tahoma" w:cs="Tahoma"/>
          <w:b/>
          <w:bCs/>
          <w:color w:val="auto"/>
          <w:sz w:val="24"/>
          <w:szCs w:val="24"/>
        </w:rPr>
        <w:t>Úvodní ustanovení</w:t>
      </w:r>
    </w:p>
    <w:p w14:paraId="52F84300" w14:textId="05F4763A" w:rsidR="001B5EF0" w:rsidRPr="00695611" w:rsidRDefault="001B5EF0" w:rsidP="00695611">
      <w:pPr>
        <w:spacing w:after="108"/>
        <w:ind w:left="336" w:right="82" w:hanging="10"/>
        <w:rPr>
          <w:rFonts w:ascii="Tahoma" w:hAnsi="Tahoma" w:cs="Tahoma"/>
          <w:b/>
          <w:bCs/>
          <w:color w:val="auto"/>
          <w:sz w:val="24"/>
          <w:szCs w:val="24"/>
        </w:rPr>
      </w:pPr>
      <w:r w:rsidRPr="00A26E90">
        <w:rPr>
          <w:rFonts w:ascii="Tahoma" w:hAnsi="Tahoma" w:cs="Tahoma"/>
          <w:color w:val="auto"/>
          <w:sz w:val="24"/>
          <w:szCs w:val="24"/>
        </w:rPr>
        <w:t>Tato vyhláška se stanovuje za účelem zabezpečení místních záležitostí veřejného pořádku a zajištění čistoty veřejných prostranství, s cílem přispět k ochraně zdraví osob a majetku při pohybu psů na veřejných prostranstvích a s ohledem na požadavky ochrany zvířat proti týrání stanoví pravidla pro pohyb psů a jiných zvířat na veřejných prostranstvích nacházejících se na území k.ú. Zahořany</w:t>
      </w:r>
      <w:r w:rsidR="00646F33">
        <w:rPr>
          <w:rFonts w:ascii="Tahoma" w:hAnsi="Tahoma" w:cs="Tahoma"/>
          <w:color w:val="auto"/>
          <w:sz w:val="24"/>
          <w:szCs w:val="24"/>
        </w:rPr>
        <w:t xml:space="preserve"> u Mníšku pod Brdy</w:t>
      </w:r>
      <w:r w:rsidRPr="00A26E90">
        <w:rPr>
          <w:rFonts w:ascii="Tahoma" w:hAnsi="Tahoma" w:cs="Tahoma"/>
          <w:color w:val="auto"/>
          <w:sz w:val="24"/>
          <w:szCs w:val="24"/>
        </w:rPr>
        <w:t>.</w:t>
      </w:r>
    </w:p>
    <w:p w14:paraId="43548F90" w14:textId="77777777" w:rsidR="001B5EF0" w:rsidRPr="00A26E90" w:rsidRDefault="001B5EF0" w:rsidP="001863E9">
      <w:pPr>
        <w:pStyle w:val="Nadpis1"/>
        <w:ind w:left="456" w:right="259"/>
        <w:rPr>
          <w:rFonts w:ascii="Tahoma" w:hAnsi="Tahoma" w:cs="Tahoma"/>
          <w:color w:val="auto"/>
          <w:sz w:val="24"/>
          <w:szCs w:val="24"/>
        </w:rPr>
      </w:pPr>
    </w:p>
    <w:p w14:paraId="1475AEF1" w14:textId="192F36C3" w:rsidR="001863E9" w:rsidRPr="00646F33" w:rsidRDefault="001863E9" w:rsidP="001863E9">
      <w:pPr>
        <w:pStyle w:val="Nadpis1"/>
        <w:ind w:left="456" w:right="259"/>
        <w:rPr>
          <w:rFonts w:ascii="Tahoma" w:hAnsi="Tahoma" w:cs="Tahoma"/>
          <w:b/>
          <w:bCs/>
          <w:color w:val="auto"/>
          <w:sz w:val="24"/>
          <w:szCs w:val="24"/>
        </w:rPr>
      </w:pPr>
      <w:r w:rsidRPr="00646F33">
        <w:rPr>
          <w:rFonts w:ascii="Tahoma" w:hAnsi="Tahoma" w:cs="Tahoma"/>
          <w:b/>
          <w:bCs/>
          <w:color w:val="auto"/>
          <w:sz w:val="24"/>
          <w:szCs w:val="24"/>
        </w:rPr>
        <w:t>čl. 2</w:t>
      </w:r>
    </w:p>
    <w:p w14:paraId="0237E9D4" w14:textId="6295D078" w:rsidR="00433904" w:rsidRPr="00646F33" w:rsidRDefault="0031443A" w:rsidP="00646F33">
      <w:pPr>
        <w:spacing w:after="0" w:line="321" w:lineRule="auto"/>
        <w:ind w:left="851" w:right="251" w:hanging="425"/>
        <w:jc w:val="center"/>
        <w:rPr>
          <w:rFonts w:ascii="Tahoma" w:hAnsi="Tahoma" w:cs="Tahoma"/>
          <w:b/>
          <w:bCs/>
          <w:color w:val="auto"/>
          <w:sz w:val="24"/>
          <w:szCs w:val="24"/>
        </w:rPr>
      </w:pPr>
      <w:r w:rsidRPr="00646F33">
        <w:rPr>
          <w:rFonts w:ascii="Tahoma" w:hAnsi="Tahoma" w:cs="Tahoma"/>
          <w:b/>
          <w:bCs/>
          <w:color w:val="auto"/>
          <w:sz w:val="24"/>
          <w:szCs w:val="24"/>
        </w:rPr>
        <w:t xml:space="preserve">Základní pojmy Pro účely této vyhlášky se </w:t>
      </w:r>
      <w:r w:rsidR="00646F33">
        <w:rPr>
          <w:rFonts w:ascii="Tahoma" w:hAnsi="Tahoma" w:cs="Tahoma"/>
          <w:b/>
          <w:bCs/>
          <w:color w:val="auto"/>
          <w:sz w:val="24"/>
          <w:szCs w:val="24"/>
        </w:rPr>
        <w:t>r</w:t>
      </w:r>
      <w:r w:rsidRPr="00646F33">
        <w:rPr>
          <w:rFonts w:ascii="Tahoma" w:hAnsi="Tahoma" w:cs="Tahoma"/>
          <w:b/>
          <w:bCs/>
          <w:color w:val="auto"/>
          <w:sz w:val="24"/>
          <w:szCs w:val="24"/>
        </w:rPr>
        <w:t>ozumí:</w:t>
      </w:r>
    </w:p>
    <w:p w14:paraId="361225E2" w14:textId="77777777" w:rsidR="00433904" w:rsidRPr="00A26E90" w:rsidRDefault="0031443A" w:rsidP="0098758E">
      <w:pPr>
        <w:numPr>
          <w:ilvl w:val="0"/>
          <w:numId w:val="1"/>
        </w:numPr>
        <w:spacing w:after="0" w:line="271" w:lineRule="auto"/>
        <w:ind w:left="850" w:right="301" w:hanging="425"/>
        <w:jc w:val="both"/>
        <w:rPr>
          <w:rFonts w:ascii="Tahoma" w:hAnsi="Tahoma" w:cs="Tahoma"/>
          <w:color w:val="auto"/>
          <w:sz w:val="24"/>
          <w:szCs w:val="24"/>
        </w:rPr>
      </w:pPr>
      <w:r w:rsidRPr="00A26E90">
        <w:rPr>
          <w:rFonts w:ascii="Tahoma" w:hAnsi="Tahoma" w:cs="Tahoma"/>
          <w:color w:val="auto"/>
          <w:sz w:val="24"/>
          <w:szCs w:val="24"/>
        </w:rPr>
        <w:t>Chovatelem je každý, kdo psa vlastní nebo drží, osoba, která psa doprovází nebo osoba, které byl pes svěřen do opatrování.</w:t>
      </w:r>
    </w:p>
    <w:p w14:paraId="71442DF6" w14:textId="60C3184D" w:rsidR="00433904" w:rsidRPr="00A26E90" w:rsidRDefault="0031443A" w:rsidP="0049438B">
      <w:pPr>
        <w:numPr>
          <w:ilvl w:val="0"/>
          <w:numId w:val="1"/>
        </w:numPr>
        <w:spacing w:after="0" w:line="271" w:lineRule="auto"/>
        <w:ind w:left="850" w:right="301" w:hanging="425"/>
        <w:jc w:val="both"/>
        <w:rPr>
          <w:rFonts w:ascii="Tahoma" w:hAnsi="Tahoma" w:cs="Tahoma"/>
          <w:color w:val="auto"/>
          <w:sz w:val="24"/>
          <w:szCs w:val="24"/>
        </w:rPr>
      </w:pPr>
      <w:r w:rsidRPr="00A26E90">
        <w:rPr>
          <w:rFonts w:ascii="Tahoma" w:hAnsi="Tahoma" w:cs="Tahoma"/>
          <w:color w:val="auto"/>
          <w:sz w:val="24"/>
          <w:szCs w:val="24"/>
        </w:rPr>
        <w:t>Veřejným prostranstvím se rozumí návsi, ulice, chodníky, sportovní zařízení, dětská hřiště, veřejná zeleň, parky a další prostory přístupné každému bez omezení, tedy sloužící obecnému užívání, a to bez ohledu na vlastnictví k tomuto prostoru.</w:t>
      </w:r>
      <w:r w:rsidR="0031532C">
        <w:rPr>
          <w:rFonts w:ascii="Tahoma" w:hAnsi="Tahoma" w:cs="Tahoma"/>
          <w:color w:val="auto"/>
          <w:sz w:val="24"/>
          <w:szCs w:val="24"/>
        </w:rPr>
        <w:t xml:space="preserve"> (viz Grafická příloha č. 1 – vymezení prostor)</w:t>
      </w:r>
    </w:p>
    <w:p w14:paraId="40783126" w14:textId="77777777" w:rsidR="001863E9" w:rsidRPr="00A26E90" w:rsidRDefault="001863E9">
      <w:pPr>
        <w:pStyle w:val="Nadpis1"/>
        <w:ind w:left="456" w:right="259"/>
        <w:rPr>
          <w:rFonts w:ascii="Tahoma" w:hAnsi="Tahoma" w:cs="Tahoma"/>
          <w:color w:val="auto"/>
          <w:sz w:val="24"/>
          <w:szCs w:val="24"/>
        </w:rPr>
      </w:pPr>
    </w:p>
    <w:p w14:paraId="5FA4258F" w14:textId="5BD9755C" w:rsidR="00433904" w:rsidRPr="00646F33" w:rsidRDefault="0031443A">
      <w:pPr>
        <w:pStyle w:val="Nadpis1"/>
        <w:ind w:left="456" w:right="259"/>
        <w:rPr>
          <w:rFonts w:ascii="Tahoma" w:hAnsi="Tahoma" w:cs="Tahoma"/>
          <w:b/>
          <w:bCs/>
          <w:color w:val="auto"/>
          <w:sz w:val="24"/>
          <w:szCs w:val="24"/>
        </w:rPr>
      </w:pPr>
      <w:r w:rsidRPr="00646F33">
        <w:rPr>
          <w:rFonts w:ascii="Tahoma" w:hAnsi="Tahoma" w:cs="Tahoma"/>
          <w:b/>
          <w:bCs/>
          <w:color w:val="auto"/>
          <w:sz w:val="24"/>
          <w:szCs w:val="24"/>
        </w:rPr>
        <w:t>čl. 3</w:t>
      </w:r>
    </w:p>
    <w:p w14:paraId="3741CE12" w14:textId="77777777" w:rsidR="00433904" w:rsidRPr="00646F33" w:rsidRDefault="0031443A">
      <w:pPr>
        <w:spacing w:after="81"/>
        <w:ind w:left="308" w:right="120" w:hanging="10"/>
        <w:jc w:val="center"/>
        <w:rPr>
          <w:rFonts w:ascii="Tahoma" w:hAnsi="Tahoma" w:cs="Tahoma"/>
          <w:b/>
          <w:bCs/>
          <w:color w:val="auto"/>
          <w:sz w:val="24"/>
          <w:szCs w:val="24"/>
        </w:rPr>
      </w:pPr>
      <w:r w:rsidRPr="00646F33">
        <w:rPr>
          <w:rFonts w:ascii="Tahoma" w:hAnsi="Tahoma" w:cs="Tahoma"/>
          <w:b/>
          <w:bCs/>
          <w:color w:val="auto"/>
          <w:sz w:val="24"/>
          <w:szCs w:val="24"/>
        </w:rPr>
        <w:t>Povinnosti chovatelů psů</w:t>
      </w:r>
    </w:p>
    <w:p w14:paraId="64AF3E6C" w14:textId="757A9EB2" w:rsidR="00433904" w:rsidRPr="00A26E90" w:rsidRDefault="00B70A6D" w:rsidP="0098758E">
      <w:pPr>
        <w:spacing w:after="120" w:line="216" w:lineRule="auto"/>
        <w:ind w:left="851" w:right="355" w:hanging="425"/>
        <w:jc w:val="both"/>
        <w:rPr>
          <w:rFonts w:ascii="Tahoma" w:hAnsi="Tahoma" w:cs="Tahoma"/>
          <w:color w:val="auto"/>
          <w:sz w:val="24"/>
          <w:szCs w:val="24"/>
        </w:rPr>
      </w:pPr>
      <w:r w:rsidRPr="00D23CA7">
        <w:pict w14:anchorId="3782FD68">
          <v:shape id="Picture 23432" o:spid="_x0000_i1032" type="#_x0000_t75" style="width:12.6pt;height:10.8pt;visibility:visible;mso-wrap-style:square">
            <v:imagedata r:id="rId8" o:title=""/>
          </v:shape>
        </w:pict>
      </w:r>
      <w:r w:rsidR="001863E9" w:rsidRPr="00A26E90">
        <w:rPr>
          <w:rFonts w:ascii="Tahoma" w:hAnsi="Tahoma" w:cs="Tahoma"/>
          <w:color w:val="auto"/>
          <w:sz w:val="24"/>
          <w:szCs w:val="24"/>
        </w:rPr>
        <w:t xml:space="preserve">  </w:t>
      </w:r>
      <w:r w:rsidR="0031443A" w:rsidRPr="00A26E90">
        <w:rPr>
          <w:rFonts w:ascii="Tahoma" w:hAnsi="Tahoma" w:cs="Tahoma"/>
          <w:color w:val="auto"/>
          <w:sz w:val="24"/>
          <w:szCs w:val="24"/>
        </w:rPr>
        <w:t>Volné pobíhání psů na veřejných prostranství</w:t>
      </w:r>
      <w:r>
        <w:rPr>
          <w:rFonts w:ascii="Tahoma" w:hAnsi="Tahoma" w:cs="Tahoma"/>
          <w:color w:val="auto"/>
          <w:sz w:val="24"/>
          <w:szCs w:val="24"/>
        </w:rPr>
        <w:t xml:space="preserve"> </w:t>
      </w:r>
      <w:r w:rsidRPr="00B70A6D">
        <w:rPr>
          <w:rFonts w:ascii="Tahoma" w:hAnsi="Tahoma" w:cs="Tahoma"/>
          <w:color w:val="auto"/>
          <w:sz w:val="24"/>
          <w:szCs w:val="24"/>
        </w:rPr>
        <w:t>mimo vliv svého majitele nebo vedoucího</w:t>
      </w:r>
      <w:r w:rsidR="00005C21">
        <w:rPr>
          <w:rFonts w:ascii="Tahoma" w:hAnsi="Tahoma" w:cs="Tahoma"/>
          <w:color w:val="auto"/>
          <w:sz w:val="24"/>
          <w:szCs w:val="24"/>
        </w:rPr>
        <w:t>,</w:t>
      </w:r>
      <w:r w:rsidR="0031443A" w:rsidRPr="00A26E90">
        <w:rPr>
          <w:rFonts w:ascii="Tahoma" w:hAnsi="Tahoma" w:cs="Tahoma"/>
          <w:color w:val="auto"/>
          <w:sz w:val="24"/>
          <w:szCs w:val="24"/>
        </w:rPr>
        <w:t xml:space="preserve"> je zakázáno. Chovatel je povinen mít psa po celou dobu jeho pohybu na veřejných </w:t>
      </w:r>
      <w:r w:rsidR="0031443A" w:rsidRPr="0031532C">
        <w:rPr>
          <w:rFonts w:ascii="Tahoma" w:hAnsi="Tahoma" w:cs="Tahoma"/>
          <w:color w:val="auto"/>
          <w:sz w:val="24"/>
          <w:szCs w:val="24"/>
        </w:rPr>
        <w:t>prostranstvích</w:t>
      </w:r>
      <w:r w:rsidRPr="0031532C">
        <w:rPr>
          <w:rFonts w:ascii="Tahoma" w:hAnsi="Tahoma" w:cs="Tahoma"/>
          <w:color w:val="auto"/>
          <w:sz w:val="24"/>
          <w:szCs w:val="24"/>
        </w:rPr>
        <w:t xml:space="preserve"> </w:t>
      </w:r>
      <w:r w:rsidR="0031443A" w:rsidRPr="0031532C">
        <w:rPr>
          <w:rFonts w:ascii="Tahoma" w:hAnsi="Tahoma" w:cs="Tahoma"/>
          <w:color w:val="auto"/>
          <w:sz w:val="24"/>
          <w:szCs w:val="24"/>
        </w:rPr>
        <w:t>na vodítku</w:t>
      </w:r>
      <w:r w:rsidR="0031443A" w:rsidRPr="00A26E90">
        <w:rPr>
          <w:rFonts w:ascii="Tahoma" w:hAnsi="Tahoma" w:cs="Tahoma"/>
          <w:color w:val="auto"/>
          <w:sz w:val="24"/>
          <w:szCs w:val="24"/>
        </w:rPr>
        <w:t xml:space="preserve"> a vést jej tak, aby nedocházelo ke vzájemnému střetu psa s člověkem nebo zvířat mezi</w:t>
      </w:r>
      <w:r w:rsidR="001863E9" w:rsidRPr="00A26E90">
        <w:rPr>
          <w:rFonts w:ascii="Tahoma" w:hAnsi="Tahoma" w:cs="Tahoma"/>
          <w:color w:val="auto"/>
          <w:sz w:val="24"/>
          <w:szCs w:val="24"/>
        </w:rPr>
        <w:t xml:space="preserve"> </w:t>
      </w:r>
      <w:r w:rsidR="0031443A" w:rsidRPr="00A26E90">
        <w:rPr>
          <w:rFonts w:ascii="Tahoma" w:hAnsi="Tahoma" w:cs="Tahoma"/>
          <w:color w:val="auto"/>
          <w:sz w:val="24"/>
          <w:szCs w:val="24"/>
        </w:rPr>
        <w:t>sebou.</w:t>
      </w:r>
    </w:p>
    <w:p w14:paraId="31FAA135" w14:textId="720B24D5" w:rsidR="00433904" w:rsidRPr="00A26E90" w:rsidRDefault="0031443A" w:rsidP="0098758E">
      <w:pPr>
        <w:numPr>
          <w:ilvl w:val="0"/>
          <w:numId w:val="2"/>
        </w:numPr>
        <w:spacing w:after="120" w:line="217" w:lineRule="auto"/>
        <w:ind w:left="851" w:right="259" w:hanging="425"/>
        <w:jc w:val="both"/>
        <w:rPr>
          <w:rFonts w:ascii="Tahoma" w:hAnsi="Tahoma" w:cs="Tahoma"/>
          <w:color w:val="auto"/>
          <w:sz w:val="24"/>
          <w:szCs w:val="24"/>
        </w:rPr>
      </w:pPr>
      <w:r w:rsidRPr="00A26E90">
        <w:rPr>
          <w:rFonts w:ascii="Tahoma" w:hAnsi="Tahoma" w:cs="Tahoma"/>
          <w:color w:val="auto"/>
          <w:sz w:val="24"/>
          <w:szCs w:val="24"/>
        </w:rPr>
        <w:t xml:space="preserve">Bod 1 se nevztahuje na chovatele, jejichž pes má slepecký výcvik a plní povinnosti, ke kterým je vycvičen (tzv. asistenční pes), příslušníky Policie </w:t>
      </w:r>
      <w:r w:rsidR="001863E9" w:rsidRPr="00A26E90">
        <w:rPr>
          <w:rFonts w:ascii="Tahoma" w:hAnsi="Tahoma" w:cs="Tahoma"/>
          <w:color w:val="auto"/>
          <w:sz w:val="24"/>
          <w:szCs w:val="24"/>
        </w:rPr>
        <w:t>Č</w:t>
      </w:r>
      <w:r w:rsidRPr="00A26E90">
        <w:rPr>
          <w:rFonts w:ascii="Tahoma" w:hAnsi="Tahoma" w:cs="Tahoma"/>
          <w:color w:val="auto"/>
          <w:sz w:val="24"/>
          <w:szCs w:val="24"/>
        </w:rPr>
        <w:t>R a příslušníky Armády ČR, kteří využívají psa při výkonu služby.</w:t>
      </w:r>
    </w:p>
    <w:p w14:paraId="77073E46" w14:textId="674DE854" w:rsidR="00433904" w:rsidRPr="007B0035" w:rsidRDefault="0031443A" w:rsidP="0098758E">
      <w:pPr>
        <w:numPr>
          <w:ilvl w:val="0"/>
          <w:numId w:val="2"/>
        </w:numPr>
        <w:spacing w:after="120" w:line="271" w:lineRule="auto"/>
        <w:ind w:left="850" w:right="261" w:hanging="425"/>
        <w:jc w:val="both"/>
        <w:rPr>
          <w:rFonts w:ascii="Tahoma" w:hAnsi="Tahoma" w:cs="Tahoma"/>
          <w:color w:val="auto"/>
          <w:sz w:val="24"/>
          <w:szCs w:val="24"/>
        </w:rPr>
      </w:pPr>
      <w:r w:rsidRPr="00A26E90">
        <w:rPr>
          <w:rFonts w:ascii="Tahoma" w:hAnsi="Tahoma" w:cs="Tahoma"/>
          <w:color w:val="auto"/>
          <w:sz w:val="24"/>
          <w:szCs w:val="24"/>
        </w:rPr>
        <w:t>Osoba,</w:t>
      </w:r>
      <w:r w:rsidR="0098758E">
        <w:rPr>
          <w:rFonts w:ascii="Tahoma" w:hAnsi="Tahoma" w:cs="Tahoma"/>
          <w:color w:val="auto"/>
          <w:sz w:val="24"/>
          <w:szCs w:val="24"/>
        </w:rPr>
        <w:t xml:space="preserve"> </w:t>
      </w:r>
      <w:r w:rsidRPr="00A26E90">
        <w:rPr>
          <w:rFonts w:ascii="Tahoma" w:hAnsi="Tahoma" w:cs="Tahoma"/>
          <w:color w:val="auto"/>
          <w:sz w:val="24"/>
          <w:szCs w:val="24"/>
        </w:rPr>
        <w:t xml:space="preserve">která psa doprovází, je povinna neprodleně odstranit znečištění (např. </w:t>
      </w:r>
      <w:r w:rsidRPr="007B0035">
        <w:rPr>
          <w:rFonts w:ascii="Tahoma" w:hAnsi="Tahoma" w:cs="Tahoma"/>
          <w:color w:val="auto"/>
          <w:sz w:val="24"/>
          <w:szCs w:val="24"/>
        </w:rPr>
        <w:t>exkrementy) způsobené psem na veřejném prostranství.</w:t>
      </w:r>
    </w:p>
    <w:p w14:paraId="45DD868C" w14:textId="2F384BB8" w:rsidR="001863E9" w:rsidRPr="007B0035" w:rsidRDefault="0031443A" w:rsidP="0098758E">
      <w:pPr>
        <w:numPr>
          <w:ilvl w:val="0"/>
          <w:numId w:val="2"/>
        </w:numPr>
        <w:spacing w:after="120" w:line="270" w:lineRule="auto"/>
        <w:ind w:left="850" w:right="261" w:hanging="425"/>
        <w:jc w:val="both"/>
        <w:rPr>
          <w:rFonts w:ascii="Tahoma" w:hAnsi="Tahoma" w:cs="Tahoma"/>
          <w:color w:val="auto"/>
          <w:sz w:val="24"/>
          <w:szCs w:val="24"/>
        </w:rPr>
      </w:pPr>
      <w:r w:rsidRPr="007B0035">
        <w:rPr>
          <w:rFonts w:ascii="Tahoma" w:hAnsi="Tahoma" w:cs="Tahoma"/>
          <w:color w:val="auto"/>
          <w:sz w:val="24"/>
          <w:szCs w:val="24"/>
        </w:rPr>
        <w:t>Pro volné pobíhání psů, které je možné pouze pod neustálým dohledem a přímým vlivem chovatele, se vymezují prostory pouze mimo zastavěnou část obce.</w:t>
      </w:r>
    </w:p>
    <w:p w14:paraId="7EA5B01D" w14:textId="77777777" w:rsidR="00433904" w:rsidRPr="00A26E90" w:rsidRDefault="0031443A" w:rsidP="0098758E">
      <w:pPr>
        <w:numPr>
          <w:ilvl w:val="0"/>
          <w:numId w:val="2"/>
        </w:numPr>
        <w:spacing w:after="120" w:line="252" w:lineRule="auto"/>
        <w:ind w:left="850" w:right="261" w:hanging="425"/>
        <w:jc w:val="both"/>
        <w:rPr>
          <w:rFonts w:ascii="Tahoma" w:hAnsi="Tahoma" w:cs="Tahoma"/>
          <w:color w:val="auto"/>
          <w:sz w:val="24"/>
          <w:szCs w:val="24"/>
        </w:rPr>
      </w:pPr>
      <w:r w:rsidRPr="00A26E90">
        <w:rPr>
          <w:rFonts w:ascii="Tahoma" w:hAnsi="Tahoma" w:cs="Tahoma"/>
          <w:color w:val="auto"/>
          <w:sz w:val="24"/>
          <w:szCs w:val="24"/>
        </w:rPr>
        <w:t>Je-li pes veden na vodítku, musí být vodítko přiměřené délky. Délka vodítka musí znemožňovat útok, případně obtěžování ostatních osob pohybujících se na veřejném prostranství. Chovatel je povinen dbát, aby vodítko nebylo překážkou volného pohybu chodců, cyklistů, kočárků či invalidních vozíků. Při míjení ostatních osob, je chovatel povinen zkrátit vodítko tak, aby psa vedl u své nohy.</w:t>
      </w:r>
    </w:p>
    <w:p w14:paraId="35623974" w14:textId="44383F67" w:rsidR="00433904" w:rsidRPr="00A26E90" w:rsidRDefault="0031443A" w:rsidP="00A26E90">
      <w:pPr>
        <w:numPr>
          <w:ilvl w:val="0"/>
          <w:numId w:val="2"/>
        </w:numPr>
        <w:spacing w:after="3" w:line="270" w:lineRule="auto"/>
        <w:ind w:left="851" w:right="259" w:hanging="425"/>
        <w:jc w:val="both"/>
        <w:rPr>
          <w:rFonts w:ascii="Tahoma" w:hAnsi="Tahoma" w:cs="Tahoma"/>
          <w:color w:val="auto"/>
          <w:sz w:val="24"/>
          <w:szCs w:val="24"/>
        </w:rPr>
      </w:pPr>
      <w:r w:rsidRPr="00A26E90">
        <w:rPr>
          <w:rFonts w:ascii="Tahoma" w:hAnsi="Tahoma" w:cs="Tahoma"/>
          <w:color w:val="auto"/>
          <w:sz w:val="24"/>
          <w:szCs w:val="24"/>
        </w:rPr>
        <w:lastRenderedPageBreak/>
        <w:t xml:space="preserve">Není-li pes zcela ovladatelný pro nedostatečný výcvik nebo nezkušenost průvodce nebo jde-li o psa, který v minulosti zaútočil na jiné zvíře či člověka, musí </w:t>
      </w:r>
      <w:r w:rsidRPr="00A26E90">
        <w:rPr>
          <w:rFonts w:ascii="Tahoma" w:hAnsi="Tahoma" w:cs="Tahoma"/>
          <w:noProof/>
          <w:color w:val="auto"/>
          <w:sz w:val="24"/>
          <w:szCs w:val="24"/>
        </w:rPr>
        <w:drawing>
          <wp:inline distT="0" distB="0" distL="0" distR="0" wp14:anchorId="6E608C0C" wp14:editId="08E994EF">
            <wp:extent cx="3048" cy="3049"/>
            <wp:effectExtent l="0" t="0" r="0" b="0"/>
            <wp:docPr id="3490" name="Picture 3490"/>
            <wp:cNvGraphicFramePr/>
            <a:graphic xmlns:a="http://schemas.openxmlformats.org/drawingml/2006/main">
              <a:graphicData uri="http://schemas.openxmlformats.org/drawingml/2006/picture">
                <pic:pic xmlns:pic="http://schemas.openxmlformats.org/drawingml/2006/picture">
                  <pic:nvPicPr>
                    <pic:cNvPr id="3490" name="Picture 3490"/>
                    <pic:cNvPicPr/>
                  </pic:nvPicPr>
                  <pic:blipFill>
                    <a:blip r:embed="rId9"/>
                    <a:stretch>
                      <a:fillRect/>
                    </a:stretch>
                  </pic:blipFill>
                  <pic:spPr>
                    <a:xfrm>
                      <a:off x="0" y="0"/>
                      <a:ext cx="3048" cy="3049"/>
                    </a:xfrm>
                    <a:prstGeom prst="rect">
                      <a:avLst/>
                    </a:prstGeom>
                  </pic:spPr>
                </pic:pic>
              </a:graphicData>
            </a:graphic>
          </wp:inline>
        </w:drawing>
      </w:r>
      <w:r w:rsidRPr="00A26E90">
        <w:rPr>
          <w:rFonts w:ascii="Tahoma" w:hAnsi="Tahoma" w:cs="Tahoma"/>
          <w:color w:val="auto"/>
          <w:sz w:val="24"/>
          <w:szCs w:val="24"/>
        </w:rPr>
        <w:t>být opatřen náhubkem.</w:t>
      </w:r>
    </w:p>
    <w:p w14:paraId="3CE53DA4" w14:textId="77777777" w:rsidR="001863E9" w:rsidRPr="00A26E90" w:rsidRDefault="001863E9" w:rsidP="00A26E90">
      <w:pPr>
        <w:spacing w:after="3" w:line="270" w:lineRule="auto"/>
        <w:ind w:left="851" w:right="259" w:hanging="425"/>
        <w:jc w:val="both"/>
        <w:rPr>
          <w:rFonts w:ascii="Tahoma" w:hAnsi="Tahoma" w:cs="Tahoma"/>
          <w:color w:val="auto"/>
          <w:sz w:val="24"/>
          <w:szCs w:val="24"/>
        </w:rPr>
      </w:pPr>
    </w:p>
    <w:p w14:paraId="1442E6CB" w14:textId="77777777" w:rsidR="00433904" w:rsidRPr="00646F33" w:rsidRDefault="0031443A" w:rsidP="00593EB8">
      <w:pPr>
        <w:pStyle w:val="Nadpis1"/>
        <w:spacing w:after="52"/>
        <w:ind w:left="851" w:hanging="425"/>
        <w:rPr>
          <w:rFonts w:ascii="Tahoma" w:hAnsi="Tahoma" w:cs="Tahoma"/>
          <w:b/>
          <w:bCs/>
          <w:color w:val="auto"/>
          <w:sz w:val="24"/>
          <w:szCs w:val="24"/>
        </w:rPr>
      </w:pPr>
      <w:r w:rsidRPr="00646F33">
        <w:rPr>
          <w:rFonts w:ascii="Tahoma" w:hAnsi="Tahoma" w:cs="Tahoma"/>
          <w:b/>
          <w:bCs/>
          <w:color w:val="auto"/>
          <w:sz w:val="24"/>
          <w:szCs w:val="24"/>
        </w:rPr>
        <w:t>čl. 4</w:t>
      </w:r>
    </w:p>
    <w:p w14:paraId="659CB071" w14:textId="797BD888" w:rsidR="00433904" w:rsidRPr="00646F33" w:rsidRDefault="0031443A" w:rsidP="00593EB8">
      <w:pPr>
        <w:spacing w:after="97"/>
        <w:ind w:left="851" w:hanging="425"/>
        <w:jc w:val="center"/>
        <w:rPr>
          <w:rFonts w:ascii="Tahoma" w:hAnsi="Tahoma" w:cs="Tahoma"/>
          <w:b/>
          <w:bCs/>
          <w:color w:val="auto"/>
          <w:sz w:val="24"/>
          <w:szCs w:val="24"/>
        </w:rPr>
      </w:pPr>
      <w:r w:rsidRPr="00646F33">
        <w:rPr>
          <w:rFonts w:ascii="Tahoma" w:hAnsi="Tahoma" w:cs="Tahoma"/>
          <w:b/>
          <w:bCs/>
          <w:color w:val="auto"/>
          <w:sz w:val="24"/>
          <w:szCs w:val="24"/>
        </w:rPr>
        <w:t xml:space="preserve">Pohyb psů mimo veřejná prostranství obce </w:t>
      </w:r>
      <w:r w:rsidR="00646F33" w:rsidRPr="00646F33">
        <w:rPr>
          <w:rFonts w:ascii="Tahoma" w:hAnsi="Tahoma" w:cs="Tahoma"/>
          <w:b/>
          <w:bCs/>
          <w:color w:val="auto"/>
          <w:sz w:val="24"/>
          <w:szCs w:val="24"/>
        </w:rPr>
        <w:t>Zahořany</w:t>
      </w:r>
    </w:p>
    <w:p w14:paraId="4729CFD1" w14:textId="4743EC4D" w:rsidR="00433904" w:rsidRPr="00A26E90" w:rsidRDefault="001863E9" w:rsidP="00593EB8">
      <w:pPr>
        <w:spacing w:after="342" w:line="252" w:lineRule="auto"/>
        <w:ind w:left="851" w:right="110" w:hanging="425"/>
        <w:rPr>
          <w:rFonts w:ascii="Tahoma" w:hAnsi="Tahoma" w:cs="Tahoma"/>
          <w:color w:val="auto"/>
          <w:sz w:val="24"/>
          <w:szCs w:val="24"/>
        </w:rPr>
      </w:pPr>
      <w:r w:rsidRPr="00593EB8">
        <w:rPr>
          <w:color w:val="auto"/>
          <w:sz w:val="24"/>
          <w:szCs w:val="24"/>
        </w:rPr>
        <w:t>(1)</w:t>
      </w:r>
      <w:r w:rsidRPr="00A26E90">
        <w:rPr>
          <w:rFonts w:ascii="Tahoma" w:hAnsi="Tahoma" w:cs="Tahoma"/>
          <w:color w:val="auto"/>
          <w:sz w:val="24"/>
          <w:szCs w:val="24"/>
        </w:rPr>
        <w:t xml:space="preserve">  </w:t>
      </w:r>
      <w:r w:rsidR="0031443A" w:rsidRPr="00A26E90">
        <w:rPr>
          <w:rFonts w:ascii="Tahoma" w:hAnsi="Tahoma" w:cs="Tahoma"/>
          <w:color w:val="auto"/>
          <w:sz w:val="24"/>
          <w:szCs w:val="24"/>
        </w:rPr>
        <w:t>Prostory k volnému pobíhání psů jsou mimo zastavěné území obce</w:t>
      </w:r>
      <w:r w:rsidRPr="00A26E90">
        <w:rPr>
          <w:rFonts w:ascii="Tahoma" w:hAnsi="Tahoma" w:cs="Tahoma"/>
          <w:color w:val="auto"/>
          <w:sz w:val="24"/>
          <w:szCs w:val="24"/>
        </w:rPr>
        <w:t xml:space="preserve"> </w:t>
      </w:r>
      <w:r w:rsidR="0031443A" w:rsidRPr="00A26E90">
        <w:rPr>
          <w:rFonts w:ascii="Tahoma" w:hAnsi="Tahoma" w:cs="Tahoma"/>
          <w:color w:val="auto"/>
          <w:sz w:val="24"/>
          <w:szCs w:val="24"/>
        </w:rPr>
        <w:t>(orientační mapa je přílohou</w:t>
      </w:r>
      <w:r w:rsidR="0049438B">
        <w:rPr>
          <w:rFonts w:ascii="Tahoma" w:hAnsi="Tahoma" w:cs="Tahoma"/>
          <w:color w:val="auto"/>
          <w:sz w:val="24"/>
          <w:szCs w:val="24"/>
        </w:rPr>
        <w:t xml:space="preserve"> č.1</w:t>
      </w:r>
      <w:r w:rsidR="0031443A" w:rsidRPr="00A26E90">
        <w:rPr>
          <w:rFonts w:ascii="Tahoma" w:hAnsi="Tahoma" w:cs="Tahoma"/>
          <w:color w:val="auto"/>
          <w:sz w:val="24"/>
          <w:szCs w:val="24"/>
        </w:rPr>
        <w:t xml:space="preserve"> vyhlášky) za podmínky, že chovatelé jsou povinni při pohybu psů mimo veřejná prostranství obce </w:t>
      </w:r>
      <w:r w:rsidRPr="00A26E90">
        <w:rPr>
          <w:rFonts w:ascii="Tahoma" w:hAnsi="Tahoma" w:cs="Tahoma"/>
          <w:color w:val="auto"/>
          <w:sz w:val="24"/>
          <w:szCs w:val="24"/>
        </w:rPr>
        <w:t>Zahořan</w:t>
      </w:r>
      <w:r w:rsidR="0031443A" w:rsidRPr="00A26E90">
        <w:rPr>
          <w:rFonts w:ascii="Tahoma" w:hAnsi="Tahoma" w:cs="Tahoma"/>
          <w:color w:val="auto"/>
          <w:sz w:val="24"/>
          <w:szCs w:val="24"/>
        </w:rPr>
        <w:t xml:space="preserve">y v prostoru katastrálních území </w:t>
      </w:r>
      <w:r w:rsidRPr="00A26E90">
        <w:rPr>
          <w:rFonts w:ascii="Tahoma" w:hAnsi="Tahoma" w:cs="Tahoma"/>
          <w:color w:val="auto"/>
          <w:sz w:val="24"/>
          <w:szCs w:val="24"/>
        </w:rPr>
        <w:t xml:space="preserve">Zahořany </w:t>
      </w:r>
      <w:r w:rsidR="0031443A" w:rsidRPr="00A26E90">
        <w:rPr>
          <w:rFonts w:ascii="Tahoma" w:hAnsi="Tahoma" w:cs="Tahoma"/>
          <w:color w:val="auto"/>
          <w:sz w:val="24"/>
          <w:szCs w:val="24"/>
        </w:rPr>
        <w:t>dodržovat Zákon o myslivosti č. 448/2001 Sb, který mimo jiné upravuje volný pohyb psů v polních a lesních honitbách, včetně jejich sankčních a dalších opatření</w:t>
      </w:r>
      <w:r w:rsidR="00B70A6D">
        <w:rPr>
          <w:rFonts w:ascii="Tahoma" w:hAnsi="Tahoma" w:cs="Tahoma"/>
          <w:color w:val="auto"/>
          <w:sz w:val="24"/>
          <w:szCs w:val="24"/>
        </w:rPr>
        <w:t>.</w:t>
      </w:r>
    </w:p>
    <w:p w14:paraId="2A166CEE" w14:textId="77777777" w:rsidR="00433904" w:rsidRPr="00646F33" w:rsidRDefault="0031443A" w:rsidP="00A26E90">
      <w:pPr>
        <w:pStyle w:val="Nadpis1"/>
        <w:spacing w:after="32"/>
        <w:ind w:left="851" w:right="115" w:hanging="425"/>
        <w:rPr>
          <w:rFonts w:ascii="Tahoma" w:hAnsi="Tahoma" w:cs="Tahoma"/>
          <w:b/>
          <w:bCs/>
          <w:color w:val="auto"/>
          <w:sz w:val="24"/>
          <w:szCs w:val="24"/>
        </w:rPr>
      </w:pPr>
      <w:r w:rsidRPr="00646F33">
        <w:rPr>
          <w:rFonts w:ascii="Tahoma" w:hAnsi="Tahoma" w:cs="Tahoma"/>
          <w:b/>
          <w:bCs/>
          <w:color w:val="auto"/>
          <w:sz w:val="24"/>
          <w:szCs w:val="24"/>
        </w:rPr>
        <w:t>čl. 5</w:t>
      </w:r>
    </w:p>
    <w:p w14:paraId="395D9E6F" w14:textId="77777777" w:rsidR="00433904" w:rsidRPr="00646F33" w:rsidRDefault="0031443A" w:rsidP="00A26E90">
      <w:pPr>
        <w:spacing w:after="108"/>
        <w:ind w:left="851" w:hanging="425"/>
        <w:jc w:val="center"/>
        <w:rPr>
          <w:rFonts w:ascii="Tahoma" w:hAnsi="Tahoma" w:cs="Tahoma"/>
          <w:b/>
          <w:bCs/>
          <w:color w:val="auto"/>
          <w:sz w:val="24"/>
          <w:szCs w:val="24"/>
        </w:rPr>
      </w:pPr>
      <w:r w:rsidRPr="00646F33">
        <w:rPr>
          <w:rFonts w:ascii="Tahoma" w:hAnsi="Tahoma" w:cs="Tahoma"/>
          <w:b/>
          <w:bCs/>
          <w:color w:val="auto"/>
          <w:sz w:val="24"/>
          <w:szCs w:val="24"/>
        </w:rPr>
        <w:t>Kontrolní činnost</w:t>
      </w:r>
    </w:p>
    <w:p w14:paraId="5793D619" w14:textId="63B379BB" w:rsidR="00433904" w:rsidRPr="00A26E90" w:rsidRDefault="00593EB8" w:rsidP="00593EB8">
      <w:pPr>
        <w:spacing w:after="436" w:line="220" w:lineRule="auto"/>
        <w:ind w:left="851" w:right="259" w:hanging="143"/>
        <w:jc w:val="both"/>
        <w:rPr>
          <w:rFonts w:ascii="Tahoma" w:hAnsi="Tahoma" w:cs="Tahoma"/>
          <w:color w:val="auto"/>
          <w:sz w:val="24"/>
          <w:szCs w:val="24"/>
        </w:rPr>
      </w:pPr>
      <w:r>
        <w:rPr>
          <w:rFonts w:ascii="Tahoma" w:hAnsi="Tahoma" w:cs="Tahoma"/>
          <w:color w:val="auto"/>
          <w:sz w:val="24"/>
          <w:szCs w:val="24"/>
        </w:rPr>
        <w:t xml:space="preserve">  </w:t>
      </w:r>
      <w:r w:rsidR="0031443A" w:rsidRPr="00A26E90">
        <w:rPr>
          <w:rFonts w:ascii="Tahoma" w:hAnsi="Tahoma" w:cs="Tahoma"/>
          <w:color w:val="auto"/>
          <w:sz w:val="24"/>
          <w:szCs w:val="24"/>
        </w:rPr>
        <w:t>Kontrolu dodržování povinností stanovených touto vyhláškou provádějí členové zastupitelstva</w:t>
      </w:r>
      <w:r w:rsidR="00B70A6D">
        <w:rPr>
          <w:rFonts w:ascii="Tahoma" w:hAnsi="Tahoma" w:cs="Tahoma"/>
          <w:color w:val="auto"/>
          <w:sz w:val="24"/>
          <w:szCs w:val="24"/>
        </w:rPr>
        <w:t xml:space="preserve">, </w:t>
      </w:r>
      <w:r w:rsidR="0031443A" w:rsidRPr="00A26E90">
        <w:rPr>
          <w:rFonts w:ascii="Tahoma" w:hAnsi="Tahoma" w:cs="Tahoma"/>
          <w:color w:val="auto"/>
          <w:sz w:val="24"/>
          <w:szCs w:val="24"/>
        </w:rPr>
        <w:t>pracovníci obecního úřadu</w:t>
      </w:r>
      <w:r w:rsidR="00B70A6D">
        <w:rPr>
          <w:rFonts w:ascii="Tahoma" w:hAnsi="Tahoma" w:cs="Tahoma"/>
          <w:color w:val="auto"/>
          <w:sz w:val="24"/>
          <w:szCs w:val="24"/>
        </w:rPr>
        <w:t xml:space="preserve"> a Městská policie</w:t>
      </w:r>
      <w:r w:rsidR="00F53851">
        <w:rPr>
          <w:rFonts w:ascii="Tahoma" w:hAnsi="Tahoma" w:cs="Tahoma"/>
          <w:color w:val="auto"/>
          <w:sz w:val="24"/>
          <w:szCs w:val="24"/>
        </w:rPr>
        <w:t xml:space="preserve"> Mníšek pod Brdy</w:t>
      </w:r>
      <w:r w:rsidR="00B70A6D">
        <w:rPr>
          <w:rFonts w:ascii="Tahoma" w:hAnsi="Tahoma" w:cs="Tahoma"/>
          <w:color w:val="auto"/>
          <w:sz w:val="24"/>
          <w:szCs w:val="24"/>
        </w:rPr>
        <w:t xml:space="preserve"> na základě veřejnoprávní smlouvy o využití služeb</w:t>
      </w:r>
      <w:r w:rsidR="00311914">
        <w:rPr>
          <w:rFonts w:ascii="Tahoma" w:hAnsi="Tahoma" w:cs="Tahoma"/>
          <w:color w:val="auto"/>
          <w:sz w:val="24"/>
          <w:szCs w:val="24"/>
        </w:rPr>
        <w:t>.</w:t>
      </w:r>
      <w:r w:rsidR="00B70A6D">
        <w:rPr>
          <w:rFonts w:ascii="Tahoma" w:hAnsi="Tahoma" w:cs="Tahoma"/>
          <w:color w:val="auto"/>
          <w:sz w:val="24"/>
          <w:szCs w:val="24"/>
        </w:rPr>
        <w:t xml:space="preserve"> </w:t>
      </w:r>
    </w:p>
    <w:p w14:paraId="5D896BC0" w14:textId="77777777" w:rsidR="00433904" w:rsidRPr="00646F33" w:rsidRDefault="0031443A" w:rsidP="00A26E90">
      <w:pPr>
        <w:pStyle w:val="Nadpis1"/>
        <w:ind w:left="851" w:right="182" w:hanging="425"/>
        <w:rPr>
          <w:rFonts w:ascii="Tahoma" w:hAnsi="Tahoma" w:cs="Tahoma"/>
          <w:b/>
          <w:bCs/>
          <w:color w:val="auto"/>
          <w:sz w:val="24"/>
          <w:szCs w:val="24"/>
        </w:rPr>
      </w:pPr>
      <w:r w:rsidRPr="00646F33">
        <w:rPr>
          <w:rFonts w:ascii="Tahoma" w:hAnsi="Tahoma" w:cs="Tahoma"/>
          <w:b/>
          <w:bCs/>
          <w:color w:val="auto"/>
          <w:sz w:val="24"/>
          <w:szCs w:val="24"/>
        </w:rPr>
        <w:t>čl. 6</w:t>
      </w:r>
    </w:p>
    <w:p w14:paraId="7BF78973" w14:textId="77777777" w:rsidR="00433904" w:rsidRPr="00646F33" w:rsidRDefault="0031443A" w:rsidP="00A26E90">
      <w:pPr>
        <w:spacing w:after="108"/>
        <w:ind w:left="851" w:right="67" w:hanging="425"/>
        <w:jc w:val="center"/>
        <w:rPr>
          <w:rFonts w:ascii="Tahoma" w:hAnsi="Tahoma" w:cs="Tahoma"/>
          <w:b/>
          <w:bCs/>
          <w:color w:val="auto"/>
          <w:sz w:val="24"/>
          <w:szCs w:val="24"/>
        </w:rPr>
      </w:pPr>
      <w:r w:rsidRPr="00646F33">
        <w:rPr>
          <w:rFonts w:ascii="Tahoma" w:hAnsi="Tahoma" w:cs="Tahoma"/>
          <w:b/>
          <w:bCs/>
          <w:color w:val="auto"/>
          <w:sz w:val="24"/>
          <w:szCs w:val="24"/>
        </w:rPr>
        <w:t>Přestupek</w:t>
      </w:r>
    </w:p>
    <w:p w14:paraId="626105C6" w14:textId="1062EA53" w:rsidR="00433904" w:rsidRPr="00A26E90" w:rsidRDefault="00593EB8" w:rsidP="00593EB8">
      <w:pPr>
        <w:spacing w:after="414" w:line="270" w:lineRule="auto"/>
        <w:ind w:left="851" w:right="259" w:hanging="143"/>
        <w:jc w:val="both"/>
        <w:rPr>
          <w:rFonts w:ascii="Tahoma" w:hAnsi="Tahoma" w:cs="Tahoma"/>
          <w:color w:val="auto"/>
          <w:sz w:val="24"/>
          <w:szCs w:val="24"/>
        </w:rPr>
      </w:pPr>
      <w:r>
        <w:rPr>
          <w:rFonts w:ascii="Tahoma" w:hAnsi="Tahoma" w:cs="Tahoma"/>
          <w:color w:val="auto"/>
          <w:sz w:val="24"/>
          <w:szCs w:val="24"/>
        </w:rPr>
        <w:t xml:space="preserve">  </w:t>
      </w:r>
      <w:r w:rsidR="0031443A" w:rsidRPr="00A26E90">
        <w:rPr>
          <w:rFonts w:ascii="Tahoma" w:hAnsi="Tahoma" w:cs="Tahoma"/>
          <w:color w:val="auto"/>
          <w:sz w:val="24"/>
          <w:szCs w:val="24"/>
        </w:rPr>
        <w:t xml:space="preserve">Porušení povinností stanovených touto vyhláškou bude posuzováno jako přestupek dle zákona č. 200/1990 Sb., o přestupcích, ve znění pozdějších předpisů, </w:t>
      </w:r>
      <w:r w:rsidR="001863E9" w:rsidRPr="00A26E90">
        <w:rPr>
          <w:rFonts w:ascii="Tahoma" w:hAnsi="Tahoma" w:cs="Tahoma"/>
          <w:color w:val="auto"/>
          <w:sz w:val="24"/>
          <w:szCs w:val="24"/>
        </w:rPr>
        <w:t>nepůjde-li</w:t>
      </w:r>
      <w:r w:rsidR="0031443A" w:rsidRPr="00A26E90">
        <w:rPr>
          <w:rFonts w:ascii="Tahoma" w:hAnsi="Tahoma" w:cs="Tahoma"/>
          <w:color w:val="auto"/>
          <w:sz w:val="24"/>
          <w:szCs w:val="24"/>
        </w:rPr>
        <w:t xml:space="preserve"> o jiný správní delikt postižitelný podle zvláštních předpisů nebo trestní čin.</w:t>
      </w:r>
    </w:p>
    <w:p w14:paraId="3F2766A7" w14:textId="77777777" w:rsidR="00433904" w:rsidRPr="00646F33" w:rsidRDefault="0031443A" w:rsidP="00A26E90">
      <w:pPr>
        <w:pStyle w:val="Nadpis1"/>
        <w:spacing w:after="45"/>
        <w:ind w:left="851" w:right="245" w:hanging="425"/>
        <w:rPr>
          <w:rFonts w:ascii="Tahoma" w:hAnsi="Tahoma" w:cs="Tahoma"/>
          <w:b/>
          <w:bCs/>
          <w:color w:val="auto"/>
          <w:sz w:val="24"/>
          <w:szCs w:val="24"/>
        </w:rPr>
      </w:pPr>
      <w:r w:rsidRPr="00646F33">
        <w:rPr>
          <w:rFonts w:ascii="Tahoma" w:hAnsi="Tahoma" w:cs="Tahoma"/>
          <w:b/>
          <w:bCs/>
          <w:color w:val="auto"/>
          <w:sz w:val="24"/>
          <w:szCs w:val="24"/>
        </w:rPr>
        <w:t>čl. 7</w:t>
      </w:r>
    </w:p>
    <w:p w14:paraId="6599F9D2" w14:textId="77777777" w:rsidR="00433904" w:rsidRPr="00646F33" w:rsidRDefault="0031443A" w:rsidP="00A26E90">
      <w:pPr>
        <w:spacing w:after="108"/>
        <w:ind w:left="851" w:right="120" w:hanging="425"/>
        <w:jc w:val="center"/>
        <w:rPr>
          <w:rFonts w:ascii="Tahoma" w:hAnsi="Tahoma" w:cs="Tahoma"/>
          <w:b/>
          <w:bCs/>
          <w:color w:val="auto"/>
          <w:sz w:val="24"/>
          <w:szCs w:val="24"/>
        </w:rPr>
      </w:pPr>
      <w:r w:rsidRPr="00646F33">
        <w:rPr>
          <w:rFonts w:ascii="Tahoma" w:hAnsi="Tahoma" w:cs="Tahoma"/>
          <w:b/>
          <w:bCs/>
          <w:color w:val="auto"/>
          <w:sz w:val="24"/>
          <w:szCs w:val="24"/>
        </w:rPr>
        <w:t>Účinnost</w:t>
      </w:r>
    </w:p>
    <w:p w14:paraId="5F11CF5E" w14:textId="28C1E4B7" w:rsidR="00433904" w:rsidRPr="00A26E90" w:rsidRDefault="00593EB8" w:rsidP="00593EB8">
      <w:pPr>
        <w:spacing w:after="3" w:line="270" w:lineRule="auto"/>
        <w:ind w:left="851" w:right="259" w:hanging="143"/>
        <w:jc w:val="both"/>
        <w:rPr>
          <w:rFonts w:ascii="Tahoma" w:hAnsi="Tahoma" w:cs="Tahoma"/>
          <w:color w:val="auto"/>
          <w:sz w:val="24"/>
          <w:szCs w:val="24"/>
        </w:rPr>
      </w:pPr>
      <w:r>
        <w:rPr>
          <w:rFonts w:ascii="Tahoma" w:hAnsi="Tahoma" w:cs="Tahoma"/>
          <w:color w:val="auto"/>
          <w:sz w:val="24"/>
          <w:szCs w:val="24"/>
        </w:rPr>
        <w:t xml:space="preserve">  </w:t>
      </w:r>
      <w:r w:rsidR="0031443A" w:rsidRPr="00A26E90">
        <w:rPr>
          <w:rFonts w:ascii="Tahoma" w:hAnsi="Tahoma" w:cs="Tahoma"/>
          <w:color w:val="auto"/>
          <w:sz w:val="24"/>
          <w:szCs w:val="24"/>
        </w:rPr>
        <w:t>Tato vyhláška nabývá účinnosti dnem 1.</w:t>
      </w:r>
      <w:r w:rsidR="001863E9" w:rsidRPr="00A26E90">
        <w:rPr>
          <w:rFonts w:ascii="Tahoma" w:hAnsi="Tahoma" w:cs="Tahoma"/>
          <w:color w:val="auto"/>
          <w:sz w:val="24"/>
          <w:szCs w:val="24"/>
        </w:rPr>
        <w:t>1</w:t>
      </w:r>
      <w:r w:rsidR="0031443A" w:rsidRPr="00A26E90">
        <w:rPr>
          <w:rFonts w:ascii="Tahoma" w:hAnsi="Tahoma" w:cs="Tahoma"/>
          <w:color w:val="auto"/>
          <w:sz w:val="24"/>
          <w:szCs w:val="24"/>
        </w:rPr>
        <w:t>.202</w:t>
      </w:r>
      <w:r w:rsidR="001863E9" w:rsidRPr="00A26E90">
        <w:rPr>
          <w:rFonts w:ascii="Tahoma" w:hAnsi="Tahoma" w:cs="Tahoma"/>
          <w:color w:val="auto"/>
          <w:sz w:val="24"/>
          <w:szCs w:val="24"/>
        </w:rPr>
        <w:t>4</w:t>
      </w:r>
    </w:p>
    <w:p w14:paraId="11B2DF21" w14:textId="1626BF06" w:rsidR="001863E9" w:rsidRPr="00A26E90" w:rsidRDefault="001863E9" w:rsidP="001863E9">
      <w:pPr>
        <w:spacing w:after="3" w:line="270" w:lineRule="auto"/>
        <w:ind w:right="259"/>
        <w:jc w:val="both"/>
        <w:rPr>
          <w:rFonts w:ascii="Tahoma" w:hAnsi="Tahoma" w:cs="Tahoma"/>
          <w:color w:val="auto"/>
          <w:sz w:val="24"/>
          <w:szCs w:val="24"/>
        </w:rPr>
      </w:pPr>
    </w:p>
    <w:p w14:paraId="677AF37A" w14:textId="2D7AB9BB" w:rsidR="001863E9" w:rsidRPr="00A26E90" w:rsidRDefault="001863E9" w:rsidP="001863E9">
      <w:pPr>
        <w:spacing w:after="3" w:line="270" w:lineRule="auto"/>
        <w:ind w:right="259"/>
        <w:jc w:val="both"/>
        <w:rPr>
          <w:rFonts w:ascii="Tahoma" w:hAnsi="Tahoma" w:cs="Tahoma"/>
          <w:color w:val="auto"/>
          <w:sz w:val="24"/>
          <w:szCs w:val="24"/>
        </w:rPr>
      </w:pPr>
    </w:p>
    <w:p w14:paraId="5834094F" w14:textId="5F55F563" w:rsidR="009B6EC2" w:rsidRPr="00A26E90" w:rsidRDefault="009B6EC2" w:rsidP="001863E9">
      <w:pPr>
        <w:spacing w:after="3" w:line="270" w:lineRule="auto"/>
        <w:ind w:right="259"/>
        <w:jc w:val="both"/>
        <w:rPr>
          <w:rFonts w:ascii="Tahoma" w:hAnsi="Tahoma" w:cs="Tahoma"/>
          <w:color w:val="auto"/>
          <w:sz w:val="24"/>
          <w:szCs w:val="24"/>
        </w:rPr>
      </w:pPr>
    </w:p>
    <w:p w14:paraId="7FB3C10F" w14:textId="2E026472" w:rsidR="009B6EC2" w:rsidRPr="00A26E90" w:rsidRDefault="009B6EC2" w:rsidP="001863E9">
      <w:pPr>
        <w:spacing w:after="3" w:line="270" w:lineRule="auto"/>
        <w:ind w:right="259"/>
        <w:jc w:val="both"/>
        <w:rPr>
          <w:rFonts w:ascii="Tahoma" w:hAnsi="Tahoma" w:cs="Tahoma"/>
          <w:color w:val="auto"/>
          <w:sz w:val="24"/>
          <w:szCs w:val="24"/>
        </w:rPr>
      </w:pPr>
    </w:p>
    <w:p w14:paraId="2CD436F7" w14:textId="77777777" w:rsidR="009B6EC2" w:rsidRPr="00A26E90" w:rsidRDefault="009B6EC2" w:rsidP="001863E9">
      <w:pPr>
        <w:spacing w:after="3" w:line="270" w:lineRule="auto"/>
        <w:ind w:right="259"/>
        <w:jc w:val="both"/>
        <w:rPr>
          <w:rFonts w:ascii="Tahoma" w:hAnsi="Tahoma" w:cs="Tahoma"/>
          <w:color w:val="auto"/>
          <w:sz w:val="24"/>
          <w:szCs w:val="24"/>
        </w:rPr>
      </w:pPr>
    </w:p>
    <w:p w14:paraId="66934922" w14:textId="4CE78719" w:rsidR="001863E9" w:rsidRPr="00A26E90" w:rsidRDefault="009B338C" w:rsidP="001863E9">
      <w:pPr>
        <w:spacing w:after="3" w:line="270" w:lineRule="auto"/>
        <w:ind w:right="259"/>
        <w:jc w:val="both"/>
        <w:rPr>
          <w:rFonts w:ascii="Tahoma" w:hAnsi="Tahoma" w:cs="Tahoma"/>
          <w:color w:val="auto"/>
          <w:sz w:val="24"/>
          <w:szCs w:val="24"/>
        </w:rPr>
      </w:pPr>
      <w:r>
        <w:rPr>
          <w:rFonts w:ascii="Tahoma" w:hAnsi="Tahoma" w:cs="Tahoma"/>
          <w:color w:val="auto"/>
          <w:sz w:val="24"/>
          <w:szCs w:val="24"/>
        </w:rPr>
        <w:t xml:space="preserve">    </w:t>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p>
    <w:p w14:paraId="5D4FA7F2" w14:textId="17868AA3" w:rsidR="001863E9" w:rsidRPr="00A26E90" w:rsidRDefault="009B338C" w:rsidP="000D785E">
      <w:pPr>
        <w:spacing w:after="3" w:line="270" w:lineRule="auto"/>
        <w:ind w:right="393"/>
        <w:jc w:val="both"/>
        <w:rPr>
          <w:rFonts w:ascii="Tahoma" w:hAnsi="Tahoma" w:cs="Tahoma"/>
          <w:color w:val="auto"/>
          <w:sz w:val="24"/>
          <w:szCs w:val="24"/>
        </w:rPr>
      </w:pPr>
      <w:r>
        <w:rPr>
          <w:rFonts w:ascii="Tahoma" w:hAnsi="Tahoma" w:cs="Tahoma"/>
          <w:color w:val="auto"/>
          <w:sz w:val="24"/>
          <w:szCs w:val="24"/>
        </w:rPr>
        <w:t xml:space="preserve">   </w:t>
      </w:r>
      <w:r w:rsidR="000D785E">
        <w:rPr>
          <w:rFonts w:ascii="Tahoma" w:hAnsi="Tahoma" w:cs="Tahoma"/>
          <w:color w:val="auto"/>
          <w:sz w:val="24"/>
          <w:szCs w:val="24"/>
        </w:rPr>
        <w:t>Pavel Přecechtěl v.r.</w:t>
      </w:r>
      <w:r w:rsidR="009B6EC2" w:rsidRPr="00A26E90">
        <w:rPr>
          <w:rFonts w:ascii="Tahoma" w:hAnsi="Tahoma" w:cs="Tahoma"/>
          <w:color w:val="auto"/>
          <w:sz w:val="24"/>
          <w:szCs w:val="24"/>
        </w:rPr>
        <w:tab/>
      </w:r>
      <w:r w:rsidR="000D785E">
        <w:rPr>
          <w:rFonts w:ascii="Tahoma" w:hAnsi="Tahoma" w:cs="Tahoma"/>
          <w:color w:val="auto"/>
          <w:sz w:val="24"/>
          <w:szCs w:val="24"/>
        </w:rPr>
        <w:tab/>
      </w:r>
      <w:r w:rsidR="000D785E">
        <w:rPr>
          <w:rFonts w:ascii="Tahoma" w:hAnsi="Tahoma" w:cs="Tahoma"/>
          <w:color w:val="auto"/>
          <w:sz w:val="24"/>
          <w:szCs w:val="24"/>
        </w:rPr>
        <w:tab/>
      </w:r>
      <w:r w:rsidR="000D785E">
        <w:rPr>
          <w:rFonts w:ascii="Tahoma" w:hAnsi="Tahoma" w:cs="Tahoma"/>
          <w:color w:val="auto"/>
          <w:sz w:val="24"/>
          <w:szCs w:val="24"/>
        </w:rPr>
        <w:tab/>
      </w:r>
      <w:r w:rsidR="000D785E">
        <w:rPr>
          <w:rFonts w:ascii="Tahoma" w:hAnsi="Tahoma" w:cs="Tahoma"/>
          <w:color w:val="auto"/>
          <w:sz w:val="24"/>
          <w:szCs w:val="24"/>
        </w:rPr>
        <w:tab/>
      </w:r>
      <w:r w:rsidR="000D785E">
        <w:rPr>
          <w:rFonts w:ascii="Tahoma" w:hAnsi="Tahoma" w:cs="Tahoma"/>
          <w:color w:val="auto"/>
          <w:sz w:val="24"/>
          <w:szCs w:val="24"/>
        </w:rPr>
        <w:tab/>
        <w:t xml:space="preserve">                Petr Kučera v.r.                                       </w:t>
      </w:r>
      <w:r w:rsidR="009B6EC2" w:rsidRPr="00A26E90">
        <w:rPr>
          <w:rFonts w:ascii="Tahoma" w:hAnsi="Tahoma" w:cs="Tahoma"/>
          <w:color w:val="auto"/>
          <w:sz w:val="24"/>
          <w:szCs w:val="24"/>
        </w:rPr>
        <w:t xml:space="preserve">    </w:t>
      </w:r>
      <w:r w:rsidR="000D785E">
        <w:rPr>
          <w:rFonts w:ascii="Tahoma" w:hAnsi="Tahoma" w:cs="Tahoma"/>
          <w:color w:val="auto"/>
          <w:sz w:val="24"/>
          <w:szCs w:val="24"/>
        </w:rPr>
        <w:t xml:space="preserve">                   </w:t>
      </w:r>
      <w:r w:rsidR="000D785E">
        <w:rPr>
          <w:rFonts w:ascii="Tahoma" w:hAnsi="Tahoma" w:cs="Tahoma"/>
          <w:color w:val="auto"/>
          <w:sz w:val="24"/>
          <w:szCs w:val="24"/>
        </w:rPr>
        <w:tab/>
        <w:t>s</w:t>
      </w:r>
      <w:r w:rsidR="009B6EC2" w:rsidRPr="00A26E90">
        <w:rPr>
          <w:rFonts w:ascii="Tahoma" w:hAnsi="Tahoma" w:cs="Tahoma"/>
          <w:color w:val="auto"/>
          <w:sz w:val="24"/>
          <w:szCs w:val="24"/>
        </w:rPr>
        <w:t>tarosta</w:t>
      </w:r>
      <w:r w:rsidR="000D785E">
        <w:rPr>
          <w:rFonts w:ascii="Tahoma" w:hAnsi="Tahoma" w:cs="Tahoma"/>
          <w:color w:val="auto"/>
          <w:sz w:val="24"/>
          <w:szCs w:val="24"/>
        </w:rPr>
        <w:t xml:space="preserve"> obce</w:t>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r>
      <w:r w:rsidR="009B6EC2" w:rsidRPr="00A26E90">
        <w:rPr>
          <w:rFonts w:ascii="Tahoma" w:hAnsi="Tahoma" w:cs="Tahoma"/>
          <w:color w:val="auto"/>
          <w:sz w:val="24"/>
          <w:szCs w:val="24"/>
        </w:rPr>
        <w:tab/>
        <w:t xml:space="preserve">            </w:t>
      </w:r>
      <w:r w:rsidR="000D785E">
        <w:rPr>
          <w:rFonts w:ascii="Tahoma" w:hAnsi="Tahoma" w:cs="Tahoma"/>
          <w:color w:val="auto"/>
          <w:sz w:val="24"/>
          <w:szCs w:val="24"/>
        </w:rPr>
        <w:t>místo</w:t>
      </w:r>
      <w:r w:rsidR="009B6EC2" w:rsidRPr="00A26E90">
        <w:rPr>
          <w:rFonts w:ascii="Tahoma" w:hAnsi="Tahoma" w:cs="Tahoma"/>
          <w:color w:val="auto"/>
          <w:sz w:val="24"/>
          <w:szCs w:val="24"/>
        </w:rPr>
        <w:t>starosta obce</w:t>
      </w:r>
    </w:p>
    <w:p w14:paraId="70B6EF36" w14:textId="77777777" w:rsidR="001863E9" w:rsidRPr="00A26E90" w:rsidRDefault="001863E9">
      <w:pPr>
        <w:spacing w:after="74"/>
        <w:ind w:left="39" w:right="-15" w:hanging="10"/>
        <w:jc w:val="right"/>
        <w:rPr>
          <w:rFonts w:ascii="Tahoma" w:hAnsi="Tahoma" w:cs="Tahoma"/>
          <w:color w:val="auto"/>
          <w:sz w:val="24"/>
          <w:szCs w:val="24"/>
        </w:rPr>
      </w:pPr>
    </w:p>
    <w:p w14:paraId="766D2FFA" w14:textId="77777777" w:rsidR="001863E9" w:rsidRDefault="001863E9">
      <w:pPr>
        <w:spacing w:after="74"/>
        <w:ind w:left="39" w:right="-15" w:hanging="10"/>
        <w:jc w:val="right"/>
        <w:rPr>
          <w:rFonts w:ascii="Arial" w:hAnsi="Arial" w:cs="Arial"/>
        </w:rPr>
      </w:pPr>
    </w:p>
    <w:p w14:paraId="3274776B" w14:textId="6CE5C621" w:rsidR="00646F33" w:rsidRPr="0049438B" w:rsidRDefault="00646F33" w:rsidP="00646F33">
      <w:pPr>
        <w:spacing w:after="120" w:line="271" w:lineRule="auto"/>
        <w:ind w:left="85" w:right="-34" w:firstLine="6"/>
        <w:rPr>
          <w:rFonts w:ascii="Tahoma" w:hAnsi="Tahoma" w:cs="Tahoma"/>
          <w:color w:val="auto"/>
          <w:sz w:val="24"/>
          <w:szCs w:val="24"/>
        </w:rPr>
      </w:pPr>
      <w:r w:rsidRPr="0049438B">
        <w:rPr>
          <w:rFonts w:ascii="Tahoma" w:hAnsi="Tahoma" w:cs="Tahoma"/>
          <w:color w:val="auto"/>
          <w:sz w:val="24"/>
          <w:szCs w:val="24"/>
        </w:rPr>
        <w:t xml:space="preserve">Vyvěšeno: </w:t>
      </w:r>
      <w:r w:rsidR="00D90859">
        <w:rPr>
          <w:rFonts w:ascii="Tahoma" w:hAnsi="Tahoma" w:cs="Tahoma"/>
          <w:color w:val="auto"/>
          <w:sz w:val="24"/>
          <w:szCs w:val="24"/>
        </w:rPr>
        <w:t>13.12.2023</w:t>
      </w:r>
    </w:p>
    <w:p w14:paraId="7F87D2E8" w14:textId="3BA462E2" w:rsidR="00A26E90" w:rsidRPr="0049438B" w:rsidRDefault="00646F33" w:rsidP="00646F33">
      <w:pPr>
        <w:spacing w:after="120" w:line="271" w:lineRule="auto"/>
        <w:ind w:left="85" w:right="-34" w:firstLine="6"/>
        <w:rPr>
          <w:rFonts w:ascii="Tahoma" w:hAnsi="Tahoma" w:cs="Tahoma"/>
          <w:color w:val="auto"/>
          <w:sz w:val="24"/>
          <w:szCs w:val="24"/>
        </w:rPr>
      </w:pPr>
      <w:r w:rsidRPr="0049438B">
        <w:rPr>
          <w:rFonts w:ascii="Tahoma" w:hAnsi="Tahoma" w:cs="Tahoma"/>
          <w:color w:val="auto"/>
          <w:sz w:val="24"/>
          <w:szCs w:val="24"/>
        </w:rPr>
        <w:t xml:space="preserve">Sejmuto:  </w:t>
      </w:r>
    </w:p>
    <w:p w14:paraId="64887A20" w14:textId="77777777" w:rsidR="0049438B" w:rsidRDefault="0049438B" w:rsidP="00646F33">
      <w:pPr>
        <w:spacing w:after="120" w:line="271" w:lineRule="auto"/>
        <w:ind w:left="85" w:right="-34" w:firstLine="6"/>
        <w:rPr>
          <w:rFonts w:ascii="Arial" w:hAnsi="Arial" w:cs="Arial"/>
          <w:b/>
          <w:bCs/>
          <w:sz w:val="20"/>
        </w:rPr>
      </w:pPr>
    </w:p>
    <w:p w14:paraId="4B164A2A" w14:textId="77777777" w:rsidR="0049438B" w:rsidRDefault="0049438B" w:rsidP="00646F33">
      <w:pPr>
        <w:spacing w:after="120" w:line="271" w:lineRule="auto"/>
        <w:ind w:left="85" w:right="-34" w:firstLine="6"/>
        <w:rPr>
          <w:rFonts w:ascii="Arial" w:hAnsi="Arial" w:cs="Arial"/>
          <w:b/>
          <w:bCs/>
          <w:sz w:val="20"/>
        </w:rPr>
      </w:pPr>
    </w:p>
    <w:p w14:paraId="53E56D69" w14:textId="62C217C2" w:rsidR="0049438B" w:rsidRDefault="0049438B" w:rsidP="00646F33">
      <w:pPr>
        <w:spacing w:after="120" w:line="271" w:lineRule="auto"/>
        <w:ind w:left="85" w:right="-34" w:firstLine="6"/>
        <w:rPr>
          <w:rFonts w:ascii="Arial" w:hAnsi="Arial" w:cs="Arial"/>
          <w:b/>
          <w:bCs/>
          <w:sz w:val="20"/>
        </w:rPr>
      </w:pPr>
      <w:r>
        <w:rPr>
          <w:rFonts w:ascii="Arial" w:hAnsi="Arial" w:cs="Arial"/>
          <w:b/>
          <w:bCs/>
          <w:sz w:val="20"/>
        </w:rPr>
        <w:lastRenderedPageBreak/>
        <w:t>Příloha č.1</w:t>
      </w:r>
    </w:p>
    <w:p w14:paraId="466B09ED" w14:textId="77777777" w:rsidR="0049438B" w:rsidRDefault="0049438B" w:rsidP="00646F33">
      <w:pPr>
        <w:spacing w:after="120" w:line="271" w:lineRule="auto"/>
        <w:ind w:left="85" w:right="-34" w:firstLine="6"/>
        <w:rPr>
          <w:rFonts w:ascii="Arial" w:hAnsi="Arial" w:cs="Arial"/>
          <w:b/>
          <w:bCs/>
          <w:sz w:val="20"/>
        </w:rPr>
      </w:pPr>
    </w:p>
    <w:p w14:paraId="2FC1288D" w14:textId="77777777" w:rsidR="0049438B" w:rsidRDefault="0049438B" w:rsidP="00646F33">
      <w:pPr>
        <w:spacing w:after="120" w:line="271" w:lineRule="auto"/>
        <w:ind w:left="85" w:right="-34" w:firstLine="6"/>
        <w:rPr>
          <w:rFonts w:ascii="Arial" w:hAnsi="Arial" w:cs="Arial"/>
          <w:b/>
          <w:bCs/>
          <w:sz w:val="20"/>
        </w:rPr>
      </w:pPr>
    </w:p>
    <w:p w14:paraId="7136215D" w14:textId="77777777" w:rsidR="0049438B" w:rsidRDefault="0049438B" w:rsidP="00646F33">
      <w:pPr>
        <w:spacing w:after="120" w:line="271" w:lineRule="auto"/>
        <w:ind w:left="85" w:right="-34" w:firstLine="6"/>
        <w:rPr>
          <w:rFonts w:ascii="Arial" w:hAnsi="Arial" w:cs="Arial"/>
          <w:b/>
          <w:bCs/>
          <w:sz w:val="20"/>
        </w:rPr>
      </w:pPr>
    </w:p>
    <w:p w14:paraId="36FCCFB0" w14:textId="77777777" w:rsidR="0049438B" w:rsidRDefault="0049438B" w:rsidP="00646F33">
      <w:pPr>
        <w:spacing w:after="120" w:line="271" w:lineRule="auto"/>
        <w:ind w:left="85" w:right="-34" w:firstLine="6"/>
        <w:rPr>
          <w:rFonts w:ascii="Arial" w:hAnsi="Arial" w:cs="Arial"/>
          <w:b/>
          <w:bCs/>
          <w:sz w:val="20"/>
        </w:rPr>
      </w:pPr>
    </w:p>
    <w:p w14:paraId="6C84E161" w14:textId="440EA9E7" w:rsidR="0049438B" w:rsidRDefault="0049438B" w:rsidP="00646F33">
      <w:pPr>
        <w:spacing w:after="120" w:line="271" w:lineRule="auto"/>
        <w:ind w:left="85" w:right="-34" w:firstLine="6"/>
        <w:rPr>
          <w:rFonts w:ascii="Arial" w:hAnsi="Arial" w:cs="Arial"/>
          <w:b/>
          <w:bCs/>
          <w:sz w:val="20"/>
        </w:rPr>
      </w:pPr>
    </w:p>
    <w:p w14:paraId="63FC7E5E" w14:textId="77777777" w:rsidR="0049438B" w:rsidRDefault="0049438B" w:rsidP="00646F33">
      <w:pPr>
        <w:spacing w:after="120" w:line="271" w:lineRule="auto"/>
        <w:ind w:left="85" w:right="-34" w:firstLine="6"/>
        <w:rPr>
          <w:rFonts w:ascii="Arial" w:hAnsi="Arial" w:cs="Arial"/>
          <w:b/>
          <w:bCs/>
          <w:sz w:val="20"/>
        </w:rPr>
      </w:pPr>
    </w:p>
    <w:p w14:paraId="612D4BE6" w14:textId="36633DEB" w:rsidR="0049438B" w:rsidRDefault="0049438B" w:rsidP="00646F33">
      <w:pPr>
        <w:spacing w:after="120" w:line="271" w:lineRule="auto"/>
        <w:ind w:left="85" w:right="-34" w:firstLine="6"/>
        <w:rPr>
          <w:rFonts w:ascii="Arial" w:hAnsi="Arial" w:cs="Arial"/>
          <w:b/>
          <w:bCs/>
          <w:sz w:val="20"/>
        </w:rPr>
      </w:pPr>
    </w:p>
    <w:p w14:paraId="3401DBB3" w14:textId="3FA8C142" w:rsidR="0049438B" w:rsidRDefault="0049438B" w:rsidP="00646F33">
      <w:pPr>
        <w:spacing w:after="120" w:line="271" w:lineRule="auto"/>
        <w:ind w:left="85" w:right="-34" w:firstLine="6"/>
        <w:rPr>
          <w:rFonts w:ascii="Arial" w:hAnsi="Arial" w:cs="Arial"/>
          <w:b/>
          <w:bCs/>
          <w:sz w:val="20"/>
        </w:rPr>
      </w:pPr>
      <w:r>
        <w:rPr>
          <w:rFonts w:ascii="Arial" w:hAnsi="Arial" w:cs="Arial"/>
          <w:b/>
          <w:bCs/>
          <w:noProof/>
          <w:sz w:val="20"/>
        </w:rPr>
        <w:drawing>
          <wp:anchor distT="0" distB="0" distL="114300" distR="114300" simplePos="0" relativeHeight="251660288" behindDoc="0" locked="0" layoutInCell="1" allowOverlap="1" wp14:anchorId="41D20338" wp14:editId="2BF46A14">
            <wp:simplePos x="0" y="0"/>
            <wp:positionH relativeFrom="margin">
              <wp:align>center</wp:align>
            </wp:positionH>
            <wp:positionV relativeFrom="paragraph">
              <wp:posOffset>341947</wp:posOffset>
            </wp:positionV>
            <wp:extent cx="9084771" cy="4676862"/>
            <wp:effectExtent l="0" t="6033" r="0" b="0"/>
            <wp:wrapNone/>
            <wp:docPr id="1893317234" name="Obrázek 1" descr="Obsah obrázku mapa, atlas, text,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17234" name="Obrázek 1" descr="Obsah obrázku mapa, atlas, text, diagram&#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rot="5400000">
                      <a:off x="0" y="0"/>
                      <a:ext cx="9084771" cy="4676862"/>
                    </a:xfrm>
                    <a:prstGeom prst="rect">
                      <a:avLst/>
                    </a:prstGeom>
                  </pic:spPr>
                </pic:pic>
              </a:graphicData>
            </a:graphic>
            <wp14:sizeRelH relativeFrom="margin">
              <wp14:pctWidth>0</wp14:pctWidth>
            </wp14:sizeRelH>
            <wp14:sizeRelV relativeFrom="margin">
              <wp14:pctHeight>0</wp14:pctHeight>
            </wp14:sizeRelV>
          </wp:anchor>
        </w:drawing>
      </w:r>
    </w:p>
    <w:p w14:paraId="740FF328" w14:textId="6BB0C4C6" w:rsidR="0049438B" w:rsidRDefault="0049438B" w:rsidP="00646F33">
      <w:pPr>
        <w:spacing w:after="120" w:line="271" w:lineRule="auto"/>
        <w:ind w:left="85" w:right="-34" w:firstLine="6"/>
        <w:rPr>
          <w:rFonts w:ascii="Arial" w:hAnsi="Arial" w:cs="Arial"/>
          <w:b/>
          <w:bCs/>
          <w:sz w:val="20"/>
        </w:rPr>
      </w:pPr>
    </w:p>
    <w:p w14:paraId="73B65163" w14:textId="1A0151B8" w:rsidR="0049438B" w:rsidRDefault="0049438B" w:rsidP="00646F33">
      <w:pPr>
        <w:spacing w:after="120" w:line="271" w:lineRule="auto"/>
        <w:ind w:left="85" w:right="-34" w:firstLine="6"/>
        <w:rPr>
          <w:rFonts w:ascii="Arial" w:hAnsi="Arial" w:cs="Arial"/>
          <w:b/>
          <w:bCs/>
          <w:sz w:val="20"/>
        </w:rPr>
      </w:pPr>
    </w:p>
    <w:p w14:paraId="77DB4678" w14:textId="40E6845F" w:rsidR="0049438B" w:rsidRDefault="0049438B" w:rsidP="00646F33">
      <w:pPr>
        <w:spacing w:after="120" w:line="271" w:lineRule="auto"/>
        <w:ind w:left="85" w:right="-34" w:firstLine="6"/>
        <w:rPr>
          <w:rFonts w:ascii="Arial" w:hAnsi="Arial" w:cs="Arial"/>
          <w:b/>
          <w:bCs/>
          <w:sz w:val="20"/>
        </w:rPr>
      </w:pPr>
    </w:p>
    <w:p w14:paraId="42BDD484" w14:textId="0DF3AF91" w:rsidR="0049438B" w:rsidRDefault="0049438B" w:rsidP="00646F33">
      <w:pPr>
        <w:spacing w:after="120" w:line="271" w:lineRule="auto"/>
        <w:ind w:left="85" w:right="-34" w:firstLine="6"/>
        <w:rPr>
          <w:rFonts w:ascii="Arial" w:hAnsi="Arial" w:cs="Arial"/>
          <w:b/>
          <w:bCs/>
          <w:sz w:val="20"/>
        </w:rPr>
      </w:pPr>
    </w:p>
    <w:p w14:paraId="03E8EC0A" w14:textId="7C72E835" w:rsidR="0049438B" w:rsidRDefault="0049438B" w:rsidP="00646F33">
      <w:pPr>
        <w:spacing w:after="120" w:line="271" w:lineRule="auto"/>
        <w:ind w:left="85" w:right="-34" w:firstLine="6"/>
        <w:rPr>
          <w:rFonts w:ascii="Arial" w:hAnsi="Arial" w:cs="Arial"/>
          <w:b/>
          <w:bCs/>
          <w:sz w:val="20"/>
        </w:rPr>
      </w:pPr>
    </w:p>
    <w:p w14:paraId="248A5222" w14:textId="7E12C613" w:rsidR="0049438B" w:rsidRDefault="0049438B" w:rsidP="00646F33">
      <w:pPr>
        <w:spacing w:after="120" w:line="271" w:lineRule="auto"/>
        <w:ind w:left="85" w:right="-34" w:firstLine="6"/>
        <w:rPr>
          <w:rFonts w:ascii="Arial" w:hAnsi="Arial" w:cs="Arial"/>
          <w:b/>
          <w:bCs/>
          <w:sz w:val="20"/>
        </w:rPr>
      </w:pPr>
    </w:p>
    <w:p w14:paraId="15ACAC5E" w14:textId="47F2F4F9" w:rsidR="0049438B" w:rsidRDefault="0049438B" w:rsidP="00646F33">
      <w:pPr>
        <w:spacing w:after="120" w:line="271" w:lineRule="auto"/>
        <w:ind w:left="85" w:right="-34" w:firstLine="6"/>
        <w:rPr>
          <w:rFonts w:ascii="Arial" w:hAnsi="Arial" w:cs="Arial"/>
          <w:b/>
          <w:bCs/>
          <w:sz w:val="20"/>
        </w:rPr>
      </w:pPr>
    </w:p>
    <w:p w14:paraId="4147BCAB" w14:textId="77777777" w:rsidR="0049438B" w:rsidRDefault="0049438B" w:rsidP="00646F33">
      <w:pPr>
        <w:spacing w:after="120" w:line="271" w:lineRule="auto"/>
        <w:ind w:left="85" w:right="-34" w:firstLine="6"/>
        <w:rPr>
          <w:rFonts w:ascii="Arial" w:hAnsi="Arial" w:cs="Arial"/>
          <w:b/>
          <w:bCs/>
          <w:sz w:val="20"/>
        </w:rPr>
      </w:pPr>
    </w:p>
    <w:p w14:paraId="2890E7EE" w14:textId="77777777" w:rsidR="0049438B" w:rsidRDefault="0049438B" w:rsidP="00646F33">
      <w:pPr>
        <w:spacing w:after="120" w:line="271" w:lineRule="auto"/>
        <w:ind w:left="85" w:right="-34" w:firstLine="6"/>
        <w:rPr>
          <w:rFonts w:ascii="Arial" w:hAnsi="Arial" w:cs="Arial"/>
          <w:b/>
          <w:bCs/>
          <w:sz w:val="20"/>
        </w:rPr>
      </w:pPr>
    </w:p>
    <w:p w14:paraId="5A000CE8" w14:textId="77777777" w:rsidR="0049438B" w:rsidRDefault="0049438B" w:rsidP="00646F33">
      <w:pPr>
        <w:spacing w:after="120" w:line="271" w:lineRule="auto"/>
        <w:ind w:left="85" w:right="-34" w:firstLine="6"/>
        <w:rPr>
          <w:rFonts w:ascii="Arial" w:hAnsi="Arial" w:cs="Arial"/>
          <w:b/>
          <w:bCs/>
          <w:sz w:val="20"/>
        </w:rPr>
      </w:pPr>
    </w:p>
    <w:p w14:paraId="346F40A8" w14:textId="77777777" w:rsidR="0049438B" w:rsidRDefault="0049438B" w:rsidP="00646F33">
      <w:pPr>
        <w:spacing w:after="120" w:line="271" w:lineRule="auto"/>
        <w:ind w:left="85" w:right="-34" w:firstLine="6"/>
        <w:rPr>
          <w:rFonts w:ascii="Arial" w:hAnsi="Arial" w:cs="Arial"/>
          <w:b/>
          <w:bCs/>
          <w:sz w:val="20"/>
        </w:rPr>
      </w:pPr>
    </w:p>
    <w:p w14:paraId="2B22632F" w14:textId="77777777" w:rsidR="0049438B" w:rsidRDefault="0049438B" w:rsidP="00646F33">
      <w:pPr>
        <w:spacing w:after="120" w:line="271" w:lineRule="auto"/>
        <w:ind w:left="85" w:right="-34" w:firstLine="6"/>
        <w:rPr>
          <w:rFonts w:ascii="Arial" w:hAnsi="Arial" w:cs="Arial"/>
          <w:b/>
          <w:bCs/>
          <w:sz w:val="20"/>
        </w:rPr>
      </w:pPr>
    </w:p>
    <w:p w14:paraId="01F401B8" w14:textId="77777777" w:rsidR="0049438B" w:rsidRDefault="0049438B" w:rsidP="00646F33">
      <w:pPr>
        <w:spacing w:after="120" w:line="271" w:lineRule="auto"/>
        <w:ind w:left="85" w:right="-34" w:firstLine="6"/>
        <w:rPr>
          <w:rFonts w:ascii="Arial" w:hAnsi="Arial" w:cs="Arial"/>
          <w:b/>
          <w:bCs/>
          <w:sz w:val="20"/>
        </w:rPr>
      </w:pPr>
    </w:p>
    <w:p w14:paraId="61367E07" w14:textId="77777777" w:rsidR="0049438B" w:rsidRDefault="0049438B" w:rsidP="00646F33">
      <w:pPr>
        <w:spacing w:after="120" w:line="271" w:lineRule="auto"/>
        <w:ind w:left="85" w:right="-34" w:firstLine="6"/>
        <w:rPr>
          <w:rFonts w:ascii="Arial" w:hAnsi="Arial" w:cs="Arial"/>
          <w:b/>
          <w:bCs/>
          <w:sz w:val="20"/>
        </w:rPr>
      </w:pPr>
    </w:p>
    <w:p w14:paraId="13A41887" w14:textId="77777777" w:rsidR="0049438B" w:rsidRDefault="0049438B" w:rsidP="00646F33">
      <w:pPr>
        <w:spacing w:after="120" w:line="271" w:lineRule="auto"/>
        <w:ind w:left="85" w:right="-34" w:firstLine="6"/>
        <w:rPr>
          <w:rFonts w:ascii="Arial" w:hAnsi="Arial" w:cs="Arial"/>
          <w:b/>
          <w:bCs/>
          <w:sz w:val="20"/>
        </w:rPr>
      </w:pPr>
    </w:p>
    <w:p w14:paraId="5386FEA7" w14:textId="77777777" w:rsidR="0049438B" w:rsidRDefault="0049438B" w:rsidP="00646F33">
      <w:pPr>
        <w:spacing w:after="120" w:line="271" w:lineRule="auto"/>
        <w:ind w:left="85" w:right="-34" w:firstLine="6"/>
        <w:rPr>
          <w:rFonts w:ascii="Arial" w:hAnsi="Arial" w:cs="Arial"/>
          <w:b/>
          <w:bCs/>
          <w:sz w:val="20"/>
        </w:rPr>
      </w:pPr>
    </w:p>
    <w:p w14:paraId="5A74BA91" w14:textId="77777777" w:rsidR="0049438B" w:rsidRDefault="0049438B" w:rsidP="00646F33">
      <w:pPr>
        <w:spacing w:after="120" w:line="271" w:lineRule="auto"/>
        <w:ind w:left="85" w:right="-34" w:firstLine="6"/>
        <w:rPr>
          <w:rFonts w:ascii="Arial" w:hAnsi="Arial" w:cs="Arial"/>
          <w:b/>
          <w:bCs/>
          <w:sz w:val="20"/>
        </w:rPr>
      </w:pPr>
    </w:p>
    <w:p w14:paraId="1263DED5" w14:textId="77777777" w:rsidR="0049438B" w:rsidRDefault="0049438B" w:rsidP="00646F33">
      <w:pPr>
        <w:spacing w:after="120" w:line="271" w:lineRule="auto"/>
        <w:ind w:left="85" w:right="-34" w:firstLine="6"/>
        <w:rPr>
          <w:rFonts w:ascii="Arial" w:hAnsi="Arial" w:cs="Arial"/>
          <w:b/>
          <w:bCs/>
          <w:sz w:val="20"/>
        </w:rPr>
      </w:pPr>
    </w:p>
    <w:p w14:paraId="6B1469F7" w14:textId="77777777" w:rsidR="0049438B" w:rsidRDefault="0049438B" w:rsidP="00646F33">
      <w:pPr>
        <w:spacing w:after="120" w:line="271" w:lineRule="auto"/>
        <w:ind w:left="85" w:right="-34" w:firstLine="6"/>
        <w:rPr>
          <w:rFonts w:ascii="Arial" w:hAnsi="Arial" w:cs="Arial"/>
          <w:b/>
          <w:bCs/>
          <w:sz w:val="20"/>
        </w:rPr>
      </w:pPr>
    </w:p>
    <w:p w14:paraId="60D852EB" w14:textId="77777777" w:rsidR="0049438B" w:rsidRDefault="0049438B" w:rsidP="00646F33">
      <w:pPr>
        <w:spacing w:after="120" w:line="271" w:lineRule="auto"/>
        <w:ind w:left="85" w:right="-34" w:firstLine="6"/>
        <w:rPr>
          <w:rFonts w:ascii="Arial" w:hAnsi="Arial" w:cs="Arial"/>
          <w:b/>
          <w:bCs/>
          <w:sz w:val="20"/>
        </w:rPr>
      </w:pPr>
    </w:p>
    <w:p w14:paraId="0E646AE6" w14:textId="77777777" w:rsidR="0049438B" w:rsidRDefault="0049438B" w:rsidP="00646F33">
      <w:pPr>
        <w:spacing w:after="120" w:line="271" w:lineRule="auto"/>
        <w:ind w:left="85" w:right="-34" w:firstLine="6"/>
        <w:rPr>
          <w:rFonts w:ascii="Arial" w:hAnsi="Arial" w:cs="Arial"/>
          <w:b/>
          <w:bCs/>
          <w:sz w:val="20"/>
        </w:rPr>
      </w:pPr>
    </w:p>
    <w:p w14:paraId="024CAAD4" w14:textId="77777777" w:rsidR="0049438B" w:rsidRDefault="0049438B" w:rsidP="00646F33">
      <w:pPr>
        <w:spacing w:after="120" w:line="271" w:lineRule="auto"/>
        <w:ind w:left="85" w:right="-34" w:firstLine="6"/>
        <w:rPr>
          <w:rFonts w:ascii="Arial" w:hAnsi="Arial" w:cs="Arial"/>
          <w:b/>
          <w:bCs/>
          <w:sz w:val="20"/>
        </w:rPr>
      </w:pPr>
    </w:p>
    <w:p w14:paraId="54294A29" w14:textId="77777777" w:rsidR="0049438B" w:rsidRDefault="0049438B" w:rsidP="00646F33">
      <w:pPr>
        <w:spacing w:after="120" w:line="271" w:lineRule="auto"/>
        <w:ind w:left="85" w:right="-34" w:firstLine="6"/>
        <w:rPr>
          <w:rFonts w:ascii="Arial" w:hAnsi="Arial" w:cs="Arial"/>
          <w:b/>
          <w:bCs/>
          <w:sz w:val="20"/>
        </w:rPr>
      </w:pPr>
    </w:p>
    <w:p w14:paraId="085D6325" w14:textId="77777777" w:rsidR="0049438B" w:rsidRDefault="0049438B" w:rsidP="00646F33">
      <w:pPr>
        <w:spacing w:after="120" w:line="271" w:lineRule="auto"/>
        <w:ind w:left="85" w:right="-34" w:firstLine="6"/>
        <w:rPr>
          <w:rFonts w:ascii="Arial" w:hAnsi="Arial" w:cs="Arial"/>
          <w:b/>
          <w:bCs/>
          <w:sz w:val="20"/>
        </w:rPr>
      </w:pPr>
    </w:p>
    <w:p w14:paraId="66647FF5" w14:textId="77777777" w:rsidR="0049438B" w:rsidRDefault="0049438B" w:rsidP="00646F33">
      <w:pPr>
        <w:spacing w:after="120" w:line="271" w:lineRule="auto"/>
        <w:ind w:left="85" w:right="-34" w:firstLine="6"/>
        <w:rPr>
          <w:rFonts w:ascii="Arial" w:hAnsi="Arial" w:cs="Arial"/>
          <w:b/>
          <w:bCs/>
          <w:sz w:val="20"/>
        </w:rPr>
      </w:pPr>
    </w:p>
    <w:p w14:paraId="325B330F" w14:textId="77777777" w:rsidR="0049438B" w:rsidRDefault="0049438B" w:rsidP="00646F33">
      <w:pPr>
        <w:spacing w:after="120" w:line="271" w:lineRule="auto"/>
        <w:ind w:left="85" w:right="-34" w:firstLine="6"/>
        <w:rPr>
          <w:rFonts w:ascii="Arial" w:hAnsi="Arial" w:cs="Arial"/>
          <w:b/>
          <w:bCs/>
          <w:sz w:val="20"/>
        </w:rPr>
      </w:pPr>
    </w:p>
    <w:p w14:paraId="18A5E765" w14:textId="77777777" w:rsidR="0049438B" w:rsidRDefault="0049438B" w:rsidP="00646F33">
      <w:pPr>
        <w:spacing w:after="120" w:line="271" w:lineRule="auto"/>
        <w:ind w:left="85" w:right="-34" w:firstLine="6"/>
        <w:rPr>
          <w:rFonts w:ascii="Arial" w:hAnsi="Arial" w:cs="Arial"/>
          <w:b/>
          <w:bCs/>
          <w:sz w:val="20"/>
        </w:rPr>
      </w:pPr>
    </w:p>
    <w:p w14:paraId="44E3DEBE" w14:textId="77777777" w:rsidR="0049438B" w:rsidRDefault="0049438B" w:rsidP="00646F33">
      <w:pPr>
        <w:spacing w:after="120" w:line="271" w:lineRule="auto"/>
        <w:ind w:left="85" w:right="-34" w:firstLine="6"/>
        <w:rPr>
          <w:rFonts w:ascii="Arial" w:hAnsi="Arial" w:cs="Arial"/>
          <w:b/>
          <w:bCs/>
          <w:sz w:val="20"/>
        </w:rPr>
      </w:pPr>
    </w:p>
    <w:p w14:paraId="0D715BE0" w14:textId="77777777" w:rsidR="0049438B" w:rsidRDefault="0049438B" w:rsidP="00646F33">
      <w:pPr>
        <w:spacing w:after="120" w:line="271" w:lineRule="auto"/>
        <w:ind w:left="85" w:right="-34" w:firstLine="6"/>
        <w:rPr>
          <w:rFonts w:ascii="Arial" w:hAnsi="Arial" w:cs="Arial"/>
          <w:b/>
          <w:bCs/>
          <w:sz w:val="20"/>
        </w:rPr>
      </w:pPr>
    </w:p>
    <w:sectPr w:rsidR="0049438B">
      <w:headerReference w:type="default" r:id="rId11"/>
      <w:footerReference w:type="default" r:id="rId12"/>
      <w:pgSz w:w="11904" w:h="16838"/>
      <w:pgMar w:top="597" w:right="1157" w:bottom="780" w:left="9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2B49" w14:textId="77777777" w:rsidR="000213C1" w:rsidRDefault="000213C1" w:rsidP="009B6EC2">
      <w:pPr>
        <w:spacing w:after="0" w:line="240" w:lineRule="auto"/>
      </w:pPr>
      <w:r>
        <w:separator/>
      </w:r>
    </w:p>
  </w:endnote>
  <w:endnote w:type="continuationSeparator" w:id="0">
    <w:p w14:paraId="1B8581E8" w14:textId="77777777" w:rsidR="000213C1" w:rsidRDefault="000213C1" w:rsidP="009B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90268"/>
      <w:docPartObj>
        <w:docPartGallery w:val="Page Numbers (Bottom of Page)"/>
        <w:docPartUnique/>
      </w:docPartObj>
    </w:sdtPr>
    <w:sdtContent>
      <w:p w14:paraId="500D6ACE" w14:textId="34133BE2" w:rsidR="006B0650" w:rsidRDefault="006B0650">
        <w:pPr>
          <w:pStyle w:val="Zpat"/>
          <w:jc w:val="right"/>
        </w:pPr>
        <w:r>
          <w:fldChar w:fldCharType="begin"/>
        </w:r>
        <w:r>
          <w:instrText>PAGE   \* MERGEFORMAT</w:instrText>
        </w:r>
        <w:r>
          <w:fldChar w:fldCharType="separate"/>
        </w:r>
        <w:r>
          <w:t>2</w:t>
        </w:r>
        <w:r>
          <w:fldChar w:fldCharType="end"/>
        </w:r>
      </w:p>
    </w:sdtContent>
  </w:sdt>
  <w:p w14:paraId="42AC9565" w14:textId="16422A71" w:rsidR="00A26E90" w:rsidRDefault="006B0650" w:rsidP="006B0650">
    <w:pPr>
      <w:pStyle w:val="Zpat"/>
    </w:pPr>
    <w:bookmarkStart w:id="1" w:name="_Hlk153130670"/>
    <w:bookmarkStart w:id="2" w:name="_Hlk153130671"/>
    <w:r w:rsidRPr="007C6DF5">
      <w:rPr>
        <w:b/>
        <w:color w:val="1F2610"/>
        <w:sz w:val="20"/>
      </w:rPr>
      <w:t xml:space="preserve">Obec Zahořany, </w:t>
    </w:r>
    <w:r w:rsidRPr="007C6DF5">
      <w:rPr>
        <w:color w:val="1F2610"/>
        <w:sz w:val="20"/>
      </w:rPr>
      <w:t>Zahořany 58, 252 10 Mníšek pod Brdy</w:t>
    </w:r>
    <w:r>
      <w:rPr>
        <w:color w:val="1F2610"/>
        <w:sz w:val="20"/>
      </w:rPr>
      <w:t>, IČ 00640778</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A7C9" w14:textId="77777777" w:rsidR="000213C1" w:rsidRDefault="000213C1" w:rsidP="009B6EC2">
      <w:pPr>
        <w:spacing w:after="0" w:line="240" w:lineRule="auto"/>
      </w:pPr>
      <w:r>
        <w:separator/>
      </w:r>
    </w:p>
  </w:footnote>
  <w:footnote w:type="continuationSeparator" w:id="0">
    <w:p w14:paraId="6F0A175A" w14:textId="77777777" w:rsidR="000213C1" w:rsidRDefault="000213C1" w:rsidP="009B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EE46" w14:textId="063E33EE" w:rsidR="00E343B3" w:rsidRPr="00A4460F" w:rsidRDefault="00E343B3" w:rsidP="00E343B3">
    <w:pPr>
      <w:pStyle w:val="Zhlav"/>
      <w:rPr>
        <w:i/>
        <w:color w:val="213315"/>
        <w:sz w:val="20"/>
      </w:rPr>
    </w:pPr>
    <w:r w:rsidRPr="00A4460F">
      <w:rPr>
        <w:i/>
        <w:sz w:val="20"/>
      </w:rPr>
      <w:t xml:space="preserve">Obecně závazná vyhláška č. </w:t>
    </w:r>
    <w:r>
      <w:rPr>
        <w:i/>
        <w:sz w:val="20"/>
      </w:rPr>
      <w:t>1</w:t>
    </w:r>
    <w:r w:rsidRPr="00A4460F">
      <w:rPr>
        <w:i/>
        <w:sz w:val="20"/>
      </w:rPr>
      <w:t>/20</w:t>
    </w:r>
    <w:r>
      <w:rPr>
        <w:i/>
        <w:sz w:val="20"/>
      </w:rPr>
      <w:t>23</w:t>
    </w:r>
    <w:r w:rsidRPr="00A4460F">
      <w:rPr>
        <w:i/>
        <w:sz w:val="20"/>
      </w:rPr>
      <w:t xml:space="preserve"> </w:t>
    </w:r>
    <w:r w:rsidR="00694BED" w:rsidRPr="00694BED">
      <w:rPr>
        <w:i/>
        <w:sz w:val="20"/>
      </w:rPr>
      <w:t>o stanovení pravidel pro pohyb psů na veřejném prostranství v obci Zahořany.</w:t>
    </w:r>
  </w:p>
  <w:p w14:paraId="62B5A677" w14:textId="77777777" w:rsidR="009B6EC2" w:rsidRDefault="009B6E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9pt;height:33.6pt;visibility:visible;mso-wrap-style:square" o:bullet="t">
        <v:imagedata r:id="rId1" o:title=""/>
      </v:shape>
    </w:pict>
  </w:numPicBullet>
  <w:abstractNum w:abstractNumId="0" w15:restartNumberingAfterBreak="0">
    <w:nsid w:val="10750BD7"/>
    <w:multiLevelType w:val="hybridMultilevel"/>
    <w:tmpl w:val="C43E1E9E"/>
    <w:lvl w:ilvl="0" w:tplc="0004FA5C">
      <w:start w:val="1"/>
      <w:numFmt w:val="bullet"/>
      <w:lvlText w:val="o"/>
      <w:lvlJc w:val="left"/>
      <w:pPr>
        <w:ind w:left="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20827FF2">
      <w:start w:val="1"/>
      <w:numFmt w:val="bullet"/>
      <w:lvlText w:val="o"/>
      <w:lvlJc w:val="left"/>
      <w:pPr>
        <w:ind w:left="11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E46ED22E">
      <w:start w:val="1"/>
      <w:numFmt w:val="bullet"/>
      <w:lvlText w:val="▪"/>
      <w:lvlJc w:val="left"/>
      <w:pPr>
        <w:ind w:left="18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C10C65B8">
      <w:start w:val="1"/>
      <w:numFmt w:val="bullet"/>
      <w:lvlText w:val="•"/>
      <w:lvlJc w:val="left"/>
      <w:pPr>
        <w:ind w:left="25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D4962D42">
      <w:start w:val="1"/>
      <w:numFmt w:val="bullet"/>
      <w:lvlText w:val="o"/>
      <w:lvlJc w:val="left"/>
      <w:pPr>
        <w:ind w:left="33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B82C276A">
      <w:start w:val="1"/>
      <w:numFmt w:val="bullet"/>
      <w:lvlText w:val="▪"/>
      <w:lvlJc w:val="left"/>
      <w:pPr>
        <w:ind w:left="40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7D382ED2">
      <w:start w:val="1"/>
      <w:numFmt w:val="bullet"/>
      <w:lvlText w:val="•"/>
      <w:lvlJc w:val="left"/>
      <w:pPr>
        <w:ind w:left="47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9612AB3E">
      <w:start w:val="1"/>
      <w:numFmt w:val="bullet"/>
      <w:lvlText w:val="o"/>
      <w:lvlJc w:val="left"/>
      <w:pPr>
        <w:ind w:left="54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D6808572">
      <w:start w:val="1"/>
      <w:numFmt w:val="bullet"/>
      <w:lvlText w:val="▪"/>
      <w:lvlJc w:val="left"/>
      <w:pPr>
        <w:ind w:left="6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1" w15:restartNumberingAfterBreak="0">
    <w:nsid w:val="17C5267F"/>
    <w:multiLevelType w:val="hybridMultilevel"/>
    <w:tmpl w:val="0652B200"/>
    <w:lvl w:ilvl="0" w:tplc="E014EA06">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F694A"/>
    <w:multiLevelType w:val="hybridMultilevel"/>
    <w:tmpl w:val="06BCDAAC"/>
    <w:lvl w:ilvl="0" w:tplc="7AF0B780">
      <w:start w:val="1"/>
      <w:numFmt w:val="decimal"/>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627BF8">
      <w:start w:val="1"/>
      <w:numFmt w:val="lowerLetter"/>
      <w:lvlText w:val="%2"/>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4AE224">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D6822A">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402184">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66A5A4">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14CD2E">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061D3A">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98E102">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105AB2"/>
    <w:multiLevelType w:val="hybridMultilevel"/>
    <w:tmpl w:val="320AFC3C"/>
    <w:lvl w:ilvl="0" w:tplc="13EC87A0">
      <w:start w:val="1"/>
      <w:numFmt w:val="lowerLetter"/>
      <w:lvlText w:val="%1)"/>
      <w:lvlJc w:val="left"/>
      <w:pPr>
        <w:ind w:left="1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CAE138">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6E9F88">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6C1272">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EAE408">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34B0FC">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8E56B6">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DA8730">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986CD2">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3050883"/>
    <w:multiLevelType w:val="hybridMultilevel"/>
    <w:tmpl w:val="66FEAE58"/>
    <w:lvl w:ilvl="0" w:tplc="D5E40EA6">
      <w:start w:val="1"/>
      <w:numFmt w:val="decimal"/>
      <w:lvlText w:val="%1."/>
      <w:lvlJc w:val="left"/>
      <w:pPr>
        <w:ind w:left="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DABEF4">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B46E28">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4E4658">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CC73B2">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B89D86">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2486E">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FE78DC">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904692">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802D9E"/>
    <w:multiLevelType w:val="hybridMultilevel"/>
    <w:tmpl w:val="7B4C80AA"/>
    <w:lvl w:ilvl="0" w:tplc="57ACB568">
      <w:start w:val="2"/>
      <w:numFmt w:val="decimal"/>
      <w:lvlText w:val="(%1)"/>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47792">
      <w:start w:val="1"/>
      <w:numFmt w:val="lowerLetter"/>
      <w:lvlText w:val="%2"/>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DAAC8E">
      <w:start w:val="1"/>
      <w:numFmt w:val="lowerRoman"/>
      <w:lvlText w:val="%3"/>
      <w:lvlJc w:val="left"/>
      <w:pPr>
        <w:ind w:left="2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96E834">
      <w:start w:val="1"/>
      <w:numFmt w:val="decimal"/>
      <w:lvlText w:val="%4"/>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50FBA4">
      <w:start w:val="1"/>
      <w:numFmt w:val="lowerLetter"/>
      <w:lvlText w:val="%5"/>
      <w:lvlJc w:val="left"/>
      <w:pPr>
        <w:ind w:left="3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B8682E">
      <w:start w:val="1"/>
      <w:numFmt w:val="lowerRoman"/>
      <w:lvlText w:val="%6"/>
      <w:lvlJc w:val="left"/>
      <w:pPr>
        <w:ind w:left="4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A558E">
      <w:start w:val="1"/>
      <w:numFmt w:val="decimal"/>
      <w:lvlText w:val="%7"/>
      <w:lvlJc w:val="left"/>
      <w:pPr>
        <w:ind w:left="4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425658">
      <w:start w:val="1"/>
      <w:numFmt w:val="lowerLetter"/>
      <w:lvlText w:val="%8"/>
      <w:lvlJc w:val="left"/>
      <w:pPr>
        <w:ind w:left="5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5A8FDC">
      <w:start w:val="1"/>
      <w:numFmt w:val="lowerRoman"/>
      <w:lvlText w:val="%9"/>
      <w:lvlJc w:val="left"/>
      <w:pPr>
        <w:ind w:left="6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9A77A9"/>
    <w:multiLevelType w:val="hybridMultilevel"/>
    <w:tmpl w:val="9D52DBA4"/>
    <w:lvl w:ilvl="0" w:tplc="E014EA06">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4B677E"/>
    <w:multiLevelType w:val="hybridMultilevel"/>
    <w:tmpl w:val="1FDEF606"/>
    <w:lvl w:ilvl="0" w:tplc="E014EA06">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62B562">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5AE574">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7E25D6">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F43D50">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C6AC7E">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B29436">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B2CC5A">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E0CBD6">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3576469">
    <w:abstractNumId w:val="3"/>
  </w:num>
  <w:num w:numId="2" w16cid:durableId="16855624">
    <w:abstractNumId w:val="5"/>
  </w:num>
  <w:num w:numId="3" w16cid:durableId="1918393063">
    <w:abstractNumId w:val="0"/>
  </w:num>
  <w:num w:numId="4" w16cid:durableId="1699812898">
    <w:abstractNumId w:val="7"/>
  </w:num>
  <w:num w:numId="5" w16cid:durableId="69933111">
    <w:abstractNumId w:val="2"/>
  </w:num>
  <w:num w:numId="6" w16cid:durableId="1691108244">
    <w:abstractNumId w:val="4"/>
  </w:num>
  <w:num w:numId="7" w16cid:durableId="1557083302">
    <w:abstractNumId w:val="6"/>
  </w:num>
  <w:num w:numId="8" w16cid:durableId="129436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04"/>
    <w:rsid w:val="00005C21"/>
    <w:rsid w:val="000213C1"/>
    <w:rsid w:val="00055A75"/>
    <w:rsid w:val="0008711B"/>
    <w:rsid w:val="000D785E"/>
    <w:rsid w:val="001863E9"/>
    <w:rsid w:val="001B5EF0"/>
    <w:rsid w:val="00311914"/>
    <w:rsid w:val="0031443A"/>
    <w:rsid w:val="0031532C"/>
    <w:rsid w:val="00326C2E"/>
    <w:rsid w:val="00433904"/>
    <w:rsid w:val="0049438B"/>
    <w:rsid w:val="00593EB8"/>
    <w:rsid w:val="00623FE5"/>
    <w:rsid w:val="006366AF"/>
    <w:rsid w:val="00646F33"/>
    <w:rsid w:val="00694BED"/>
    <w:rsid w:val="00695611"/>
    <w:rsid w:val="006B0650"/>
    <w:rsid w:val="007B0035"/>
    <w:rsid w:val="00837F2A"/>
    <w:rsid w:val="00851B9B"/>
    <w:rsid w:val="0098758E"/>
    <w:rsid w:val="009B338C"/>
    <w:rsid w:val="009B6EC2"/>
    <w:rsid w:val="00A26E90"/>
    <w:rsid w:val="00A814B5"/>
    <w:rsid w:val="00B70A6D"/>
    <w:rsid w:val="00B841C8"/>
    <w:rsid w:val="00BE30E6"/>
    <w:rsid w:val="00C37A1A"/>
    <w:rsid w:val="00D73089"/>
    <w:rsid w:val="00D90859"/>
    <w:rsid w:val="00E31B8D"/>
    <w:rsid w:val="00E343B3"/>
    <w:rsid w:val="00F16827"/>
    <w:rsid w:val="00F53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C156"/>
  <w15:docId w15:val="{09E4E752-2819-490F-9A5A-A494E10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8"/>
      <w:ind w:left="231" w:hanging="10"/>
      <w:jc w:val="center"/>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B6E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6EC2"/>
    <w:rPr>
      <w:rFonts w:ascii="Times New Roman" w:eastAsia="Times New Roman" w:hAnsi="Times New Roman" w:cs="Times New Roman"/>
      <w:color w:val="000000"/>
    </w:rPr>
  </w:style>
  <w:style w:type="paragraph" w:styleId="Zpat">
    <w:name w:val="footer"/>
    <w:basedOn w:val="Normln"/>
    <w:link w:val="ZpatChar"/>
    <w:uiPriority w:val="99"/>
    <w:unhideWhenUsed/>
    <w:rsid w:val="009B6EC2"/>
    <w:pPr>
      <w:tabs>
        <w:tab w:val="center" w:pos="4536"/>
        <w:tab w:val="right" w:pos="9072"/>
      </w:tabs>
      <w:spacing w:after="0" w:line="240" w:lineRule="auto"/>
    </w:pPr>
  </w:style>
  <w:style w:type="character" w:customStyle="1" w:styleId="ZpatChar">
    <w:name w:val="Zápatí Char"/>
    <w:basedOn w:val="Standardnpsmoodstavce"/>
    <w:link w:val="Zpat"/>
    <w:uiPriority w:val="99"/>
    <w:rsid w:val="009B6EC2"/>
    <w:rPr>
      <w:rFonts w:ascii="Times New Roman" w:eastAsia="Times New Roman" w:hAnsi="Times New Roman" w:cs="Times New Roman"/>
      <w:color w:val="000000"/>
    </w:rPr>
  </w:style>
  <w:style w:type="paragraph" w:styleId="Zkladntext">
    <w:name w:val="Body Text"/>
    <w:basedOn w:val="Normln"/>
    <w:link w:val="ZkladntextChar"/>
    <w:rsid w:val="00E343B3"/>
    <w:pPr>
      <w:spacing w:after="120" w:line="240" w:lineRule="auto"/>
    </w:pPr>
    <w:rPr>
      <w:rFonts w:ascii="Tahoma" w:hAnsi="Tahoma"/>
      <w:color w:val="auto"/>
      <w:sz w:val="24"/>
      <w:szCs w:val="20"/>
    </w:rPr>
  </w:style>
  <w:style w:type="character" w:customStyle="1" w:styleId="ZkladntextChar">
    <w:name w:val="Základní text Char"/>
    <w:basedOn w:val="Standardnpsmoodstavce"/>
    <w:link w:val="Zkladntext"/>
    <w:rsid w:val="00E343B3"/>
    <w:rPr>
      <w:rFonts w:ascii="Tahoma" w:eastAsia="Times New Roman" w:hAnsi="Tahoma" w:cs="Times New Roman"/>
      <w:sz w:val="24"/>
      <w:szCs w:val="20"/>
    </w:rPr>
  </w:style>
  <w:style w:type="paragraph" w:styleId="Textpoznpodarou">
    <w:name w:val="footnote text"/>
    <w:basedOn w:val="Normln"/>
    <w:link w:val="TextpoznpodarouChar"/>
    <w:uiPriority w:val="99"/>
    <w:semiHidden/>
    <w:rsid w:val="00A26E90"/>
    <w:pPr>
      <w:spacing w:after="0" w:line="240" w:lineRule="auto"/>
    </w:pPr>
    <w:rPr>
      <w:rFonts w:ascii="Tahoma" w:hAnsi="Tahoma"/>
      <w:noProof/>
      <w:color w:val="auto"/>
      <w:sz w:val="20"/>
      <w:szCs w:val="20"/>
    </w:rPr>
  </w:style>
  <w:style w:type="character" w:customStyle="1" w:styleId="TextpoznpodarouChar">
    <w:name w:val="Text pozn. pod čarou Char"/>
    <w:basedOn w:val="Standardnpsmoodstavce"/>
    <w:link w:val="Textpoznpodarou"/>
    <w:uiPriority w:val="99"/>
    <w:semiHidden/>
    <w:rsid w:val="00A26E90"/>
    <w:rPr>
      <w:rFonts w:ascii="Tahoma" w:eastAsia="Times New Roman" w:hAnsi="Tahoma" w:cs="Times New Roman"/>
      <w:noProof/>
      <w:sz w:val="20"/>
      <w:szCs w:val="20"/>
    </w:rPr>
  </w:style>
  <w:style w:type="paragraph" w:styleId="Odstavecseseznamem">
    <w:name w:val="List Paragraph"/>
    <w:basedOn w:val="Normln"/>
    <w:uiPriority w:val="34"/>
    <w:qFormat/>
    <w:rsid w:val="00B84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600</Words>
  <Characters>3541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Přecechtěl, Vodafone</dc:creator>
  <cp:keywords/>
  <cp:lastModifiedBy>Pavlína Kadlecová</cp:lastModifiedBy>
  <cp:revision>3</cp:revision>
  <dcterms:created xsi:type="dcterms:W3CDTF">2023-12-13T10:08:00Z</dcterms:created>
  <dcterms:modified xsi:type="dcterms:W3CDTF">2023-12-13T10:12:00Z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2023-08-31T13:39:06Z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0689b3cd-feb6-4b17-8b99-5e4550c200a4</vt:lpwstr>
  </property>
  <property fmtid="{D5CDD505-2E9C-101B-9397-08002B2CF9AE}" pid="8" name="MSIP_Label_17da11e7-ad83-4459-98c6-12a88e2eac78_ContentBits">
    <vt:lpwstr>0</vt:lpwstr>
  </property>
</Properties>
</file>