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93C41" w14:textId="77777777" w:rsidR="00FB0A55" w:rsidRPr="00FB0A55" w:rsidRDefault="00FB0A55" w:rsidP="00FB0A55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FB0A55">
        <w:rPr>
          <w:rFonts w:ascii="Times New Roman" w:hAnsi="Times New Roman"/>
          <w:b/>
          <w:bCs/>
          <w:sz w:val="28"/>
          <w:szCs w:val="28"/>
        </w:rPr>
        <w:t>Obec Sibřina</w:t>
      </w:r>
    </w:p>
    <w:p w14:paraId="10796F12" w14:textId="3026F53A" w:rsidR="00FB0A55" w:rsidRPr="00FB0A55" w:rsidRDefault="00FB0A55" w:rsidP="00FB0A55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A55">
        <w:rPr>
          <w:rFonts w:ascii="Times New Roman" w:hAnsi="Times New Roman"/>
          <w:b/>
          <w:bCs/>
          <w:sz w:val="28"/>
          <w:szCs w:val="28"/>
        </w:rPr>
        <w:t>Zastupitelstvo obce Sibřina</w:t>
      </w:r>
    </w:p>
    <w:p w14:paraId="1DA6B6EB" w14:textId="619A6DC9" w:rsidR="00FB0A55" w:rsidRPr="00FB0A55" w:rsidRDefault="00FB0A55" w:rsidP="00FB0A55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A55">
        <w:rPr>
          <w:rFonts w:ascii="Times New Roman" w:hAnsi="Times New Roman"/>
          <w:b/>
          <w:bCs/>
          <w:sz w:val="28"/>
          <w:szCs w:val="28"/>
        </w:rPr>
        <w:t>Obecně závazná vyhláška obce Sibřina</w:t>
      </w:r>
    </w:p>
    <w:p w14:paraId="7D3682D6" w14:textId="77777777" w:rsidR="000769F6" w:rsidRDefault="000769F6" w:rsidP="00BB7E87">
      <w:pPr>
        <w:ind w:left="567" w:hanging="567"/>
        <w:jc w:val="center"/>
        <w:rPr>
          <w:rFonts w:ascii="Times New Roman" w:hAnsi="Times New Roman"/>
          <w:b/>
          <w:bCs/>
        </w:rPr>
      </w:pPr>
    </w:p>
    <w:p w14:paraId="7CED32FF" w14:textId="5B12D9B3" w:rsidR="00FB0A55" w:rsidRDefault="00BB7E87" w:rsidP="00BB7E87">
      <w:pPr>
        <w:ind w:left="567" w:hanging="567"/>
        <w:jc w:val="center"/>
        <w:rPr>
          <w:rFonts w:ascii="Times New Roman" w:hAnsi="Times New Roman"/>
          <w:b/>
          <w:bCs/>
        </w:rPr>
      </w:pPr>
      <w:r w:rsidRPr="00BB7E87">
        <w:rPr>
          <w:rFonts w:ascii="Times New Roman" w:hAnsi="Times New Roman"/>
          <w:b/>
          <w:bCs/>
        </w:rPr>
        <w:t>kterou se stanovují pravidla pro pohyb psů na veřejném prostranství v</w:t>
      </w:r>
      <w:r>
        <w:rPr>
          <w:rFonts w:ascii="Times New Roman" w:hAnsi="Times New Roman"/>
          <w:b/>
          <w:bCs/>
        </w:rPr>
        <w:t> </w:t>
      </w:r>
      <w:r w:rsidRPr="00BB7E87">
        <w:rPr>
          <w:rFonts w:ascii="Times New Roman" w:hAnsi="Times New Roman"/>
          <w:b/>
          <w:bCs/>
        </w:rPr>
        <w:t>obci</w:t>
      </w:r>
    </w:p>
    <w:p w14:paraId="3EC86B99" w14:textId="77777777" w:rsidR="00BB7E87" w:rsidRPr="00FB0A55" w:rsidRDefault="00BB7E87" w:rsidP="00BB7E87">
      <w:pPr>
        <w:ind w:left="567" w:hanging="567"/>
        <w:jc w:val="center"/>
        <w:rPr>
          <w:rFonts w:ascii="Times New Roman" w:hAnsi="Times New Roman"/>
        </w:rPr>
      </w:pPr>
    </w:p>
    <w:p w14:paraId="1A1CDC68" w14:textId="09E06202" w:rsidR="00FB0A55" w:rsidRPr="00FB0A55" w:rsidRDefault="00BB7E87" w:rsidP="00BB7E87">
      <w:pPr>
        <w:jc w:val="both"/>
        <w:rPr>
          <w:rFonts w:ascii="Times New Roman" w:hAnsi="Times New Roman"/>
        </w:rPr>
      </w:pPr>
      <w:r w:rsidRPr="00BB7E87">
        <w:rPr>
          <w:rFonts w:ascii="Times New Roman" w:hAnsi="Times New Roman"/>
        </w:rPr>
        <w:t xml:space="preserve">Zastupitelstvo obce Sibřina se na svém zasedání dne </w:t>
      </w:r>
      <w:r w:rsidR="000204CA" w:rsidRPr="000204CA">
        <w:rPr>
          <w:rFonts w:ascii="Times New Roman" w:hAnsi="Times New Roman"/>
          <w:b/>
          <w:bCs/>
        </w:rPr>
        <w:t>12.6.2023</w:t>
      </w:r>
      <w:r w:rsidRPr="000204CA">
        <w:rPr>
          <w:rFonts w:ascii="Times New Roman" w:hAnsi="Times New Roman"/>
          <w:b/>
          <w:bCs/>
        </w:rPr>
        <w:t xml:space="preserve"> </w:t>
      </w:r>
      <w:r w:rsidRPr="00BB7E87">
        <w:rPr>
          <w:rFonts w:ascii="Times New Roman" w:hAnsi="Times New Roman"/>
        </w:rPr>
        <w:t xml:space="preserve">usnesením č. </w:t>
      </w:r>
      <w:r w:rsidR="000204CA" w:rsidRPr="000204CA">
        <w:rPr>
          <w:rFonts w:ascii="Times New Roman" w:hAnsi="Times New Roman"/>
          <w:b/>
          <w:bCs/>
        </w:rPr>
        <w:t>Z7/71/2023</w:t>
      </w:r>
      <w:r w:rsidRPr="00BB7E87">
        <w:rPr>
          <w:rFonts w:ascii="Times New Roman" w:hAnsi="Times New Roman"/>
        </w:rPr>
        <w:t xml:space="preserve"> usneslo vydat na základě ust. § 24 odst. 2 zákona č. 246/1992 Sb., na ochranu zvířat proti týrání, ve znění pozdějších předpisů, a v souladu s ust. § 10 písm. c) a d), ustanovení § 35 a § 84 odst. 2) písm. h) zákona č. 128/2000 Sb., o obcích (obecní zřízení), ve znění pozdějších předpisů, tuto obecně závaznou vyhlášku (dále jen „vyhláška“):</w:t>
      </w:r>
    </w:p>
    <w:p w14:paraId="5132F56A" w14:textId="77777777" w:rsidR="00BB7E87" w:rsidRDefault="00BB7E87" w:rsidP="00BB7E87">
      <w:pPr>
        <w:jc w:val="both"/>
        <w:rPr>
          <w:rFonts w:ascii="Times New Roman" w:hAnsi="Times New Roman"/>
          <w:b/>
          <w:bCs/>
        </w:rPr>
      </w:pPr>
    </w:p>
    <w:p w14:paraId="07B6D333" w14:textId="72E4DE59" w:rsidR="00BB7E87" w:rsidRPr="00BB7E87" w:rsidRDefault="00BB7E87" w:rsidP="00BB7E87">
      <w:pPr>
        <w:jc w:val="center"/>
        <w:rPr>
          <w:rFonts w:ascii="Times New Roman" w:hAnsi="Times New Roman"/>
          <w:b/>
          <w:bCs/>
        </w:rPr>
      </w:pPr>
      <w:r w:rsidRPr="00BB7E87">
        <w:rPr>
          <w:rFonts w:ascii="Times New Roman" w:hAnsi="Times New Roman"/>
          <w:b/>
          <w:bCs/>
        </w:rPr>
        <w:t>Čl. 1</w:t>
      </w:r>
    </w:p>
    <w:p w14:paraId="0BD0F9C3" w14:textId="7DC3D291" w:rsidR="00BB7E87" w:rsidRPr="00BB7E87" w:rsidRDefault="00BB7E87" w:rsidP="00BB7E87">
      <w:pPr>
        <w:jc w:val="center"/>
        <w:rPr>
          <w:rFonts w:ascii="Times New Roman" w:hAnsi="Times New Roman"/>
          <w:b/>
          <w:bCs/>
        </w:rPr>
      </w:pPr>
      <w:r w:rsidRPr="00BB7E87">
        <w:rPr>
          <w:rFonts w:ascii="Times New Roman" w:hAnsi="Times New Roman"/>
          <w:b/>
          <w:bCs/>
        </w:rPr>
        <w:t>Pravidla pro pohyb psů</w:t>
      </w:r>
    </w:p>
    <w:p w14:paraId="6B0A6416" w14:textId="77777777" w:rsidR="00BB7E87" w:rsidRPr="00BB7E87" w:rsidRDefault="00BB7E87" w:rsidP="00BB7E87">
      <w:pPr>
        <w:jc w:val="both"/>
        <w:rPr>
          <w:rFonts w:ascii="Times New Roman" w:hAnsi="Times New Roman"/>
          <w:b/>
          <w:bCs/>
        </w:rPr>
      </w:pPr>
    </w:p>
    <w:p w14:paraId="08AE8D51" w14:textId="0FA6788B" w:rsidR="00BB7E87" w:rsidRPr="00BB7E87" w:rsidRDefault="00BB7E87" w:rsidP="00BB7E87">
      <w:pPr>
        <w:pStyle w:val="Odstavecseseznamem"/>
        <w:numPr>
          <w:ilvl w:val="0"/>
          <w:numId w:val="29"/>
        </w:numPr>
        <w:spacing w:after="120"/>
        <w:ind w:left="426" w:hanging="425"/>
        <w:contextualSpacing w:val="0"/>
        <w:jc w:val="both"/>
        <w:rPr>
          <w:rFonts w:ascii="Times New Roman" w:hAnsi="Times New Roman"/>
        </w:rPr>
      </w:pPr>
      <w:r w:rsidRPr="00BB7E87">
        <w:rPr>
          <w:rFonts w:ascii="Times New Roman" w:hAnsi="Times New Roman"/>
        </w:rPr>
        <w:t>Stanovují se následující pravidla pro pohyb psů na veřejném prostranství</w:t>
      </w:r>
      <w:r w:rsidR="00AD47A5" w:rsidRPr="00AD47A5">
        <w:rPr>
          <w:rFonts w:ascii="Times New Roman" w:hAnsi="Times New Roman"/>
          <w:vertAlign w:val="superscript"/>
        </w:rPr>
        <w:t>1</w:t>
      </w:r>
      <w:r w:rsidRPr="00BB7E87">
        <w:rPr>
          <w:rFonts w:ascii="Times New Roman" w:hAnsi="Times New Roman"/>
        </w:rPr>
        <w:t xml:space="preserve"> v obci:</w:t>
      </w:r>
    </w:p>
    <w:p w14:paraId="47A50E91" w14:textId="77777777" w:rsidR="00BB7E87" w:rsidRDefault="00BB7E87" w:rsidP="00BB7E87">
      <w:pPr>
        <w:pStyle w:val="Odstavecseseznamem"/>
        <w:numPr>
          <w:ilvl w:val="0"/>
          <w:numId w:val="30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BB7E87">
        <w:rPr>
          <w:rFonts w:ascii="Times New Roman" w:hAnsi="Times New Roman"/>
        </w:rPr>
        <w:t>na veřejných prostranstvích v zastavěných částech obce je možný pohyb psů pouze na vodítku,</w:t>
      </w:r>
    </w:p>
    <w:p w14:paraId="7510C6A7" w14:textId="77777777" w:rsidR="00BB7E87" w:rsidRDefault="00BB7E87" w:rsidP="00BB7E87">
      <w:pPr>
        <w:pStyle w:val="Odstavecseseznamem"/>
        <w:numPr>
          <w:ilvl w:val="0"/>
          <w:numId w:val="30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BB7E87">
        <w:rPr>
          <w:rFonts w:ascii="Times New Roman" w:hAnsi="Times New Roman"/>
        </w:rPr>
        <w:t xml:space="preserve">zakazuje se vstupovat se psy a vodit psy na dětská hřiště a pískoviště v obci, </w:t>
      </w:r>
    </w:p>
    <w:p w14:paraId="7F1AE35E" w14:textId="603F3CEA" w:rsidR="00BB7E87" w:rsidRPr="00BB7E87" w:rsidRDefault="00BB7E87" w:rsidP="00BB7E87">
      <w:pPr>
        <w:pStyle w:val="Odstavecseseznamem"/>
        <w:numPr>
          <w:ilvl w:val="0"/>
          <w:numId w:val="30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BB7E87">
        <w:rPr>
          <w:rFonts w:ascii="Times New Roman" w:hAnsi="Times New Roman"/>
        </w:rPr>
        <w:t>chovatelé a vlastníci psů jsou povinni neprodleně odstranit exkrementy způsobené psem na veřejném prostranství.</w:t>
      </w:r>
    </w:p>
    <w:p w14:paraId="7A9DF63D" w14:textId="1D6E5273" w:rsidR="00BB7E87" w:rsidRDefault="00BB7E87" w:rsidP="00BB7E87">
      <w:pPr>
        <w:pStyle w:val="Odstavecseseznamem"/>
        <w:numPr>
          <w:ilvl w:val="0"/>
          <w:numId w:val="29"/>
        </w:numPr>
        <w:spacing w:after="120"/>
        <w:ind w:left="426" w:hanging="425"/>
        <w:contextualSpacing w:val="0"/>
        <w:jc w:val="both"/>
        <w:rPr>
          <w:rFonts w:ascii="Times New Roman" w:hAnsi="Times New Roman"/>
        </w:rPr>
      </w:pPr>
      <w:r w:rsidRPr="00BB7E87">
        <w:rPr>
          <w:rFonts w:ascii="Times New Roman" w:hAnsi="Times New Roman"/>
        </w:rPr>
        <w:t>Splnění povinností stanovených v odst. 1 zajišťuje fyzická osoba, která má psa na veřejném prostranství pod kontrolou či dohledem</w:t>
      </w:r>
      <w:r w:rsidR="00AD47A5" w:rsidRPr="00AD47A5">
        <w:rPr>
          <w:rFonts w:ascii="Times New Roman" w:hAnsi="Times New Roman"/>
          <w:vertAlign w:val="superscript"/>
        </w:rPr>
        <w:t>2</w:t>
      </w:r>
      <w:r w:rsidRPr="00BB7E87">
        <w:rPr>
          <w:rFonts w:ascii="Times New Roman" w:hAnsi="Times New Roman"/>
        </w:rPr>
        <w:t>.</w:t>
      </w:r>
    </w:p>
    <w:p w14:paraId="69A6A6FC" w14:textId="07FD2097" w:rsidR="00AD47A5" w:rsidRPr="00BB7E87" w:rsidRDefault="00AD47A5" w:rsidP="00BB7E87">
      <w:pPr>
        <w:pStyle w:val="Odstavecseseznamem"/>
        <w:numPr>
          <w:ilvl w:val="0"/>
          <w:numId w:val="29"/>
        </w:numPr>
        <w:spacing w:after="120"/>
        <w:ind w:left="426" w:hanging="425"/>
        <w:contextualSpacing w:val="0"/>
        <w:jc w:val="both"/>
        <w:rPr>
          <w:rFonts w:ascii="Times New Roman" w:hAnsi="Times New Roman"/>
        </w:rPr>
      </w:pPr>
      <w:r w:rsidRPr="00AD47A5">
        <w:rPr>
          <w:rFonts w:ascii="Times New Roman" w:hAnsi="Times New Roman"/>
        </w:rPr>
        <w:t>Ustanovení čl</w:t>
      </w:r>
      <w:r>
        <w:rPr>
          <w:rFonts w:ascii="Times New Roman" w:hAnsi="Times New Roman"/>
        </w:rPr>
        <w:t>.</w:t>
      </w:r>
      <w:r w:rsidRPr="00AD4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AD47A5">
        <w:rPr>
          <w:rFonts w:ascii="Times New Roman" w:hAnsi="Times New Roman"/>
        </w:rPr>
        <w:t xml:space="preserve"> odst. 1</w:t>
      </w:r>
      <w:r>
        <w:rPr>
          <w:rFonts w:ascii="Times New Roman" w:hAnsi="Times New Roman"/>
        </w:rPr>
        <w:t>) písm. a) a b)</w:t>
      </w:r>
      <w:r w:rsidRPr="00AD47A5">
        <w:rPr>
          <w:rFonts w:ascii="Times New Roman" w:hAnsi="Times New Roman"/>
        </w:rPr>
        <w:t xml:space="preserve"> se nevztahují na psy speciálně vycvičené jako průvodci zdravotně postižených osob, psy služební a záchranářské při výcviku a při výkonu služby a záchranných prací.</w:t>
      </w:r>
    </w:p>
    <w:p w14:paraId="18FC691D" w14:textId="77777777" w:rsidR="00BB7E87" w:rsidRPr="00BB7E87" w:rsidRDefault="00BB7E87" w:rsidP="00BB7E87">
      <w:pPr>
        <w:jc w:val="both"/>
        <w:rPr>
          <w:rFonts w:ascii="Times New Roman" w:hAnsi="Times New Roman"/>
          <w:b/>
          <w:bCs/>
        </w:rPr>
      </w:pPr>
    </w:p>
    <w:p w14:paraId="26594731" w14:textId="77777777" w:rsidR="00BB7E87" w:rsidRPr="00BB7E87" w:rsidRDefault="00BB7E87" w:rsidP="00BB7E87">
      <w:pPr>
        <w:jc w:val="center"/>
        <w:rPr>
          <w:rFonts w:ascii="Times New Roman" w:hAnsi="Times New Roman"/>
          <w:b/>
          <w:bCs/>
        </w:rPr>
      </w:pPr>
      <w:r w:rsidRPr="00BB7E87">
        <w:rPr>
          <w:rFonts w:ascii="Times New Roman" w:hAnsi="Times New Roman"/>
          <w:b/>
          <w:bCs/>
        </w:rPr>
        <w:t>Čl. 2</w:t>
      </w:r>
    </w:p>
    <w:p w14:paraId="4A0CEB7B" w14:textId="77777777" w:rsidR="00BB7E87" w:rsidRPr="00BB7E87" w:rsidRDefault="00BB7E87" w:rsidP="00BB7E87">
      <w:pPr>
        <w:jc w:val="center"/>
        <w:rPr>
          <w:rFonts w:ascii="Times New Roman" w:hAnsi="Times New Roman"/>
          <w:b/>
          <w:bCs/>
        </w:rPr>
      </w:pPr>
      <w:r w:rsidRPr="00BB7E87">
        <w:rPr>
          <w:rFonts w:ascii="Times New Roman" w:hAnsi="Times New Roman"/>
          <w:b/>
          <w:bCs/>
        </w:rPr>
        <w:t>Závěrečná ustanovení</w:t>
      </w:r>
    </w:p>
    <w:p w14:paraId="6CB2AEDD" w14:textId="77777777" w:rsidR="00BB7E87" w:rsidRPr="00BB7E87" w:rsidRDefault="00BB7E87" w:rsidP="00BB7E87">
      <w:pPr>
        <w:jc w:val="both"/>
        <w:rPr>
          <w:rFonts w:ascii="Times New Roman" w:hAnsi="Times New Roman"/>
          <w:b/>
          <w:bCs/>
        </w:rPr>
      </w:pPr>
    </w:p>
    <w:p w14:paraId="1DEB44AE" w14:textId="77777777" w:rsidR="00BB7E87" w:rsidRPr="00BB7E87" w:rsidRDefault="00BB7E87" w:rsidP="00BB7E87">
      <w:pPr>
        <w:pStyle w:val="Odstavecseseznamem"/>
        <w:numPr>
          <w:ilvl w:val="0"/>
          <w:numId w:val="31"/>
        </w:numPr>
        <w:spacing w:after="120"/>
        <w:ind w:left="425" w:hanging="425"/>
        <w:contextualSpacing w:val="0"/>
        <w:jc w:val="both"/>
        <w:rPr>
          <w:rFonts w:ascii="Times New Roman" w:hAnsi="Times New Roman"/>
        </w:rPr>
      </w:pPr>
      <w:r w:rsidRPr="00BB7E87">
        <w:rPr>
          <w:rFonts w:ascii="Times New Roman" w:hAnsi="Times New Roman"/>
        </w:rPr>
        <w:t>Zrušuje se obecně závazná vyhláška obce Sibřina č.2/2014, ze dne 25.4.2014.</w:t>
      </w:r>
    </w:p>
    <w:p w14:paraId="2733E517" w14:textId="77777777" w:rsidR="00BB7E87" w:rsidRPr="00BB7E87" w:rsidRDefault="00BB7E87" w:rsidP="00BB7E87">
      <w:pPr>
        <w:pStyle w:val="Odstavecseseznamem"/>
        <w:numPr>
          <w:ilvl w:val="0"/>
          <w:numId w:val="31"/>
        </w:numPr>
        <w:spacing w:after="120"/>
        <w:ind w:left="425" w:hanging="425"/>
        <w:contextualSpacing w:val="0"/>
        <w:jc w:val="both"/>
        <w:rPr>
          <w:rFonts w:ascii="Times New Roman" w:hAnsi="Times New Roman"/>
        </w:rPr>
      </w:pPr>
      <w:r w:rsidRPr="00BB7E87">
        <w:rPr>
          <w:rFonts w:ascii="Times New Roman" w:hAnsi="Times New Roman"/>
        </w:rPr>
        <w:t>Tato obecně závazná vyhláška nabývá účinnosti počátkem patnáctého dne následujícího po dni jejího vyhlášení.</w:t>
      </w:r>
    </w:p>
    <w:p w14:paraId="7BC87DD5" w14:textId="77777777" w:rsidR="00F24B80" w:rsidRPr="00BB7E87" w:rsidRDefault="00F24B80" w:rsidP="00BB7E87">
      <w:pPr>
        <w:ind w:left="426" w:hanging="426"/>
        <w:jc w:val="both"/>
        <w:rPr>
          <w:rFonts w:ascii="Times New Roman" w:hAnsi="Times New Roman"/>
        </w:rPr>
      </w:pPr>
    </w:p>
    <w:p w14:paraId="38030D74" w14:textId="77777777" w:rsidR="00D97ED4" w:rsidRDefault="00D97ED4" w:rsidP="00BB7E87">
      <w:pPr>
        <w:jc w:val="both"/>
        <w:rPr>
          <w:rFonts w:ascii="Times New Roman" w:hAnsi="Times New Roman"/>
        </w:rPr>
      </w:pPr>
    </w:p>
    <w:p w14:paraId="5CA3D8BF" w14:textId="77777777" w:rsidR="00D97ED4" w:rsidRDefault="00D97ED4" w:rsidP="00BB7E87">
      <w:pPr>
        <w:jc w:val="both"/>
        <w:rPr>
          <w:rFonts w:ascii="Times New Roman" w:hAnsi="Times New Roman"/>
        </w:rPr>
      </w:pPr>
    </w:p>
    <w:p w14:paraId="7EE25117" w14:textId="77777777" w:rsidR="00D97ED4" w:rsidRDefault="00D97ED4" w:rsidP="00BB7E87">
      <w:pPr>
        <w:jc w:val="both"/>
        <w:rPr>
          <w:rFonts w:ascii="Times New Roman" w:hAnsi="Times New Roman"/>
        </w:rPr>
      </w:pPr>
    </w:p>
    <w:p w14:paraId="02D181F1" w14:textId="77777777" w:rsidR="00D97ED4" w:rsidRPr="00F24B80" w:rsidRDefault="00D97ED4" w:rsidP="00BB7E87">
      <w:pPr>
        <w:jc w:val="both"/>
        <w:rPr>
          <w:rFonts w:ascii="Times New Roman" w:hAnsi="Times New Roman"/>
        </w:rPr>
      </w:pPr>
    </w:p>
    <w:p w14:paraId="559046CB" w14:textId="77777777" w:rsidR="00F24B80" w:rsidRPr="00F24B80" w:rsidRDefault="00F24B80" w:rsidP="00F24B80">
      <w:pPr>
        <w:ind w:left="567" w:hanging="567"/>
        <w:jc w:val="both"/>
        <w:rPr>
          <w:rFonts w:ascii="Times New Roman" w:hAnsi="Times New Roman"/>
        </w:rPr>
      </w:pPr>
      <w:r w:rsidRPr="00F24B80">
        <w:rPr>
          <w:rFonts w:ascii="Times New Roman" w:hAnsi="Times New Roman"/>
        </w:rPr>
        <w:t>____________________                                                           ____________________</w:t>
      </w:r>
    </w:p>
    <w:p w14:paraId="1AF8C1AD" w14:textId="77777777" w:rsidR="00F24B80" w:rsidRPr="00F24B80" w:rsidRDefault="00F24B80" w:rsidP="00F24B80">
      <w:pPr>
        <w:ind w:left="567" w:hanging="567"/>
        <w:jc w:val="both"/>
        <w:rPr>
          <w:rFonts w:ascii="Times New Roman" w:hAnsi="Times New Roman"/>
        </w:rPr>
      </w:pPr>
      <w:r w:rsidRPr="00F24B80">
        <w:rPr>
          <w:rFonts w:ascii="Times New Roman" w:hAnsi="Times New Roman"/>
        </w:rPr>
        <w:t xml:space="preserve">       Bc. Luděk Havel</w:t>
      </w:r>
      <w:r w:rsidRPr="00F24B80">
        <w:rPr>
          <w:rFonts w:ascii="Times New Roman" w:hAnsi="Times New Roman"/>
        </w:rPr>
        <w:tab/>
      </w:r>
      <w:r w:rsidRPr="00F24B80">
        <w:rPr>
          <w:rFonts w:ascii="Times New Roman" w:hAnsi="Times New Roman"/>
        </w:rPr>
        <w:tab/>
      </w:r>
      <w:r w:rsidRPr="00F24B80">
        <w:rPr>
          <w:rFonts w:ascii="Times New Roman" w:hAnsi="Times New Roman"/>
        </w:rPr>
        <w:tab/>
      </w:r>
      <w:r w:rsidRPr="00F24B80">
        <w:rPr>
          <w:rFonts w:ascii="Times New Roman" w:hAnsi="Times New Roman"/>
        </w:rPr>
        <w:tab/>
      </w:r>
      <w:r w:rsidRPr="00F24B80">
        <w:rPr>
          <w:rFonts w:ascii="Times New Roman" w:hAnsi="Times New Roman"/>
        </w:rPr>
        <w:tab/>
      </w:r>
      <w:r w:rsidRPr="00F24B80">
        <w:rPr>
          <w:rFonts w:ascii="Times New Roman" w:hAnsi="Times New Roman"/>
        </w:rPr>
        <w:tab/>
        <w:t xml:space="preserve">      Jaroslava Bendová</w:t>
      </w:r>
    </w:p>
    <w:p w14:paraId="6822E650" w14:textId="542ABADA" w:rsidR="00E255EE" w:rsidRDefault="00F24B80" w:rsidP="00F24B80">
      <w:pPr>
        <w:ind w:left="567" w:hanging="567"/>
        <w:jc w:val="both"/>
        <w:rPr>
          <w:rFonts w:ascii="Times New Roman" w:hAnsi="Times New Roman"/>
        </w:rPr>
      </w:pPr>
      <w:r w:rsidRPr="00F24B80">
        <w:rPr>
          <w:rFonts w:ascii="Times New Roman" w:hAnsi="Times New Roman"/>
        </w:rPr>
        <w:t xml:space="preserve">          starosta obce                                                                      místostarostka obce</w:t>
      </w:r>
    </w:p>
    <w:p w14:paraId="400FEA6B" w14:textId="77777777" w:rsidR="00AD47A5" w:rsidRDefault="00AD47A5" w:rsidP="00F24B80">
      <w:pPr>
        <w:ind w:left="567" w:hanging="567"/>
        <w:jc w:val="both"/>
        <w:rPr>
          <w:rFonts w:ascii="Times New Roman" w:hAnsi="Times New Roman"/>
        </w:rPr>
      </w:pPr>
    </w:p>
    <w:p w14:paraId="56B1902C" w14:textId="77777777" w:rsidR="008F0745" w:rsidRDefault="008F0745" w:rsidP="00F24B80">
      <w:pPr>
        <w:ind w:left="567" w:hanging="567"/>
        <w:jc w:val="both"/>
        <w:rPr>
          <w:rFonts w:ascii="Times New Roman" w:hAnsi="Times New Roman"/>
        </w:rPr>
      </w:pPr>
    </w:p>
    <w:p w14:paraId="61DFFB5D" w14:textId="77777777" w:rsidR="00AD47A5" w:rsidRPr="00AD47A5" w:rsidRDefault="00AD47A5" w:rsidP="00F24B80">
      <w:pPr>
        <w:ind w:left="567" w:hanging="567"/>
        <w:jc w:val="both"/>
        <w:rPr>
          <w:rFonts w:ascii="Times New Roman" w:hAnsi="Times New Roman"/>
        </w:rPr>
      </w:pPr>
    </w:p>
    <w:p w14:paraId="783F1925" w14:textId="23BB41CC" w:rsidR="00AD47A5" w:rsidRPr="00AD47A5" w:rsidRDefault="00AD47A5" w:rsidP="00AD47A5">
      <w:pPr>
        <w:pStyle w:val="Textpoznpodarou"/>
        <w:ind w:left="284" w:hanging="284"/>
        <w:rPr>
          <w:sz w:val="24"/>
          <w:szCs w:val="24"/>
        </w:rPr>
      </w:pPr>
      <w:r w:rsidRPr="00AD47A5">
        <w:rPr>
          <w:sz w:val="24"/>
          <w:szCs w:val="24"/>
          <w:vertAlign w:val="superscript"/>
        </w:rPr>
        <w:t>1</w:t>
      </w:r>
      <w:r w:rsidRPr="00AD47A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47A5">
        <w:rPr>
          <w:sz w:val="24"/>
          <w:szCs w:val="24"/>
        </w:rPr>
        <w:t>§ 34 zákona č. 128/2000 Sb., o obcích (obecní zřízení), ve znění pozdějších předpisů.</w:t>
      </w:r>
    </w:p>
    <w:p w14:paraId="69DDACE7" w14:textId="07E00945" w:rsidR="00AD47A5" w:rsidRPr="004518FB" w:rsidRDefault="00AD47A5" w:rsidP="00AD47A5">
      <w:pPr>
        <w:pStyle w:val="Textpoznpodarou"/>
        <w:ind w:left="284" w:hanging="284"/>
      </w:pPr>
      <w:r>
        <w:rPr>
          <w:rStyle w:val="Znakapoznpodarou"/>
          <w:sz w:val="24"/>
          <w:szCs w:val="24"/>
        </w:rPr>
        <w:t>2</w:t>
      </w:r>
      <w:r w:rsidRPr="00AD47A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D47A5">
        <w:rPr>
          <w:sz w:val="24"/>
          <w:szCs w:val="24"/>
        </w:rPr>
        <w:t>Fyzickou osobou se rozumí např. chovatel psa, jeho vlastník či doprovázející osoba</w:t>
      </w:r>
      <w:r>
        <w:rPr>
          <w:sz w:val="18"/>
        </w:rPr>
        <w:t>.</w:t>
      </w:r>
    </w:p>
    <w:sectPr w:rsidR="00AD47A5" w:rsidRPr="004518FB" w:rsidSect="008F2658">
      <w:footerReference w:type="default" r:id="rId8"/>
      <w:headerReference w:type="first" r:id="rId9"/>
      <w:pgSz w:w="11906" w:h="16838"/>
      <w:pgMar w:top="1417" w:right="1417" w:bottom="1417" w:left="1417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57EDE" w14:textId="77777777" w:rsidR="009A4987" w:rsidRDefault="009A4987" w:rsidP="00C11E8F">
      <w:r>
        <w:separator/>
      </w:r>
    </w:p>
  </w:endnote>
  <w:endnote w:type="continuationSeparator" w:id="0">
    <w:p w14:paraId="20DAD30F" w14:textId="77777777" w:rsidR="009A4987" w:rsidRDefault="009A4987" w:rsidP="00C1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844314"/>
      <w:docPartObj>
        <w:docPartGallery w:val="Page Numbers (Bottom of Page)"/>
        <w:docPartUnique/>
      </w:docPartObj>
    </w:sdtPr>
    <w:sdtEndPr/>
    <w:sdtContent>
      <w:p w14:paraId="05B6BEBB" w14:textId="77777777" w:rsidR="00C11E8F" w:rsidRDefault="00C11E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353">
          <w:rPr>
            <w:noProof/>
          </w:rPr>
          <w:t>9</w:t>
        </w:r>
        <w:r>
          <w:fldChar w:fldCharType="end"/>
        </w:r>
      </w:p>
    </w:sdtContent>
  </w:sdt>
  <w:p w14:paraId="4EBFB13F" w14:textId="77777777" w:rsidR="00C11E8F" w:rsidRDefault="00C11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1FEA5" w14:textId="77777777" w:rsidR="009A4987" w:rsidRDefault="009A4987" w:rsidP="00C11E8F">
      <w:r>
        <w:separator/>
      </w:r>
    </w:p>
  </w:footnote>
  <w:footnote w:type="continuationSeparator" w:id="0">
    <w:p w14:paraId="77D36F82" w14:textId="77777777" w:rsidR="009A4987" w:rsidRDefault="009A4987" w:rsidP="00C1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F88A" w14:textId="5DC76AFC" w:rsidR="001528B5" w:rsidRPr="008F2658" w:rsidRDefault="001528B5" w:rsidP="001528B5">
    <w:pPr>
      <w:pStyle w:val="Nadpis1"/>
      <w:rPr>
        <w:rFonts w:ascii="Times New Roman" w:hAnsi="Times New Roman"/>
        <w:bCs w:val="0"/>
        <w:kern w:val="0"/>
        <w:sz w:val="28"/>
        <w:szCs w:val="28"/>
      </w:rPr>
    </w:pPr>
    <w:bookmarkStart w:id="1" w:name="_Hlk116376861"/>
    <w:r w:rsidRPr="008F2658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292C9C75" wp14:editId="1896E2BC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447675" cy="487680"/>
          <wp:effectExtent l="0" t="0" r="9525" b="7620"/>
          <wp:wrapSquare wrapText="bothSides"/>
          <wp:docPr id="5" name="Obrázek 5" descr="O:\2010\Znak a Vlajka\Sibřina,znak\Sibřina,znak,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:\2010\Znak a Vlajka\Sibřina,znak\Sibřina,znak,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658">
      <w:rPr>
        <w:rFonts w:ascii="Times New Roman" w:hAnsi="Times New Roman"/>
        <w:bCs w:val="0"/>
        <w:kern w:val="0"/>
        <w:sz w:val="28"/>
        <w:szCs w:val="28"/>
      </w:rPr>
      <w:t>OBEC SIBŘINA</w:t>
    </w:r>
  </w:p>
  <w:bookmarkEnd w:id="1"/>
  <w:p w14:paraId="135FDF98" w14:textId="77777777" w:rsidR="001528B5" w:rsidRDefault="001528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4DB"/>
    <w:multiLevelType w:val="hybridMultilevel"/>
    <w:tmpl w:val="8A74F186"/>
    <w:lvl w:ilvl="0" w:tplc="8D1CFE4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C45"/>
    <w:multiLevelType w:val="hybridMultilevel"/>
    <w:tmpl w:val="39F249D2"/>
    <w:lvl w:ilvl="0" w:tplc="85CA3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72D7"/>
    <w:multiLevelType w:val="hybridMultilevel"/>
    <w:tmpl w:val="904C4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6A7"/>
    <w:multiLevelType w:val="hybridMultilevel"/>
    <w:tmpl w:val="DC08C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6327"/>
    <w:multiLevelType w:val="hybridMultilevel"/>
    <w:tmpl w:val="53B247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5591"/>
    <w:multiLevelType w:val="hybridMultilevel"/>
    <w:tmpl w:val="1430EF06"/>
    <w:lvl w:ilvl="0" w:tplc="E5E87A6C">
      <w:start w:val="1"/>
      <w:numFmt w:val="decimal"/>
      <w:lvlText w:val="%1)"/>
      <w:lvlJc w:val="left"/>
      <w:pPr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FC6"/>
    <w:multiLevelType w:val="hybridMultilevel"/>
    <w:tmpl w:val="E892E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85BE3"/>
    <w:multiLevelType w:val="hybridMultilevel"/>
    <w:tmpl w:val="DC8EE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45EBB"/>
    <w:multiLevelType w:val="hybridMultilevel"/>
    <w:tmpl w:val="04CC79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24311"/>
    <w:multiLevelType w:val="hybridMultilevel"/>
    <w:tmpl w:val="722A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55850"/>
    <w:multiLevelType w:val="hybridMultilevel"/>
    <w:tmpl w:val="95984BA2"/>
    <w:lvl w:ilvl="0" w:tplc="2F8421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694AD8"/>
    <w:multiLevelType w:val="hybridMultilevel"/>
    <w:tmpl w:val="10F4D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95F96"/>
    <w:multiLevelType w:val="hybridMultilevel"/>
    <w:tmpl w:val="B5864B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47DA7"/>
    <w:multiLevelType w:val="hybridMultilevel"/>
    <w:tmpl w:val="C8341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87205"/>
    <w:multiLevelType w:val="multilevel"/>
    <w:tmpl w:val="426C9F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3456C8"/>
    <w:multiLevelType w:val="hybridMultilevel"/>
    <w:tmpl w:val="D772C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F2360"/>
    <w:multiLevelType w:val="hybridMultilevel"/>
    <w:tmpl w:val="97D448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2254"/>
    <w:multiLevelType w:val="hybridMultilevel"/>
    <w:tmpl w:val="300EF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16EE4"/>
    <w:multiLevelType w:val="hybridMultilevel"/>
    <w:tmpl w:val="226A9A4C"/>
    <w:lvl w:ilvl="0" w:tplc="81A0658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E43426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33FE8"/>
    <w:multiLevelType w:val="hybridMultilevel"/>
    <w:tmpl w:val="EFCC2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92C15"/>
    <w:multiLevelType w:val="hybridMultilevel"/>
    <w:tmpl w:val="4A7A9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A320F"/>
    <w:multiLevelType w:val="hybridMultilevel"/>
    <w:tmpl w:val="C4A4431C"/>
    <w:lvl w:ilvl="0" w:tplc="DB98E070">
      <w:start w:val="1"/>
      <w:numFmt w:val="decimal"/>
      <w:lvlText w:val="%1)"/>
      <w:lvlJc w:val="left"/>
      <w:pPr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F152E"/>
    <w:multiLevelType w:val="hybridMultilevel"/>
    <w:tmpl w:val="34B8BD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790E"/>
    <w:multiLevelType w:val="hybridMultilevel"/>
    <w:tmpl w:val="CBA64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D7A5E"/>
    <w:multiLevelType w:val="hybridMultilevel"/>
    <w:tmpl w:val="8812B5C0"/>
    <w:lvl w:ilvl="0" w:tplc="975E7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29F"/>
    <w:multiLevelType w:val="hybridMultilevel"/>
    <w:tmpl w:val="10002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F520E"/>
    <w:multiLevelType w:val="hybridMultilevel"/>
    <w:tmpl w:val="626E72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57342"/>
    <w:multiLevelType w:val="hybridMultilevel"/>
    <w:tmpl w:val="D6E0D97A"/>
    <w:lvl w:ilvl="0" w:tplc="AD867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EA6542"/>
    <w:multiLevelType w:val="hybridMultilevel"/>
    <w:tmpl w:val="B5529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41416"/>
    <w:multiLevelType w:val="hybridMultilevel"/>
    <w:tmpl w:val="92AA2F06"/>
    <w:lvl w:ilvl="0" w:tplc="0842375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0FBC"/>
    <w:multiLevelType w:val="hybridMultilevel"/>
    <w:tmpl w:val="B1C08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0"/>
  </w:num>
  <w:num w:numId="4">
    <w:abstractNumId w:val="6"/>
  </w:num>
  <w:num w:numId="5">
    <w:abstractNumId w:val="25"/>
  </w:num>
  <w:num w:numId="6">
    <w:abstractNumId w:val="17"/>
  </w:num>
  <w:num w:numId="7">
    <w:abstractNumId w:val="23"/>
  </w:num>
  <w:num w:numId="8">
    <w:abstractNumId w:val="11"/>
  </w:num>
  <w:num w:numId="9">
    <w:abstractNumId w:val="2"/>
  </w:num>
  <w:num w:numId="10">
    <w:abstractNumId w:val="7"/>
  </w:num>
  <w:num w:numId="11">
    <w:abstractNumId w:val="27"/>
  </w:num>
  <w:num w:numId="12">
    <w:abstractNumId w:val="1"/>
  </w:num>
  <w:num w:numId="13">
    <w:abstractNumId w:val="14"/>
  </w:num>
  <w:num w:numId="14">
    <w:abstractNumId w:val="24"/>
  </w:num>
  <w:num w:numId="15">
    <w:abstractNumId w:val="19"/>
  </w:num>
  <w:num w:numId="16">
    <w:abstractNumId w:val="0"/>
  </w:num>
  <w:num w:numId="17">
    <w:abstractNumId w:val="29"/>
  </w:num>
  <w:num w:numId="18">
    <w:abstractNumId w:val="13"/>
  </w:num>
  <w:num w:numId="19">
    <w:abstractNumId w:val="30"/>
  </w:num>
  <w:num w:numId="20">
    <w:abstractNumId w:val="15"/>
  </w:num>
  <w:num w:numId="21">
    <w:abstractNumId w:val="8"/>
  </w:num>
  <w:num w:numId="22">
    <w:abstractNumId w:val="21"/>
  </w:num>
  <w:num w:numId="23">
    <w:abstractNumId w:val="3"/>
  </w:num>
  <w:num w:numId="24">
    <w:abstractNumId w:val="18"/>
  </w:num>
  <w:num w:numId="25">
    <w:abstractNumId w:val="12"/>
  </w:num>
  <w:num w:numId="26">
    <w:abstractNumId w:val="22"/>
  </w:num>
  <w:num w:numId="27">
    <w:abstractNumId w:val="16"/>
  </w:num>
  <w:num w:numId="28">
    <w:abstractNumId w:val="5"/>
  </w:num>
  <w:num w:numId="29">
    <w:abstractNumId w:val="4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8F"/>
    <w:rsid w:val="000049D3"/>
    <w:rsid w:val="000204CA"/>
    <w:rsid w:val="000769F6"/>
    <w:rsid w:val="000F446D"/>
    <w:rsid w:val="001528B5"/>
    <w:rsid w:val="001C74D7"/>
    <w:rsid w:val="00415610"/>
    <w:rsid w:val="004518FB"/>
    <w:rsid w:val="0049780F"/>
    <w:rsid w:val="004E1D29"/>
    <w:rsid w:val="004F1F16"/>
    <w:rsid w:val="005134B8"/>
    <w:rsid w:val="00605965"/>
    <w:rsid w:val="006F6244"/>
    <w:rsid w:val="00751A2F"/>
    <w:rsid w:val="007A0FBA"/>
    <w:rsid w:val="007D4A88"/>
    <w:rsid w:val="00875E38"/>
    <w:rsid w:val="008F0745"/>
    <w:rsid w:val="008F2658"/>
    <w:rsid w:val="00956374"/>
    <w:rsid w:val="009A4987"/>
    <w:rsid w:val="00A0761F"/>
    <w:rsid w:val="00A41E24"/>
    <w:rsid w:val="00A92B14"/>
    <w:rsid w:val="00AB4CA8"/>
    <w:rsid w:val="00AD47A5"/>
    <w:rsid w:val="00BB7E87"/>
    <w:rsid w:val="00C11E8F"/>
    <w:rsid w:val="00CA7CC8"/>
    <w:rsid w:val="00D97ED4"/>
    <w:rsid w:val="00E05353"/>
    <w:rsid w:val="00E255EE"/>
    <w:rsid w:val="00EA4310"/>
    <w:rsid w:val="00F24B80"/>
    <w:rsid w:val="00F32D43"/>
    <w:rsid w:val="00F505A2"/>
    <w:rsid w:val="00FB0A55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D1AF"/>
  <w15:chartTrackingRefBased/>
  <w15:docId w15:val="{E58F751A-26A3-4183-9C1F-4DE0ECE3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8FB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qFormat/>
    <w:rsid w:val="001528B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4518F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1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1E8F"/>
  </w:style>
  <w:style w:type="paragraph" w:styleId="Zpat">
    <w:name w:val="footer"/>
    <w:basedOn w:val="Normln"/>
    <w:link w:val="ZpatChar"/>
    <w:uiPriority w:val="99"/>
    <w:unhideWhenUsed/>
    <w:rsid w:val="00C11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1E8F"/>
  </w:style>
  <w:style w:type="character" w:customStyle="1" w:styleId="Nadpis1Char">
    <w:name w:val="Nadpis 1 Char"/>
    <w:basedOn w:val="Standardnpsmoodstavce"/>
    <w:link w:val="Nadpis1"/>
    <w:rsid w:val="001528B5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528B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518FB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xtpoznpodarou">
    <w:name w:val="footnote text"/>
    <w:basedOn w:val="Normln"/>
    <w:link w:val="TextpoznpodarouChar"/>
    <w:semiHidden/>
    <w:rsid w:val="00AD47A5"/>
    <w:rPr>
      <w:rFonts w:ascii="Times New Roman" w:eastAsia="Times New Roman" w:hAnsi="Times New Roman"/>
      <w:noProof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47A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D4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5E33-D075-4E67-959F-0836DB10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HÁSEK Rudolf, Mgr.</dc:creator>
  <cp:keywords/>
  <dc:description/>
  <cp:lastModifiedBy>Petra Betikova</cp:lastModifiedBy>
  <cp:revision>2</cp:revision>
  <dcterms:created xsi:type="dcterms:W3CDTF">2023-06-16T08:17:00Z</dcterms:created>
  <dcterms:modified xsi:type="dcterms:W3CDTF">2023-06-16T08:17:00Z</dcterms:modified>
</cp:coreProperties>
</file>