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07274" w14:textId="5AA5679B" w:rsidR="001348BA" w:rsidRPr="00772155" w:rsidRDefault="001348BA" w:rsidP="00772155">
      <w:pPr>
        <w:pStyle w:val="Nzev"/>
      </w:pPr>
      <w:bookmarkStart w:id="0" w:name="_Hlk183760311"/>
      <w:r>
        <w:t>Obec Chýstovice</w:t>
      </w:r>
      <w:r>
        <w:br/>
        <w:t>Zastupitelstvo obce Chýstovice</w:t>
      </w:r>
    </w:p>
    <w:bookmarkEnd w:id="0"/>
    <w:p w14:paraId="4B7943F5" w14:textId="77777777" w:rsidR="006E569C" w:rsidRDefault="006E569C">
      <w:pPr>
        <w:suppressAutoHyphens/>
        <w:spacing w:after="120" w:line="240" w:lineRule="auto"/>
        <w:jc w:val="both"/>
        <w:textAlignment w:val="baseline"/>
        <w:rPr>
          <w:rFonts w:ascii="Arial" w:eastAsia="SimSun" w:hAnsi="Arial" w:cs="Arial"/>
          <w:b/>
          <w:bCs/>
          <w:kern w:val="2"/>
          <w:sz w:val="24"/>
          <w:szCs w:val="24"/>
        </w:rPr>
      </w:pPr>
    </w:p>
    <w:p w14:paraId="2530F58E" w14:textId="77777777" w:rsidR="001348BA" w:rsidRDefault="00000000" w:rsidP="001348BA">
      <w:pPr>
        <w:suppressAutoHyphens/>
        <w:spacing w:after="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Obecně závazná vyhláška</w:t>
      </w:r>
      <w:r w:rsidR="001348BA">
        <w:rPr>
          <w:rFonts w:ascii="Arial" w:eastAsia="SimSun" w:hAnsi="Arial" w:cs="Arial"/>
          <w:b/>
          <w:bCs/>
          <w:kern w:val="2"/>
          <w:sz w:val="24"/>
          <w:szCs w:val="24"/>
        </w:rPr>
        <w:t xml:space="preserve"> </w:t>
      </w:r>
      <w:r>
        <w:rPr>
          <w:rFonts w:ascii="Arial" w:eastAsia="SimSun" w:hAnsi="Arial" w:cs="Arial"/>
          <w:b/>
          <w:bCs/>
          <w:kern w:val="2"/>
          <w:sz w:val="24"/>
          <w:szCs w:val="24"/>
        </w:rPr>
        <w:t>obce Chýstovice</w:t>
      </w:r>
    </w:p>
    <w:p w14:paraId="71DF79B2" w14:textId="62491FE0" w:rsidR="006E569C" w:rsidRDefault="00000000" w:rsidP="001348BA">
      <w:pPr>
        <w:suppressAutoHyphens/>
        <w:spacing w:after="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o stanovení systému shromažďování, sběru, přepravy, třídění, využívání a odstraňování komunálních odpadů a nakládání se stavebním odpadem na území obce Chýstovice</w:t>
      </w:r>
    </w:p>
    <w:p w14:paraId="2DBF650B" w14:textId="77777777" w:rsidR="001348BA" w:rsidRDefault="001348BA" w:rsidP="001348BA">
      <w:pPr>
        <w:suppressAutoHyphens/>
        <w:spacing w:after="0" w:line="240" w:lineRule="auto"/>
        <w:jc w:val="center"/>
        <w:textAlignment w:val="baseline"/>
        <w:rPr>
          <w:rFonts w:ascii="Arial" w:eastAsia="SimSun" w:hAnsi="Arial" w:cs="Arial"/>
          <w:b/>
          <w:bCs/>
          <w:kern w:val="2"/>
          <w:sz w:val="24"/>
          <w:szCs w:val="24"/>
        </w:rPr>
      </w:pPr>
    </w:p>
    <w:p w14:paraId="254CA743" w14:textId="31D1F4D1" w:rsidR="006E569C" w:rsidRDefault="00000000">
      <w:pPr>
        <w:suppressAutoHyphens/>
        <w:spacing w:after="120" w:line="240" w:lineRule="auto"/>
        <w:jc w:val="both"/>
        <w:textAlignment w:val="baseline"/>
      </w:pPr>
      <w:r>
        <w:rPr>
          <w:rFonts w:ascii="Arial" w:eastAsia="SimSun" w:hAnsi="Arial" w:cs="Arial"/>
          <w:bCs/>
          <w:kern w:val="2"/>
        </w:rPr>
        <w:t xml:space="preserve">Zastupitelstvo obce Chýstovice se na svém zasedání </w:t>
      </w:r>
      <w:r w:rsidRPr="007F21CE">
        <w:rPr>
          <w:rFonts w:ascii="Arial" w:eastAsia="SimSun" w:hAnsi="Arial" w:cs="Arial"/>
          <w:bCs/>
          <w:kern w:val="2"/>
        </w:rPr>
        <w:t xml:space="preserve">dne </w:t>
      </w:r>
      <w:r w:rsidR="003A6159" w:rsidRPr="007F21CE">
        <w:rPr>
          <w:rFonts w:ascii="Arial" w:eastAsia="SimSun" w:hAnsi="Arial" w:cs="Arial"/>
          <w:bCs/>
          <w:kern w:val="2"/>
        </w:rPr>
        <w:t>9</w:t>
      </w:r>
      <w:r w:rsidRPr="007F21CE">
        <w:rPr>
          <w:rFonts w:ascii="Arial" w:eastAsia="SimSun" w:hAnsi="Arial" w:cs="Arial"/>
          <w:bCs/>
          <w:kern w:val="2"/>
        </w:rPr>
        <w:t xml:space="preserve">. </w:t>
      </w:r>
      <w:r w:rsidR="003A6159" w:rsidRPr="007F21CE">
        <w:rPr>
          <w:rFonts w:ascii="Arial" w:eastAsia="SimSun" w:hAnsi="Arial" w:cs="Arial"/>
          <w:bCs/>
          <w:kern w:val="2"/>
        </w:rPr>
        <w:t>12</w:t>
      </w:r>
      <w:r w:rsidRPr="007F21CE">
        <w:rPr>
          <w:rFonts w:ascii="Arial" w:eastAsia="SimSun" w:hAnsi="Arial" w:cs="Arial"/>
          <w:bCs/>
          <w:kern w:val="2"/>
        </w:rPr>
        <w:t>. 202</w:t>
      </w:r>
      <w:r w:rsidR="003A6159" w:rsidRPr="007F21CE">
        <w:rPr>
          <w:rFonts w:ascii="Arial" w:eastAsia="SimSun" w:hAnsi="Arial" w:cs="Arial"/>
          <w:bCs/>
          <w:kern w:val="2"/>
        </w:rPr>
        <w:t>4</w:t>
      </w:r>
      <w:r w:rsidRPr="007F21CE">
        <w:rPr>
          <w:rFonts w:ascii="Arial" w:eastAsia="SimSun" w:hAnsi="Arial" w:cs="Arial"/>
          <w:bCs/>
          <w:kern w:val="2"/>
        </w:rPr>
        <w:t xml:space="preserve"> </w:t>
      </w:r>
      <w:r>
        <w:rPr>
          <w:rFonts w:ascii="Arial" w:eastAsia="SimSun" w:hAnsi="Arial" w:cs="Arial"/>
          <w:bCs/>
          <w:kern w:val="2"/>
        </w:rPr>
        <w:t>usneslo vydat na základě § 17 odst. 2 zákona č. 185/2001 Sb., o odpadech a o změně některých dalších zákonů, ve znění pozdějších předpisů (dále jen „zákon o odpadech“), a v souladu s § 10 písm. d) a § 84 odst. 2 písm. h) zákona č. 128/2000 Sb., o obcích (obecní zřízení), ve znění pozdějších předpisů, (dále jen „zákon o obcích“), tuto obecně závaznou vyhlášku:</w:t>
      </w:r>
    </w:p>
    <w:p w14:paraId="08B98A16" w14:textId="77777777" w:rsidR="006E569C" w:rsidRDefault="006E569C">
      <w:pPr>
        <w:suppressAutoHyphens/>
        <w:spacing w:after="120" w:line="240" w:lineRule="auto"/>
        <w:jc w:val="both"/>
        <w:textAlignment w:val="baseline"/>
        <w:rPr>
          <w:rFonts w:ascii="Arial" w:eastAsia="SimSun" w:hAnsi="Arial" w:cs="Arial"/>
          <w:bCs/>
          <w:kern w:val="2"/>
        </w:rPr>
      </w:pPr>
    </w:p>
    <w:p w14:paraId="50F3322D" w14:textId="77777777" w:rsidR="006E569C" w:rsidRDefault="00000000">
      <w:pPr>
        <w:suppressAutoHyphens/>
        <w:spacing w:after="0" w:line="240" w:lineRule="auto"/>
        <w:jc w:val="center"/>
        <w:textAlignment w:val="baseline"/>
        <w:rPr>
          <w:rFonts w:ascii="Arial" w:eastAsia="SimSun" w:hAnsi="Arial" w:cs="Arial"/>
          <w:b/>
          <w:bCs/>
          <w:kern w:val="2"/>
        </w:rPr>
      </w:pPr>
      <w:r>
        <w:rPr>
          <w:rFonts w:ascii="Arial" w:eastAsia="SimSun" w:hAnsi="Arial" w:cs="Arial"/>
          <w:b/>
          <w:bCs/>
          <w:kern w:val="2"/>
        </w:rPr>
        <w:t>Čl. 1</w:t>
      </w:r>
    </w:p>
    <w:p w14:paraId="1CD8CD6E" w14:textId="77777777" w:rsidR="006E569C" w:rsidRDefault="00000000">
      <w:pPr>
        <w:suppressAutoHyphens/>
        <w:spacing w:after="12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Úvodní ustanovení</w:t>
      </w:r>
    </w:p>
    <w:p w14:paraId="444DA9B6" w14:textId="77777777" w:rsidR="006E569C" w:rsidRDefault="00000000">
      <w:pPr>
        <w:suppressAutoHyphens/>
        <w:spacing w:after="120" w:line="240" w:lineRule="auto"/>
        <w:jc w:val="both"/>
        <w:textAlignment w:val="baseline"/>
        <w:rPr>
          <w:rFonts w:ascii="Arial" w:eastAsia="SimSun" w:hAnsi="Arial" w:cs="Arial"/>
          <w:bCs/>
          <w:kern w:val="2"/>
        </w:rPr>
      </w:pPr>
      <w:r>
        <w:rPr>
          <w:rFonts w:ascii="Arial" w:eastAsia="SimSun" w:hAnsi="Arial" w:cs="Arial"/>
          <w:bCs/>
          <w:kern w:val="2"/>
        </w:rPr>
        <w:t>Tato obecně závazná vyhláška (dále jen „vyhláška“) stanovuje systém shromažďování, sběru, přepravy, třídění, využívání a odstraňování komunálních odpadů vznikajících na území obce Chýstovice, včetně nakládání se stavebním odpadem</w:t>
      </w:r>
      <w:r>
        <w:rPr>
          <w:rStyle w:val="Ukotvenpoznmkypodarou"/>
          <w:rFonts w:ascii="Arial" w:eastAsia="SimSun" w:hAnsi="Arial" w:cs="Arial"/>
          <w:bCs/>
          <w:kern w:val="2"/>
        </w:rPr>
        <w:footnoteReference w:id="1"/>
      </w:r>
      <w:r>
        <w:rPr>
          <w:rFonts w:ascii="Arial" w:eastAsia="SimSun" w:hAnsi="Arial" w:cs="Arial"/>
          <w:bCs/>
          <w:kern w:val="2"/>
        </w:rPr>
        <w:t>.</w:t>
      </w:r>
    </w:p>
    <w:p w14:paraId="72748028" w14:textId="77777777" w:rsidR="006E569C" w:rsidRDefault="006E569C">
      <w:pPr>
        <w:suppressAutoHyphens/>
        <w:spacing w:after="120" w:line="240" w:lineRule="auto"/>
        <w:jc w:val="center"/>
        <w:textAlignment w:val="baseline"/>
        <w:rPr>
          <w:rFonts w:ascii="Arial" w:eastAsia="SimSun" w:hAnsi="Arial" w:cs="Arial"/>
          <w:b/>
          <w:bCs/>
          <w:kern w:val="2"/>
        </w:rPr>
      </w:pPr>
    </w:p>
    <w:p w14:paraId="7A6584F3" w14:textId="77777777" w:rsidR="006E569C" w:rsidRDefault="00000000">
      <w:pPr>
        <w:suppressAutoHyphens/>
        <w:spacing w:after="0" w:line="240" w:lineRule="auto"/>
        <w:jc w:val="center"/>
        <w:textAlignment w:val="baseline"/>
        <w:rPr>
          <w:rFonts w:ascii="Arial" w:eastAsia="SimSun" w:hAnsi="Arial" w:cs="Arial"/>
          <w:b/>
          <w:bCs/>
          <w:kern w:val="2"/>
        </w:rPr>
      </w:pPr>
      <w:r>
        <w:rPr>
          <w:rFonts w:ascii="Arial" w:eastAsia="SimSun" w:hAnsi="Arial" w:cs="Arial"/>
          <w:b/>
          <w:bCs/>
          <w:kern w:val="2"/>
        </w:rPr>
        <w:t>Čl. 2</w:t>
      </w:r>
    </w:p>
    <w:p w14:paraId="23AA5963" w14:textId="77777777" w:rsidR="006E569C" w:rsidRDefault="00000000">
      <w:pPr>
        <w:suppressAutoHyphens/>
        <w:spacing w:after="12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Třídění komunálního odpadu</w:t>
      </w:r>
    </w:p>
    <w:p w14:paraId="5933EF39" w14:textId="77777777" w:rsidR="006E569C" w:rsidRDefault="00000000">
      <w:pPr>
        <w:numPr>
          <w:ilvl w:val="0"/>
          <w:numId w:val="8"/>
        </w:numPr>
        <w:spacing w:after="0" w:line="240" w:lineRule="auto"/>
        <w:ind w:left="426" w:hanging="426"/>
        <w:contextualSpacing/>
        <w:rPr>
          <w:rFonts w:ascii="Arial" w:eastAsia="Calibri" w:hAnsi="Arial" w:cs="Arial"/>
        </w:rPr>
      </w:pPr>
      <w:r>
        <w:rPr>
          <w:rFonts w:ascii="Arial" w:eastAsia="Calibri" w:hAnsi="Arial" w:cs="Arial"/>
        </w:rPr>
        <w:t>Komunální odpad se třídí na:</w:t>
      </w:r>
    </w:p>
    <w:p w14:paraId="386D49C1" w14:textId="77777777" w:rsidR="006E569C" w:rsidRDefault="00000000">
      <w:pPr>
        <w:numPr>
          <w:ilvl w:val="0"/>
          <w:numId w:val="1"/>
        </w:numPr>
        <w:spacing w:after="0" w:line="240" w:lineRule="auto"/>
        <w:ind w:left="993" w:hanging="426"/>
        <w:rPr>
          <w:rFonts w:ascii="Arial" w:eastAsia="Times New Roman" w:hAnsi="Arial" w:cs="Arial"/>
          <w:iCs/>
          <w:lang w:eastAsia="cs-CZ"/>
        </w:rPr>
      </w:pPr>
      <w:r>
        <w:rPr>
          <w:rFonts w:ascii="Arial" w:eastAsia="Times New Roman" w:hAnsi="Arial" w:cs="Arial"/>
          <w:iCs/>
          <w:lang w:eastAsia="cs-CZ"/>
        </w:rPr>
        <w:t>papír,</w:t>
      </w:r>
    </w:p>
    <w:p w14:paraId="53B3481B" w14:textId="77777777" w:rsidR="006E569C" w:rsidRDefault="00000000">
      <w:pPr>
        <w:numPr>
          <w:ilvl w:val="0"/>
          <w:numId w:val="1"/>
        </w:numPr>
        <w:spacing w:after="0" w:line="240" w:lineRule="auto"/>
        <w:ind w:left="993" w:hanging="426"/>
        <w:rPr>
          <w:rFonts w:ascii="Arial" w:eastAsia="Times New Roman" w:hAnsi="Arial" w:cs="Arial"/>
          <w:iCs/>
          <w:lang w:eastAsia="cs-CZ"/>
        </w:rPr>
      </w:pPr>
      <w:r>
        <w:rPr>
          <w:rFonts w:ascii="Arial" w:eastAsia="Times New Roman" w:hAnsi="Arial" w:cs="Arial"/>
          <w:iCs/>
          <w:lang w:eastAsia="cs-CZ"/>
        </w:rPr>
        <w:t>plast (včetně PET lahví a nápojových kartonů),</w:t>
      </w:r>
    </w:p>
    <w:p w14:paraId="1FE2093B" w14:textId="77777777" w:rsidR="006E569C" w:rsidRDefault="00000000">
      <w:pPr>
        <w:numPr>
          <w:ilvl w:val="0"/>
          <w:numId w:val="1"/>
        </w:numPr>
        <w:spacing w:after="0" w:line="240" w:lineRule="auto"/>
        <w:ind w:left="993" w:hanging="426"/>
        <w:rPr>
          <w:rFonts w:ascii="Arial" w:eastAsia="Times New Roman" w:hAnsi="Arial" w:cs="Arial"/>
          <w:iCs/>
          <w:lang w:eastAsia="cs-CZ"/>
        </w:rPr>
      </w:pPr>
      <w:r>
        <w:rPr>
          <w:rFonts w:ascii="Arial" w:eastAsia="Times New Roman" w:hAnsi="Arial" w:cs="Arial"/>
          <w:iCs/>
          <w:lang w:eastAsia="cs-CZ"/>
        </w:rPr>
        <w:t>sklo,</w:t>
      </w:r>
    </w:p>
    <w:p w14:paraId="3D88D29B" w14:textId="77777777" w:rsidR="006E569C" w:rsidRDefault="00000000">
      <w:pPr>
        <w:numPr>
          <w:ilvl w:val="0"/>
          <w:numId w:val="1"/>
        </w:numPr>
        <w:spacing w:after="0" w:line="240" w:lineRule="auto"/>
        <w:ind w:left="993" w:hanging="426"/>
        <w:rPr>
          <w:rFonts w:ascii="Arial" w:hAnsi="Arial"/>
        </w:rPr>
      </w:pPr>
      <w:r>
        <w:rPr>
          <w:rFonts w:ascii="Arial" w:eastAsia="Times New Roman" w:hAnsi="Arial" w:cs="Arial"/>
          <w:iCs/>
          <w:lang w:eastAsia="cs-CZ"/>
        </w:rPr>
        <w:t>kovy,</w:t>
      </w:r>
    </w:p>
    <w:p w14:paraId="45046AA9" w14:textId="77777777" w:rsidR="006E569C" w:rsidRDefault="00000000">
      <w:pPr>
        <w:numPr>
          <w:ilvl w:val="0"/>
          <w:numId w:val="1"/>
        </w:numPr>
        <w:spacing w:after="0" w:line="259" w:lineRule="auto"/>
        <w:ind w:left="924" w:hanging="357"/>
        <w:contextualSpacing/>
        <w:jc w:val="both"/>
        <w:rPr>
          <w:rFonts w:ascii="Arial" w:hAnsi="Arial" w:cs="Arial"/>
        </w:rPr>
      </w:pPr>
      <w:r>
        <w:rPr>
          <w:rFonts w:ascii="Arial" w:hAnsi="Arial" w:cs="Arial"/>
        </w:rPr>
        <w:t xml:space="preserve"> jedlé oleje a tuky,</w:t>
      </w:r>
    </w:p>
    <w:p w14:paraId="557CB3E1" w14:textId="77777777" w:rsidR="006E569C" w:rsidRDefault="00000000">
      <w:pPr>
        <w:numPr>
          <w:ilvl w:val="0"/>
          <w:numId w:val="1"/>
        </w:numPr>
        <w:spacing w:after="0" w:line="240" w:lineRule="auto"/>
        <w:ind w:left="993" w:hanging="426"/>
        <w:rPr>
          <w:rFonts w:ascii="Arial" w:eastAsia="Times New Roman" w:hAnsi="Arial" w:cs="Arial"/>
          <w:iCs/>
          <w:lang w:eastAsia="cs-CZ"/>
        </w:rPr>
      </w:pPr>
      <w:r>
        <w:rPr>
          <w:rFonts w:ascii="Arial" w:eastAsia="Times New Roman" w:hAnsi="Arial" w:cs="Arial"/>
          <w:iCs/>
          <w:lang w:eastAsia="cs-CZ"/>
        </w:rPr>
        <w:t>biologicky rozložitelný odpad rostlinného původu,</w:t>
      </w:r>
    </w:p>
    <w:p w14:paraId="2C0D9A74" w14:textId="77777777" w:rsidR="006E569C" w:rsidRDefault="00000000">
      <w:pPr>
        <w:numPr>
          <w:ilvl w:val="0"/>
          <w:numId w:val="1"/>
        </w:numPr>
        <w:spacing w:after="0" w:line="240" w:lineRule="auto"/>
        <w:ind w:left="993" w:hanging="426"/>
        <w:rPr>
          <w:rFonts w:ascii="Arial" w:eastAsia="Times New Roman" w:hAnsi="Arial" w:cs="Arial"/>
          <w:iCs/>
          <w:lang w:eastAsia="cs-CZ"/>
        </w:rPr>
      </w:pPr>
      <w:r>
        <w:rPr>
          <w:rFonts w:ascii="Arial" w:eastAsia="Times New Roman" w:hAnsi="Arial" w:cs="Arial"/>
          <w:iCs/>
          <w:lang w:eastAsia="cs-CZ"/>
        </w:rPr>
        <w:t>objemný odpad,</w:t>
      </w:r>
    </w:p>
    <w:p w14:paraId="20EB1435" w14:textId="77777777" w:rsidR="006E569C" w:rsidRDefault="00000000">
      <w:pPr>
        <w:numPr>
          <w:ilvl w:val="0"/>
          <w:numId w:val="1"/>
        </w:numPr>
        <w:spacing w:after="0" w:line="240" w:lineRule="auto"/>
        <w:ind w:left="993" w:hanging="426"/>
        <w:rPr>
          <w:rFonts w:ascii="Arial" w:hAnsi="Arial"/>
        </w:rPr>
      </w:pPr>
      <w:r>
        <w:rPr>
          <w:rFonts w:ascii="Arial" w:eastAsia="Times New Roman" w:hAnsi="Arial" w:cs="Arial"/>
          <w:iCs/>
          <w:lang w:eastAsia="cs-CZ"/>
        </w:rPr>
        <w:t>nebezpečné složky komunálního odpadu,</w:t>
      </w:r>
    </w:p>
    <w:p w14:paraId="7572F457" w14:textId="77777777" w:rsidR="006E569C" w:rsidRDefault="00000000">
      <w:pPr>
        <w:numPr>
          <w:ilvl w:val="0"/>
          <w:numId w:val="1"/>
        </w:numPr>
        <w:spacing w:after="0" w:line="240" w:lineRule="auto"/>
        <w:ind w:left="993" w:hanging="426"/>
        <w:rPr>
          <w:rFonts w:ascii="Arial" w:hAnsi="Arial"/>
        </w:rPr>
      </w:pPr>
      <w:r>
        <w:rPr>
          <w:rFonts w:ascii="Arial" w:eastAsia="Times New Roman" w:hAnsi="Arial" w:cs="Arial"/>
          <w:iCs/>
          <w:lang w:eastAsia="cs-CZ"/>
        </w:rPr>
        <w:t>směsný odpad</w:t>
      </w:r>
    </w:p>
    <w:p w14:paraId="5614AB8F" w14:textId="77777777" w:rsidR="006E569C" w:rsidRDefault="00000000">
      <w:pPr>
        <w:numPr>
          <w:ilvl w:val="0"/>
          <w:numId w:val="1"/>
        </w:numPr>
        <w:spacing w:after="120" w:line="240" w:lineRule="auto"/>
        <w:ind w:left="993" w:hanging="426"/>
        <w:rPr>
          <w:rFonts w:ascii="Arial" w:hAnsi="Arial"/>
        </w:rPr>
      </w:pPr>
      <w:r>
        <w:rPr>
          <w:rFonts w:ascii="Arial" w:eastAsia="Times New Roman" w:hAnsi="Arial" w:cs="Arial"/>
          <w:iCs/>
          <w:lang w:eastAsia="cs-CZ"/>
        </w:rPr>
        <w:t>textil</w:t>
      </w:r>
    </w:p>
    <w:p w14:paraId="720673D3" w14:textId="77777777" w:rsidR="006E569C" w:rsidRDefault="00000000">
      <w:pPr>
        <w:numPr>
          <w:ilvl w:val="0"/>
          <w:numId w:val="8"/>
        </w:numPr>
        <w:suppressAutoHyphens/>
        <w:spacing w:after="120" w:line="240" w:lineRule="auto"/>
        <w:ind w:left="426" w:hanging="426"/>
        <w:contextualSpacing/>
        <w:jc w:val="both"/>
        <w:textAlignment w:val="baseline"/>
        <w:rPr>
          <w:rFonts w:ascii="Arial" w:eastAsia="SimSun" w:hAnsi="Arial" w:cs="Arial"/>
          <w:b/>
          <w:bCs/>
          <w:kern w:val="2"/>
        </w:rPr>
      </w:pPr>
      <w:r>
        <w:rPr>
          <w:rFonts w:ascii="Arial" w:hAnsi="Arial" w:cs="Arial"/>
        </w:rPr>
        <w:t xml:space="preserve">Směsný odpad je zbylý komunální odpad po stanoveném vytřídění dle </w:t>
      </w:r>
      <w:r>
        <w:rPr>
          <w:rFonts w:ascii="Arial" w:hAnsi="Arial" w:cs="Arial"/>
        </w:rPr>
        <w:br/>
        <w:t>odst. 1 písm. a) až h) tohoto článku.</w:t>
      </w:r>
    </w:p>
    <w:p w14:paraId="7C964E8C" w14:textId="77777777" w:rsidR="006E569C" w:rsidRDefault="006E569C">
      <w:pPr>
        <w:suppressAutoHyphens/>
        <w:spacing w:after="120" w:line="240" w:lineRule="auto"/>
        <w:ind w:left="426"/>
        <w:contextualSpacing/>
        <w:jc w:val="both"/>
        <w:textAlignment w:val="baseline"/>
        <w:rPr>
          <w:rFonts w:ascii="Arial" w:eastAsia="SimSun" w:hAnsi="Arial" w:cs="Arial"/>
          <w:b/>
          <w:bCs/>
          <w:kern w:val="2"/>
          <w:sz w:val="24"/>
          <w:szCs w:val="24"/>
        </w:rPr>
      </w:pPr>
    </w:p>
    <w:p w14:paraId="2D505C74" w14:textId="77777777" w:rsidR="006E569C" w:rsidRDefault="00000000">
      <w:pPr>
        <w:keepNext/>
        <w:suppressAutoHyphens/>
        <w:spacing w:after="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Čl. 3</w:t>
      </w:r>
    </w:p>
    <w:p w14:paraId="7EF790E6" w14:textId="77777777" w:rsidR="006E569C" w:rsidRDefault="00000000">
      <w:pPr>
        <w:keepNext/>
        <w:spacing w:after="120" w:line="240" w:lineRule="auto"/>
        <w:jc w:val="center"/>
        <w:outlineLvl w:val="1"/>
        <w:rPr>
          <w:rFonts w:ascii="Arial" w:eastAsia="Times New Roman" w:hAnsi="Arial" w:cs="Arial"/>
          <w:b/>
          <w:bCs/>
          <w:sz w:val="24"/>
          <w:szCs w:val="20"/>
          <w:lang w:eastAsia="cs-CZ"/>
        </w:rPr>
      </w:pPr>
      <w:r>
        <w:rPr>
          <w:rFonts w:ascii="Arial" w:eastAsia="Times New Roman" w:hAnsi="Arial" w:cs="Arial"/>
          <w:b/>
          <w:bCs/>
          <w:sz w:val="24"/>
          <w:szCs w:val="20"/>
          <w:lang w:eastAsia="cs-CZ"/>
        </w:rPr>
        <w:t>Shromažďování tříděného odpadu</w:t>
      </w:r>
    </w:p>
    <w:p w14:paraId="7A7EC1AF" w14:textId="6FE0E2EE" w:rsidR="006E569C" w:rsidRDefault="00000000">
      <w:pPr>
        <w:widowControl w:val="0"/>
        <w:numPr>
          <w:ilvl w:val="0"/>
          <w:numId w:val="3"/>
        </w:numPr>
        <w:suppressAutoHyphens/>
        <w:spacing w:after="120" w:line="240" w:lineRule="auto"/>
        <w:ind w:left="426" w:hanging="426"/>
        <w:jc w:val="both"/>
        <w:textAlignment w:val="baseline"/>
        <w:rPr>
          <w:rFonts w:ascii="Arial" w:eastAsia="SimSun" w:hAnsi="Arial" w:cs="Arial"/>
          <w:bCs/>
          <w:kern w:val="2"/>
        </w:rPr>
      </w:pPr>
      <w:r>
        <w:rPr>
          <w:rFonts w:ascii="Arial" w:eastAsia="SimSun" w:hAnsi="Arial" w:cs="Arial"/>
          <w:bCs/>
          <w:kern w:val="2"/>
        </w:rPr>
        <w:t xml:space="preserve">Tříděný odpad je shromažďován do </w:t>
      </w:r>
      <w:r>
        <w:rPr>
          <w:rFonts w:ascii="Arial" w:eastAsia="SimSun" w:hAnsi="Arial" w:cs="Arial"/>
          <w:kern w:val="2"/>
        </w:rPr>
        <w:t xml:space="preserve">zvláštních sběrných nádob. </w:t>
      </w:r>
      <w:r>
        <w:rPr>
          <w:rFonts w:ascii="Arial" w:eastAsia="SimSun" w:hAnsi="Arial" w:cs="Arial"/>
          <w:bCs/>
          <w:kern w:val="2"/>
        </w:rPr>
        <w:t>Zvláštní sběrné nádoby jsou umístěny na návsi, před budovou obecního úřadu, Chýstovice čp. 41. Zvláštní sběrná nádoba na biologicky rozložitelný odpad rostlinného původu je umístěna v prostoru návsi před starou hasičárnou.</w:t>
      </w:r>
      <w:r w:rsidR="003A6159">
        <w:rPr>
          <w:rFonts w:ascii="Arial" w:eastAsia="SimSun" w:hAnsi="Arial" w:cs="Arial"/>
          <w:bCs/>
          <w:kern w:val="2"/>
        </w:rPr>
        <w:t xml:space="preserve"> </w:t>
      </w:r>
      <w:r w:rsidR="003A6159" w:rsidRPr="007F21CE">
        <w:rPr>
          <w:rFonts w:ascii="Arial" w:eastAsia="SimSun" w:hAnsi="Arial" w:cs="Arial"/>
          <w:bCs/>
          <w:kern w:val="2"/>
        </w:rPr>
        <w:t>Sběrná nádoba určena pro sběr textilu je umístěna v prostoru prodejny smíšeného zboží.</w:t>
      </w:r>
    </w:p>
    <w:p w14:paraId="6BD959C5" w14:textId="77777777" w:rsidR="006E569C" w:rsidRDefault="00000000">
      <w:pPr>
        <w:widowControl w:val="0"/>
        <w:numPr>
          <w:ilvl w:val="0"/>
          <w:numId w:val="3"/>
        </w:numPr>
        <w:suppressAutoHyphens/>
        <w:spacing w:after="0" w:line="240" w:lineRule="auto"/>
        <w:ind w:left="426" w:hanging="426"/>
        <w:jc w:val="both"/>
        <w:textAlignment w:val="baseline"/>
        <w:rPr>
          <w:rFonts w:ascii="Arial" w:eastAsia="SimSun" w:hAnsi="Arial" w:cs="Arial"/>
          <w:bCs/>
          <w:color w:val="000000"/>
          <w:kern w:val="2"/>
        </w:rPr>
      </w:pPr>
      <w:r>
        <w:rPr>
          <w:rFonts w:ascii="Arial" w:eastAsia="SimSun" w:hAnsi="Arial" w:cs="Arial"/>
          <w:bCs/>
          <w:color w:val="000000"/>
          <w:kern w:val="2"/>
        </w:rPr>
        <w:t>Zvláštní sběrné nádoby jsou barevně odlišeny a označeny příslušnými nápisy:</w:t>
      </w:r>
    </w:p>
    <w:p w14:paraId="0C55DCDF" w14:textId="77777777" w:rsidR="006E569C" w:rsidRDefault="00000000">
      <w:pPr>
        <w:widowControl w:val="0"/>
        <w:numPr>
          <w:ilvl w:val="0"/>
          <w:numId w:val="2"/>
        </w:numPr>
        <w:suppressAutoHyphens/>
        <w:spacing w:after="0" w:line="240" w:lineRule="auto"/>
        <w:ind w:left="993" w:hanging="426"/>
        <w:jc w:val="both"/>
        <w:textAlignment w:val="baseline"/>
        <w:rPr>
          <w:rFonts w:ascii="Arial" w:eastAsia="SimSun" w:hAnsi="Arial" w:cs="Arial"/>
          <w:bCs/>
          <w:iCs/>
          <w:color w:val="000000"/>
          <w:kern w:val="2"/>
        </w:rPr>
      </w:pPr>
      <w:r>
        <w:rPr>
          <w:rFonts w:ascii="Arial" w:eastAsia="SimSun" w:hAnsi="Arial" w:cs="Arial"/>
          <w:bCs/>
          <w:kern w:val="2"/>
        </w:rPr>
        <w:t>biologicky rozložitelný odpad rostlinného původu</w:t>
      </w:r>
      <w:r>
        <w:rPr>
          <w:rFonts w:ascii="Arial" w:eastAsia="SimSun" w:hAnsi="Arial" w:cs="Arial"/>
          <w:bCs/>
          <w:color w:val="000000"/>
          <w:kern w:val="2"/>
        </w:rPr>
        <w:t xml:space="preserve"> </w:t>
      </w:r>
      <w:proofErr w:type="gramStart"/>
      <w:r>
        <w:rPr>
          <w:rFonts w:ascii="Arial" w:eastAsia="SimSun" w:hAnsi="Arial" w:cs="Arial"/>
          <w:bCs/>
          <w:color w:val="000000"/>
          <w:kern w:val="2"/>
        </w:rPr>
        <w:t>-  kontejnery</w:t>
      </w:r>
      <w:proofErr w:type="gramEnd"/>
      <w:r>
        <w:rPr>
          <w:rFonts w:ascii="Arial" w:eastAsia="SimSun" w:hAnsi="Arial" w:cs="Arial"/>
          <w:bCs/>
          <w:color w:val="000000"/>
          <w:kern w:val="2"/>
        </w:rPr>
        <w:t xml:space="preserve"> hnědé barvy,</w:t>
      </w:r>
    </w:p>
    <w:p w14:paraId="550705B1" w14:textId="77777777" w:rsidR="006E569C" w:rsidRDefault="00000000">
      <w:pPr>
        <w:widowControl w:val="0"/>
        <w:numPr>
          <w:ilvl w:val="0"/>
          <w:numId w:val="2"/>
        </w:numPr>
        <w:suppressAutoHyphens/>
        <w:spacing w:after="0" w:line="240" w:lineRule="auto"/>
        <w:ind w:left="993" w:hanging="426"/>
        <w:jc w:val="both"/>
        <w:textAlignment w:val="baseline"/>
        <w:rPr>
          <w:rFonts w:ascii="Arial" w:eastAsia="SimSun" w:hAnsi="Arial" w:cs="Arial"/>
          <w:bCs/>
          <w:iCs/>
          <w:color w:val="000000"/>
          <w:kern w:val="2"/>
        </w:rPr>
      </w:pPr>
      <w:r>
        <w:rPr>
          <w:rFonts w:ascii="Arial" w:eastAsia="SimSun" w:hAnsi="Arial" w:cs="Arial"/>
          <w:bCs/>
          <w:iCs/>
          <w:color w:val="000000"/>
          <w:kern w:val="2"/>
        </w:rPr>
        <w:t xml:space="preserve">papír a lepenka </w:t>
      </w:r>
      <w:proofErr w:type="gramStart"/>
      <w:r>
        <w:rPr>
          <w:rFonts w:ascii="Arial" w:eastAsia="SimSun" w:hAnsi="Arial" w:cs="Arial"/>
          <w:bCs/>
          <w:iCs/>
          <w:color w:val="000000"/>
          <w:kern w:val="2"/>
        </w:rPr>
        <w:t>-  kontejner</w:t>
      </w:r>
      <w:proofErr w:type="gramEnd"/>
      <w:r>
        <w:rPr>
          <w:rFonts w:ascii="Arial" w:eastAsia="SimSun" w:hAnsi="Arial" w:cs="Arial"/>
          <w:bCs/>
          <w:iCs/>
          <w:color w:val="000000"/>
          <w:kern w:val="2"/>
        </w:rPr>
        <w:t xml:space="preserve"> modré barvy,</w:t>
      </w:r>
    </w:p>
    <w:p w14:paraId="0972375D" w14:textId="77777777" w:rsidR="006E569C" w:rsidRDefault="00000000">
      <w:pPr>
        <w:widowControl w:val="0"/>
        <w:numPr>
          <w:ilvl w:val="0"/>
          <w:numId w:val="2"/>
        </w:numPr>
        <w:tabs>
          <w:tab w:val="left" w:pos="540"/>
        </w:tabs>
        <w:suppressAutoHyphens/>
        <w:spacing w:after="0" w:line="240" w:lineRule="auto"/>
        <w:ind w:left="993" w:hanging="426"/>
        <w:jc w:val="both"/>
        <w:textAlignment w:val="baseline"/>
        <w:rPr>
          <w:rFonts w:ascii="Arial" w:eastAsia="SimSun" w:hAnsi="Arial" w:cs="Arial"/>
          <w:bCs/>
          <w:iCs/>
          <w:color w:val="000000"/>
          <w:kern w:val="2"/>
        </w:rPr>
      </w:pPr>
      <w:r>
        <w:rPr>
          <w:rFonts w:ascii="Arial" w:eastAsia="SimSun" w:hAnsi="Arial" w:cs="Arial"/>
          <w:bCs/>
          <w:iCs/>
          <w:color w:val="000000"/>
          <w:kern w:val="2"/>
        </w:rPr>
        <w:lastRenderedPageBreak/>
        <w:t xml:space="preserve">plasty a nápojové kartony </w:t>
      </w:r>
      <w:proofErr w:type="gramStart"/>
      <w:r>
        <w:rPr>
          <w:rFonts w:ascii="Arial" w:eastAsia="SimSun" w:hAnsi="Arial" w:cs="Arial"/>
          <w:bCs/>
          <w:iCs/>
          <w:color w:val="000000"/>
          <w:kern w:val="2"/>
        </w:rPr>
        <w:t>-  kontejner</w:t>
      </w:r>
      <w:proofErr w:type="gramEnd"/>
      <w:r>
        <w:rPr>
          <w:rFonts w:ascii="Arial" w:eastAsia="SimSun" w:hAnsi="Arial" w:cs="Arial"/>
          <w:bCs/>
          <w:iCs/>
          <w:color w:val="000000"/>
          <w:kern w:val="2"/>
        </w:rPr>
        <w:t xml:space="preserve"> žluté barvy,</w:t>
      </w:r>
    </w:p>
    <w:p w14:paraId="7DC29903" w14:textId="77777777" w:rsidR="006E569C" w:rsidRDefault="00000000">
      <w:pPr>
        <w:widowControl w:val="0"/>
        <w:numPr>
          <w:ilvl w:val="0"/>
          <w:numId w:val="2"/>
        </w:numPr>
        <w:tabs>
          <w:tab w:val="left" w:pos="540"/>
        </w:tabs>
        <w:suppressAutoHyphens/>
        <w:spacing w:after="0" w:line="240" w:lineRule="auto"/>
        <w:ind w:left="993" w:hanging="426"/>
        <w:jc w:val="both"/>
        <w:textAlignment w:val="baseline"/>
        <w:rPr>
          <w:rFonts w:ascii="Arial" w:eastAsia="SimSun" w:hAnsi="Arial" w:cs="Arial"/>
          <w:bCs/>
          <w:iCs/>
          <w:color w:val="000000"/>
          <w:kern w:val="2"/>
        </w:rPr>
      </w:pPr>
      <w:r>
        <w:rPr>
          <w:rFonts w:ascii="Arial" w:eastAsia="SimSun" w:hAnsi="Arial" w:cs="Arial"/>
          <w:bCs/>
          <w:iCs/>
          <w:color w:val="000000"/>
          <w:kern w:val="2"/>
        </w:rPr>
        <w:t>sklo barevné – kontejner zelené barvy,</w:t>
      </w:r>
    </w:p>
    <w:p w14:paraId="2D750B11" w14:textId="77777777" w:rsidR="006E569C" w:rsidRDefault="00000000">
      <w:pPr>
        <w:widowControl w:val="0"/>
        <w:numPr>
          <w:ilvl w:val="0"/>
          <w:numId w:val="2"/>
        </w:numPr>
        <w:tabs>
          <w:tab w:val="left" w:pos="540"/>
        </w:tabs>
        <w:suppressAutoHyphens/>
        <w:spacing w:after="0" w:line="240" w:lineRule="auto"/>
        <w:ind w:left="993" w:hanging="426"/>
        <w:jc w:val="both"/>
        <w:textAlignment w:val="baseline"/>
        <w:rPr>
          <w:rFonts w:ascii="Arial" w:eastAsia="SimSun" w:hAnsi="Arial" w:cs="Arial"/>
          <w:bCs/>
          <w:iCs/>
          <w:color w:val="000000"/>
          <w:kern w:val="2"/>
        </w:rPr>
      </w:pPr>
      <w:r>
        <w:rPr>
          <w:rFonts w:ascii="Arial" w:eastAsia="SimSun" w:hAnsi="Arial" w:cs="Arial"/>
          <w:bCs/>
          <w:iCs/>
          <w:color w:val="000000"/>
          <w:kern w:val="2"/>
        </w:rPr>
        <w:t>jedlé oleje a tuky – kontejner zelené barvy</w:t>
      </w:r>
    </w:p>
    <w:p w14:paraId="7E365221" w14:textId="77777777" w:rsidR="006E569C" w:rsidRDefault="00000000">
      <w:pPr>
        <w:widowControl w:val="0"/>
        <w:suppressAutoHyphens/>
        <w:spacing w:after="0" w:line="240" w:lineRule="auto"/>
        <w:ind w:left="992" w:hanging="425"/>
        <w:jc w:val="both"/>
        <w:textAlignment w:val="baseline"/>
        <w:rPr>
          <w:rFonts w:ascii="Arial" w:eastAsia="SimSun" w:hAnsi="Arial" w:cs="Arial"/>
          <w:bCs/>
          <w:iCs/>
          <w:color w:val="000000"/>
          <w:kern w:val="2"/>
        </w:rPr>
      </w:pPr>
      <w:r>
        <w:rPr>
          <w:rFonts w:ascii="Arial" w:eastAsia="SimSun" w:hAnsi="Arial" w:cs="Arial"/>
          <w:bCs/>
          <w:iCs/>
          <w:color w:val="000000"/>
          <w:kern w:val="2"/>
        </w:rPr>
        <w:t>e)</w:t>
      </w:r>
      <w:r>
        <w:rPr>
          <w:rFonts w:ascii="Arial" w:eastAsia="SimSun" w:hAnsi="Arial" w:cs="Arial"/>
          <w:bCs/>
          <w:iCs/>
          <w:color w:val="000000"/>
          <w:kern w:val="2"/>
        </w:rPr>
        <w:tab/>
        <w:t>sklo bílé – kontejner bílé barvy,</w:t>
      </w:r>
    </w:p>
    <w:p w14:paraId="04F9BCB8" w14:textId="77777777" w:rsidR="006E569C" w:rsidRDefault="00000000">
      <w:pPr>
        <w:widowControl w:val="0"/>
        <w:suppressAutoHyphens/>
        <w:spacing w:after="120" w:line="240" w:lineRule="auto"/>
        <w:ind w:left="992" w:hanging="425"/>
        <w:jc w:val="both"/>
        <w:textAlignment w:val="baseline"/>
        <w:rPr>
          <w:rFonts w:ascii="Arial" w:eastAsia="SimSun" w:hAnsi="Arial" w:cs="Arial"/>
          <w:bCs/>
          <w:iCs/>
          <w:color w:val="000000"/>
          <w:kern w:val="2"/>
        </w:rPr>
      </w:pPr>
      <w:r>
        <w:rPr>
          <w:rFonts w:ascii="Arial" w:eastAsia="SimSun" w:hAnsi="Arial" w:cs="Arial"/>
          <w:bCs/>
          <w:iCs/>
          <w:color w:val="000000"/>
          <w:kern w:val="2"/>
        </w:rPr>
        <w:t>f)</w:t>
      </w:r>
      <w:r>
        <w:rPr>
          <w:rFonts w:ascii="Arial" w:eastAsia="SimSun" w:hAnsi="Arial" w:cs="Arial"/>
          <w:bCs/>
          <w:iCs/>
          <w:color w:val="000000"/>
          <w:kern w:val="2"/>
        </w:rPr>
        <w:tab/>
        <w:t>kov – kontejner šedé barvy</w:t>
      </w:r>
    </w:p>
    <w:p w14:paraId="7BC994B7" w14:textId="77777777" w:rsidR="006E569C" w:rsidRDefault="00000000">
      <w:pPr>
        <w:numPr>
          <w:ilvl w:val="0"/>
          <w:numId w:val="3"/>
        </w:numPr>
        <w:spacing w:after="120" w:line="240" w:lineRule="auto"/>
        <w:ind w:left="426" w:hanging="426"/>
        <w:jc w:val="both"/>
        <w:rPr>
          <w:rFonts w:ascii="Arial" w:hAnsi="Arial" w:cs="Arial"/>
          <w:iCs/>
        </w:rPr>
      </w:pPr>
      <w:r>
        <w:rPr>
          <w:rFonts w:ascii="Arial" w:hAnsi="Arial" w:cs="Arial"/>
        </w:rPr>
        <w:t>Jedlé oleje a tuky je možné celoročně ukládat jen v uzavřených PET lahvích do příslušné sběrné nádoby.</w:t>
      </w:r>
    </w:p>
    <w:p w14:paraId="7F5B2152" w14:textId="77777777" w:rsidR="006E569C" w:rsidRDefault="00000000">
      <w:pPr>
        <w:numPr>
          <w:ilvl w:val="0"/>
          <w:numId w:val="3"/>
        </w:numPr>
        <w:spacing w:after="120" w:line="259" w:lineRule="auto"/>
        <w:ind w:left="425" w:hanging="425"/>
        <w:jc w:val="both"/>
        <w:rPr>
          <w:rFonts w:ascii="Arial" w:hAnsi="Arial" w:cs="Arial"/>
        </w:rPr>
      </w:pPr>
      <w:r>
        <w:rPr>
          <w:rFonts w:ascii="Arial" w:eastAsia="Calibri" w:hAnsi="Arial" w:cs="Arial"/>
          <w:iCs/>
        </w:rPr>
        <w:t>Biologicky rozložitelný odpad rostlinného původu, je možno odkládat celoročně do přistaveného kontejneru.</w:t>
      </w:r>
      <w:r>
        <w:rPr>
          <w:rFonts w:ascii="Arial" w:hAnsi="Arial" w:cs="Arial"/>
          <w:bCs/>
        </w:rPr>
        <w:t xml:space="preserve"> V období od 1. listopadu do 31. března následujícího kalendářního roku obec přizpůsobí nastavení četnosti svozu klimatickým podmínkám a množství produkovaných biologických odpadů.</w:t>
      </w:r>
    </w:p>
    <w:p w14:paraId="661A35E8" w14:textId="77777777" w:rsidR="006E569C" w:rsidRDefault="00000000">
      <w:pPr>
        <w:widowControl w:val="0"/>
        <w:numPr>
          <w:ilvl w:val="0"/>
          <w:numId w:val="3"/>
        </w:numPr>
        <w:suppressAutoHyphens/>
        <w:spacing w:after="120" w:line="240" w:lineRule="auto"/>
        <w:ind w:left="426" w:hanging="426"/>
        <w:jc w:val="both"/>
        <w:textAlignment w:val="baseline"/>
      </w:pPr>
      <w:r>
        <w:rPr>
          <w:rFonts w:ascii="Arial" w:eastAsia="SimSun" w:hAnsi="Arial" w:cs="Arial"/>
          <w:bCs/>
          <w:color w:val="000000"/>
          <w:kern w:val="2"/>
        </w:rPr>
        <w:t>Do zvláštních sběrných nádob je zakázáno ukládat jiné složky komunálních odpadů, než pro které jsou určeny.</w:t>
      </w:r>
    </w:p>
    <w:p w14:paraId="1692ED82" w14:textId="77777777" w:rsidR="006E569C" w:rsidRDefault="00000000">
      <w:pPr>
        <w:keepNext/>
        <w:widowControl w:val="0"/>
        <w:numPr>
          <w:ilvl w:val="0"/>
          <w:numId w:val="3"/>
        </w:numPr>
        <w:suppressAutoHyphens/>
        <w:spacing w:after="119" w:line="240" w:lineRule="auto"/>
        <w:ind w:left="426" w:hanging="426"/>
        <w:jc w:val="both"/>
        <w:textAlignment w:val="baseline"/>
        <w:outlineLvl w:val="1"/>
        <w:rPr>
          <w:rFonts w:ascii="Arial" w:hAnsi="Arial"/>
        </w:rPr>
      </w:pPr>
      <w:r>
        <w:rPr>
          <w:rFonts w:ascii="Arial" w:eastAsia="Times New Roman" w:hAnsi="Arial" w:cs="Arial"/>
          <w:color w:val="000000"/>
          <w:lang w:eastAsia="cs-CZ"/>
        </w:rPr>
        <w:t xml:space="preserve">Tříděný odpad, složky papír, sklo a plast je možno odevzdávat ve sběrném dvoře firmy SOMPO, a.s. pobočce v Hrádku u Pacova. </w:t>
      </w:r>
    </w:p>
    <w:p w14:paraId="1DAE611B" w14:textId="77777777" w:rsidR="006E569C" w:rsidRPr="003A6159" w:rsidRDefault="00000000">
      <w:pPr>
        <w:widowControl w:val="0"/>
        <w:numPr>
          <w:ilvl w:val="0"/>
          <w:numId w:val="3"/>
        </w:numPr>
        <w:suppressAutoHyphens/>
        <w:spacing w:after="0" w:line="240" w:lineRule="auto"/>
        <w:ind w:left="426" w:hanging="426"/>
        <w:jc w:val="both"/>
        <w:textAlignment w:val="baseline"/>
        <w:outlineLvl w:val="1"/>
        <w:rPr>
          <w:rFonts w:ascii="Arial" w:hAnsi="Arial"/>
        </w:rPr>
      </w:pPr>
      <w:r>
        <w:rPr>
          <w:rFonts w:ascii="Arial" w:eastAsia="Times New Roman" w:hAnsi="Arial" w:cs="Times New Roman"/>
          <w:color w:val="000000"/>
          <w:kern w:val="2"/>
          <w:lang w:eastAsia="cs-CZ"/>
        </w:rPr>
        <w:t xml:space="preserve">Třídění papíru, plastu včetně PET lahví a biologicky rozložitelného odpadu rostlinného původu je možné provádět také v domácnostech do </w:t>
      </w:r>
      <w:proofErr w:type="gramStart"/>
      <w:r>
        <w:rPr>
          <w:rFonts w:ascii="Arial" w:eastAsia="Times New Roman" w:hAnsi="Arial" w:cs="Times New Roman"/>
          <w:color w:val="000000"/>
          <w:kern w:val="2"/>
          <w:lang w:eastAsia="cs-CZ"/>
        </w:rPr>
        <w:t>240l</w:t>
      </w:r>
      <w:proofErr w:type="gramEnd"/>
      <w:r>
        <w:rPr>
          <w:rFonts w:ascii="Arial" w:eastAsia="Times New Roman" w:hAnsi="Arial" w:cs="Times New Roman"/>
          <w:color w:val="000000"/>
          <w:kern w:val="2"/>
          <w:lang w:eastAsia="cs-CZ"/>
        </w:rPr>
        <w:t xml:space="preserve"> nebo 120l certifikovaných nádob v odpovídajících barvách.</w:t>
      </w:r>
    </w:p>
    <w:p w14:paraId="45D00A39" w14:textId="77777777" w:rsidR="006E569C" w:rsidRDefault="006E569C">
      <w:pPr>
        <w:keepNext/>
        <w:widowControl w:val="0"/>
        <w:suppressAutoHyphens/>
        <w:spacing w:after="0" w:line="240" w:lineRule="auto"/>
        <w:ind w:left="426"/>
        <w:jc w:val="both"/>
        <w:textAlignment w:val="baseline"/>
        <w:outlineLvl w:val="1"/>
        <w:rPr>
          <w:rFonts w:ascii="Times New Roman" w:eastAsia="Times New Roman" w:hAnsi="Times New Roman" w:cs="Times New Roman"/>
          <w:i/>
          <w:iCs/>
          <w:color w:val="000000"/>
          <w:kern w:val="2"/>
          <w:sz w:val="23"/>
          <w:szCs w:val="23"/>
        </w:rPr>
      </w:pPr>
    </w:p>
    <w:p w14:paraId="5924F623" w14:textId="77777777" w:rsidR="006E569C" w:rsidRDefault="00000000">
      <w:pPr>
        <w:suppressAutoHyphens/>
        <w:spacing w:after="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Čl. 4</w:t>
      </w:r>
    </w:p>
    <w:p w14:paraId="7A0376DA" w14:textId="77777777" w:rsidR="006E569C" w:rsidRDefault="00000000">
      <w:pPr>
        <w:suppressAutoHyphens/>
        <w:spacing w:after="12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Sběr a svoz nebezpečných složek komunálního odpadu</w:t>
      </w:r>
    </w:p>
    <w:p w14:paraId="71F376BD" w14:textId="77777777" w:rsidR="006E569C" w:rsidRDefault="00000000">
      <w:pPr>
        <w:widowControl w:val="0"/>
        <w:suppressAutoHyphens/>
        <w:spacing w:after="120" w:line="240" w:lineRule="auto"/>
        <w:jc w:val="both"/>
        <w:textAlignment w:val="baseline"/>
        <w:rPr>
          <w:rFonts w:ascii="Arial" w:eastAsia="SimSun" w:hAnsi="Arial" w:cs="Arial"/>
          <w:bCs/>
          <w:kern w:val="2"/>
        </w:rPr>
      </w:pPr>
      <w:r>
        <w:rPr>
          <w:rFonts w:ascii="Arial" w:eastAsia="SimSun" w:hAnsi="Arial" w:cs="Arial"/>
          <w:bCs/>
          <w:kern w:val="2"/>
        </w:rPr>
        <w:t>Sběr a svoz nebezpečných složek komunálního odpadu je zajišťován dvakrát ročně jejich odebíráním na předem vyhlášených přechodných stanovištích přímo do zvláštních sběrných nádob k tomuto sběru určených (mobilní svoz). Informace o sběru jsou zveřejňovány na úřední desce obecního úřadu a výlepových plochách v obci.</w:t>
      </w:r>
    </w:p>
    <w:p w14:paraId="241F2015" w14:textId="77777777" w:rsidR="006E569C" w:rsidRDefault="006E569C">
      <w:pPr>
        <w:suppressAutoHyphens/>
        <w:spacing w:after="120" w:line="240" w:lineRule="auto"/>
        <w:jc w:val="both"/>
        <w:textAlignment w:val="baseline"/>
        <w:rPr>
          <w:rFonts w:ascii="Arial" w:eastAsia="SimSun" w:hAnsi="Arial" w:cs="Arial"/>
          <w:bCs/>
          <w:kern w:val="2"/>
        </w:rPr>
      </w:pPr>
    </w:p>
    <w:p w14:paraId="591E7D00" w14:textId="77777777" w:rsidR="006E569C" w:rsidRDefault="00000000">
      <w:pPr>
        <w:suppressAutoHyphens/>
        <w:spacing w:after="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Čl. 6</w:t>
      </w:r>
    </w:p>
    <w:p w14:paraId="01AE4BC2" w14:textId="77777777" w:rsidR="006E569C" w:rsidRDefault="00000000">
      <w:pPr>
        <w:suppressAutoHyphens/>
        <w:spacing w:after="12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Sběr a svoz objemného odpadu</w:t>
      </w:r>
    </w:p>
    <w:p w14:paraId="169D1464" w14:textId="77777777" w:rsidR="006E569C" w:rsidRDefault="00000000">
      <w:pPr>
        <w:widowControl w:val="0"/>
        <w:numPr>
          <w:ilvl w:val="0"/>
          <w:numId w:val="4"/>
        </w:numPr>
        <w:suppressAutoHyphens/>
        <w:spacing w:after="120" w:line="240" w:lineRule="auto"/>
        <w:ind w:left="426" w:hanging="426"/>
        <w:jc w:val="both"/>
        <w:textAlignment w:val="baseline"/>
        <w:rPr>
          <w:rFonts w:ascii="Arial" w:eastAsia="SimSun" w:hAnsi="Arial" w:cs="Arial"/>
          <w:bCs/>
          <w:kern w:val="2"/>
        </w:rPr>
      </w:pPr>
      <w:r>
        <w:rPr>
          <w:rFonts w:ascii="Arial" w:eastAsia="SimSun" w:hAnsi="Arial" w:cs="Arial"/>
          <w:bCs/>
          <w:kern w:val="2"/>
        </w:rPr>
        <w:t xml:space="preserve">Objemný odpad je takový odpad, který vzhledem ke svým rozměrům nemůže být umístěn do sběrných nádob (např. koberce, matrace, nábytek </w:t>
      </w:r>
      <w:proofErr w:type="gramStart"/>
      <w:r>
        <w:rPr>
          <w:rFonts w:ascii="Arial" w:eastAsia="SimSun" w:hAnsi="Arial" w:cs="Arial"/>
          <w:bCs/>
          <w:kern w:val="2"/>
        </w:rPr>
        <w:t>… )</w:t>
      </w:r>
      <w:proofErr w:type="gramEnd"/>
      <w:r>
        <w:rPr>
          <w:rFonts w:ascii="Arial" w:eastAsia="SimSun" w:hAnsi="Arial" w:cs="Arial"/>
          <w:bCs/>
          <w:kern w:val="2"/>
        </w:rPr>
        <w:t>.</w:t>
      </w:r>
    </w:p>
    <w:p w14:paraId="2323FBAD" w14:textId="77777777" w:rsidR="006E569C" w:rsidRDefault="00000000">
      <w:pPr>
        <w:widowControl w:val="0"/>
        <w:numPr>
          <w:ilvl w:val="0"/>
          <w:numId w:val="4"/>
        </w:numPr>
        <w:suppressAutoHyphens/>
        <w:spacing w:after="120" w:line="240" w:lineRule="auto"/>
        <w:ind w:left="426" w:hanging="426"/>
        <w:jc w:val="both"/>
        <w:textAlignment w:val="baseline"/>
        <w:rPr>
          <w:rFonts w:ascii="Arial" w:eastAsia="SimSun" w:hAnsi="Arial" w:cs="Arial"/>
          <w:bCs/>
          <w:kern w:val="2"/>
        </w:rPr>
      </w:pPr>
      <w:r>
        <w:rPr>
          <w:rFonts w:ascii="Arial" w:eastAsia="SimSun" w:hAnsi="Arial" w:cs="Arial"/>
          <w:bCs/>
          <w:kern w:val="2"/>
        </w:rPr>
        <w:t>Sběr a svoz objemného odpadu je zajišťován dvakrát ročně jeho odebíráním na předem vyhlášených přechodných stanovištích přímo do zvláštních sběrných nádob k tomuto účelu určených. Informace o sběru jsou zveřejňovány na úřední desce obecního úřadu a na výlepových plochách v obci.</w:t>
      </w:r>
    </w:p>
    <w:p w14:paraId="367AE0EF" w14:textId="77777777" w:rsidR="006E569C" w:rsidRDefault="006E569C">
      <w:pPr>
        <w:suppressAutoHyphens/>
        <w:spacing w:after="120" w:line="240" w:lineRule="auto"/>
        <w:jc w:val="both"/>
        <w:textAlignment w:val="baseline"/>
        <w:rPr>
          <w:rFonts w:ascii="Arial" w:eastAsia="SimSun" w:hAnsi="Arial" w:cs="Arial"/>
          <w:bCs/>
          <w:kern w:val="2"/>
        </w:rPr>
      </w:pPr>
    </w:p>
    <w:p w14:paraId="2313F66F" w14:textId="77777777" w:rsidR="006E569C" w:rsidRDefault="00000000">
      <w:pPr>
        <w:keepNext/>
        <w:suppressAutoHyphens/>
        <w:spacing w:after="12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Čl. 7</w:t>
      </w:r>
    </w:p>
    <w:p w14:paraId="4FE1D059" w14:textId="77777777" w:rsidR="006E569C" w:rsidRDefault="00000000">
      <w:pPr>
        <w:keepNext/>
        <w:suppressAutoHyphens/>
        <w:spacing w:after="120" w:line="240" w:lineRule="auto"/>
        <w:ind w:left="426" w:hanging="426"/>
        <w:jc w:val="center"/>
        <w:textAlignment w:val="baseline"/>
        <w:rPr>
          <w:rFonts w:ascii="Arial" w:eastAsia="SimSun" w:hAnsi="Arial" w:cs="Arial"/>
          <w:b/>
          <w:bCs/>
          <w:kern w:val="2"/>
          <w:sz w:val="24"/>
          <w:szCs w:val="24"/>
        </w:rPr>
      </w:pPr>
      <w:r>
        <w:rPr>
          <w:rFonts w:ascii="Arial" w:eastAsia="SimSun" w:hAnsi="Arial" w:cs="Arial"/>
          <w:b/>
          <w:bCs/>
          <w:kern w:val="2"/>
          <w:sz w:val="24"/>
          <w:szCs w:val="24"/>
        </w:rPr>
        <w:t>Shromažďování směsného komunálního odpadu</w:t>
      </w:r>
    </w:p>
    <w:p w14:paraId="2502BFE0" w14:textId="77777777" w:rsidR="006E569C" w:rsidRDefault="00000000">
      <w:pPr>
        <w:widowControl w:val="0"/>
        <w:numPr>
          <w:ilvl w:val="0"/>
          <w:numId w:val="5"/>
        </w:numPr>
        <w:suppressAutoHyphens/>
        <w:spacing w:after="120" w:line="240" w:lineRule="auto"/>
        <w:ind w:left="426" w:hanging="426"/>
        <w:jc w:val="both"/>
        <w:textAlignment w:val="baseline"/>
        <w:rPr>
          <w:rFonts w:ascii="Arial" w:eastAsia="SimSun" w:hAnsi="Arial" w:cs="Arial"/>
          <w:bCs/>
          <w:kern w:val="2"/>
        </w:rPr>
      </w:pPr>
      <w:r>
        <w:rPr>
          <w:rFonts w:ascii="Arial" w:eastAsia="SimSun" w:hAnsi="Arial" w:cs="Arial"/>
          <w:bCs/>
          <w:kern w:val="2"/>
        </w:rPr>
        <w:t>Směsný komunální odpad se shromažďuje do sběrných nádob. Pro účely této vyhlášky se sběrnými nádobami rozumějí:</w:t>
      </w:r>
    </w:p>
    <w:p w14:paraId="7587AA2C" w14:textId="77777777" w:rsidR="006E569C" w:rsidRDefault="00000000">
      <w:pPr>
        <w:suppressAutoHyphens/>
        <w:spacing w:after="120" w:line="240" w:lineRule="auto"/>
        <w:ind w:left="851" w:hanging="284"/>
        <w:jc w:val="both"/>
        <w:textAlignment w:val="baseline"/>
        <w:rPr>
          <w:rFonts w:ascii="Arial" w:eastAsia="SimSun" w:hAnsi="Arial" w:cs="Arial"/>
          <w:bCs/>
          <w:kern w:val="2"/>
        </w:rPr>
      </w:pPr>
      <w:r>
        <w:rPr>
          <w:rFonts w:ascii="Arial" w:eastAsia="SimSun" w:hAnsi="Arial" w:cs="Arial"/>
          <w:bCs/>
          <w:kern w:val="2"/>
        </w:rPr>
        <w:t>a) typizované sběrné nádoby popelnice, igelitové pytle určené ke shromažďování směsného komunálního odpadu.</w:t>
      </w:r>
    </w:p>
    <w:p w14:paraId="709843DB" w14:textId="77777777" w:rsidR="006E569C" w:rsidRDefault="00000000">
      <w:pPr>
        <w:suppressAutoHyphens/>
        <w:spacing w:after="120" w:line="240" w:lineRule="auto"/>
        <w:ind w:left="851" w:hanging="284"/>
        <w:jc w:val="both"/>
        <w:textAlignment w:val="baseline"/>
        <w:rPr>
          <w:rFonts w:ascii="Arial" w:eastAsia="SimSun" w:hAnsi="Arial" w:cs="Arial"/>
          <w:bCs/>
          <w:kern w:val="2"/>
        </w:rPr>
      </w:pPr>
      <w:r>
        <w:rPr>
          <w:rFonts w:ascii="Arial" w:eastAsia="SimSun" w:hAnsi="Arial" w:cs="Arial"/>
          <w:bCs/>
          <w:kern w:val="2"/>
        </w:rPr>
        <w:t>b) odpadkové koše, které jsou umístěny na veřejných prostranstvích v obci, sloužící pro odkládání drobného směsného komunálního odpadu.</w:t>
      </w:r>
    </w:p>
    <w:p w14:paraId="1C701BBA" w14:textId="77777777" w:rsidR="006E569C" w:rsidRDefault="00000000">
      <w:pPr>
        <w:widowControl w:val="0"/>
        <w:numPr>
          <w:ilvl w:val="0"/>
          <w:numId w:val="5"/>
        </w:numPr>
        <w:suppressAutoHyphens/>
        <w:spacing w:after="120" w:line="240" w:lineRule="auto"/>
        <w:ind w:left="426" w:hanging="426"/>
        <w:jc w:val="both"/>
        <w:textAlignment w:val="baseline"/>
        <w:rPr>
          <w:rFonts w:ascii="Arial" w:eastAsia="SimSun" w:hAnsi="Arial" w:cs="Arial"/>
          <w:bCs/>
          <w:kern w:val="2"/>
        </w:rPr>
      </w:pPr>
      <w:r>
        <w:rPr>
          <w:rFonts w:ascii="Arial" w:eastAsia="SimSun" w:hAnsi="Arial" w:cs="Arial"/>
          <w:bCs/>
          <w:kern w:val="2"/>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13E46918" w14:textId="77777777" w:rsidR="006E569C" w:rsidRDefault="006E569C">
      <w:pPr>
        <w:suppressAutoHyphens/>
        <w:spacing w:after="120" w:line="240" w:lineRule="auto"/>
        <w:jc w:val="center"/>
        <w:textAlignment w:val="baseline"/>
        <w:rPr>
          <w:rFonts w:ascii="Arial" w:eastAsia="SimSun" w:hAnsi="Arial" w:cs="Arial"/>
          <w:bCs/>
          <w:kern w:val="2"/>
        </w:rPr>
      </w:pPr>
    </w:p>
    <w:p w14:paraId="3CA06BE0" w14:textId="77777777" w:rsidR="006E569C" w:rsidRDefault="006E569C">
      <w:pPr>
        <w:suppressAutoHyphens/>
        <w:spacing w:after="120" w:line="240" w:lineRule="auto"/>
        <w:jc w:val="center"/>
        <w:textAlignment w:val="baseline"/>
        <w:rPr>
          <w:rFonts w:ascii="Arial" w:eastAsia="SimSun" w:hAnsi="Arial" w:cs="Arial"/>
          <w:bCs/>
          <w:kern w:val="2"/>
        </w:rPr>
      </w:pPr>
    </w:p>
    <w:p w14:paraId="71574604" w14:textId="77777777" w:rsidR="006E569C" w:rsidRDefault="00000000">
      <w:pPr>
        <w:suppressAutoHyphens/>
        <w:spacing w:after="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Čl. 8</w:t>
      </w:r>
    </w:p>
    <w:p w14:paraId="3C25F8E5" w14:textId="77777777" w:rsidR="006E569C" w:rsidRDefault="00000000">
      <w:pPr>
        <w:suppressAutoHyphens/>
        <w:spacing w:after="12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Nakládání se stavebním odpadem</w:t>
      </w:r>
    </w:p>
    <w:p w14:paraId="17CA4355" w14:textId="77777777" w:rsidR="006E569C" w:rsidRDefault="00000000">
      <w:pPr>
        <w:widowControl w:val="0"/>
        <w:numPr>
          <w:ilvl w:val="0"/>
          <w:numId w:val="6"/>
        </w:numPr>
        <w:suppressAutoHyphens/>
        <w:spacing w:after="120" w:line="240" w:lineRule="auto"/>
        <w:ind w:left="426" w:hanging="426"/>
        <w:jc w:val="both"/>
        <w:textAlignment w:val="baseline"/>
        <w:rPr>
          <w:rFonts w:ascii="Arial" w:eastAsia="SimSun" w:hAnsi="Arial" w:cs="Arial"/>
          <w:bCs/>
          <w:kern w:val="2"/>
        </w:rPr>
      </w:pPr>
      <w:r>
        <w:rPr>
          <w:rFonts w:ascii="Arial" w:eastAsia="SimSun" w:hAnsi="Arial" w:cs="Arial"/>
          <w:bCs/>
          <w:kern w:val="2"/>
        </w:rPr>
        <w:t>Stavebním odpadem se rozumí stavební a demoliční odpad. Stavební odpad není odpadem komunálním.</w:t>
      </w:r>
    </w:p>
    <w:p w14:paraId="4585DB10" w14:textId="77777777" w:rsidR="006E569C" w:rsidRDefault="00000000">
      <w:pPr>
        <w:widowControl w:val="0"/>
        <w:numPr>
          <w:ilvl w:val="0"/>
          <w:numId w:val="6"/>
        </w:numPr>
        <w:suppressAutoHyphens/>
        <w:spacing w:after="120" w:line="240" w:lineRule="auto"/>
        <w:ind w:left="426" w:hanging="426"/>
        <w:jc w:val="both"/>
        <w:textAlignment w:val="baseline"/>
        <w:rPr>
          <w:rFonts w:ascii="Arial" w:eastAsia="SimSun" w:hAnsi="Arial" w:cs="Arial"/>
          <w:bCs/>
          <w:kern w:val="2"/>
        </w:rPr>
      </w:pPr>
      <w:r>
        <w:rPr>
          <w:rFonts w:ascii="Arial" w:eastAsia="SimSun" w:hAnsi="Arial" w:cs="Arial"/>
          <w:bCs/>
          <w:kern w:val="2"/>
        </w:rPr>
        <w:t>Stavební odpad lze použít, předat či odstranit pouze zákonem stanoveným způsobem.</w:t>
      </w:r>
    </w:p>
    <w:p w14:paraId="3B31BDB8" w14:textId="77777777" w:rsidR="006E569C" w:rsidRDefault="00000000">
      <w:pPr>
        <w:numPr>
          <w:ilvl w:val="0"/>
          <w:numId w:val="6"/>
        </w:numPr>
        <w:spacing w:after="120" w:line="240" w:lineRule="auto"/>
        <w:ind w:left="426" w:hanging="426"/>
        <w:jc w:val="both"/>
        <w:rPr>
          <w:rFonts w:ascii="Arial" w:hAnsi="Arial" w:cs="Arial"/>
        </w:rPr>
      </w:pPr>
      <w:r>
        <w:rPr>
          <w:rFonts w:ascii="Arial" w:hAnsi="Arial" w:cs="Arial"/>
        </w:rPr>
        <w:t xml:space="preserve">Pro odložení stavebního odpadu je možné objednat prostřednictvím obecního úřadu kontejner, který bude za úplatu přistaven a odvezen.  </w:t>
      </w:r>
    </w:p>
    <w:p w14:paraId="7E480B90" w14:textId="77777777" w:rsidR="006E569C" w:rsidRDefault="006E569C">
      <w:pPr>
        <w:suppressAutoHyphens/>
        <w:spacing w:after="120" w:line="240" w:lineRule="auto"/>
        <w:jc w:val="center"/>
        <w:textAlignment w:val="baseline"/>
        <w:rPr>
          <w:rFonts w:ascii="Arial" w:eastAsia="SimSun" w:hAnsi="Arial" w:cs="Arial"/>
          <w:b/>
          <w:bCs/>
          <w:kern w:val="2"/>
          <w:sz w:val="24"/>
          <w:szCs w:val="24"/>
        </w:rPr>
      </w:pPr>
    </w:p>
    <w:p w14:paraId="2CF09DB5" w14:textId="77777777" w:rsidR="006E569C" w:rsidRDefault="00000000">
      <w:pPr>
        <w:suppressAutoHyphens/>
        <w:spacing w:after="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Čl. 9</w:t>
      </w:r>
    </w:p>
    <w:p w14:paraId="25DEEF1D" w14:textId="77777777" w:rsidR="006E569C" w:rsidRDefault="00000000">
      <w:pPr>
        <w:suppressAutoHyphens/>
        <w:spacing w:after="120" w:line="240" w:lineRule="auto"/>
        <w:jc w:val="center"/>
        <w:textAlignment w:val="baseline"/>
        <w:rPr>
          <w:rFonts w:ascii="Arial" w:eastAsia="SimSun" w:hAnsi="Arial" w:cs="Arial"/>
          <w:b/>
          <w:bCs/>
          <w:kern w:val="2"/>
          <w:sz w:val="24"/>
          <w:szCs w:val="24"/>
        </w:rPr>
      </w:pPr>
      <w:r>
        <w:rPr>
          <w:rFonts w:ascii="Arial" w:eastAsia="SimSun" w:hAnsi="Arial" w:cs="Arial"/>
          <w:b/>
          <w:bCs/>
          <w:kern w:val="2"/>
          <w:sz w:val="24"/>
          <w:szCs w:val="24"/>
        </w:rPr>
        <w:t>Závěrečná ustanovení</w:t>
      </w:r>
    </w:p>
    <w:p w14:paraId="0460C741" w14:textId="77777777" w:rsidR="001348BA" w:rsidRPr="007F21CE" w:rsidRDefault="00000000" w:rsidP="001348BA">
      <w:pPr>
        <w:widowControl w:val="0"/>
        <w:numPr>
          <w:ilvl w:val="0"/>
          <w:numId w:val="7"/>
        </w:numPr>
        <w:suppressAutoHyphens/>
        <w:spacing w:after="120" w:line="240" w:lineRule="auto"/>
        <w:ind w:left="426" w:hanging="426"/>
        <w:jc w:val="both"/>
        <w:textAlignment w:val="baseline"/>
        <w:rPr>
          <w:bCs/>
        </w:rPr>
      </w:pPr>
      <w:r>
        <w:rPr>
          <w:rFonts w:ascii="Arial" w:eastAsia="SimSun" w:hAnsi="Arial" w:cs="Arial"/>
          <w:bCs/>
          <w:kern w:val="2"/>
        </w:rPr>
        <w:t xml:space="preserve">Nabytím účinnosti této vyhlášky se zrušuje obecně závazná vyhláška obce Chýstovice </w:t>
      </w:r>
      <w:r w:rsidRPr="007F21CE">
        <w:rPr>
          <w:rFonts w:ascii="Arial" w:eastAsia="SimSun" w:hAnsi="Arial" w:cs="Arial"/>
          <w:bCs/>
          <w:kern w:val="2"/>
        </w:rPr>
        <w:t>č. 1/20</w:t>
      </w:r>
      <w:r w:rsidR="003A6159" w:rsidRPr="007F21CE">
        <w:rPr>
          <w:rFonts w:ascii="Arial" w:eastAsia="SimSun" w:hAnsi="Arial" w:cs="Arial"/>
          <w:bCs/>
          <w:kern w:val="2"/>
        </w:rPr>
        <w:t>21</w:t>
      </w:r>
      <w:r w:rsidR="00C804B0" w:rsidRPr="007F21CE">
        <w:rPr>
          <w:rFonts w:ascii="Arial" w:eastAsia="SimSun" w:hAnsi="Arial" w:cs="Arial"/>
          <w:bCs/>
          <w:kern w:val="2"/>
        </w:rPr>
        <w:t>, o stanovení systému shromažďování, sběru, přepravy, třídění, využívání a odstraňování komunálních odpadů a nakládání se stavebním odpadem na území obce Chýstovice</w:t>
      </w:r>
      <w:r w:rsidRPr="007F21CE">
        <w:rPr>
          <w:rFonts w:ascii="Arial" w:eastAsia="SimSun" w:hAnsi="Arial" w:cs="Arial"/>
          <w:bCs/>
          <w:kern w:val="2"/>
        </w:rPr>
        <w:t xml:space="preserve">, ze dne </w:t>
      </w:r>
      <w:r w:rsidR="00C804B0" w:rsidRPr="007F21CE">
        <w:rPr>
          <w:rFonts w:ascii="Arial" w:eastAsia="SimSun" w:hAnsi="Arial" w:cs="Arial"/>
          <w:bCs/>
          <w:kern w:val="2"/>
        </w:rPr>
        <w:t>27</w:t>
      </w:r>
      <w:r w:rsidRPr="007F21CE">
        <w:rPr>
          <w:rFonts w:ascii="Arial" w:eastAsia="SimSun" w:hAnsi="Arial" w:cs="Arial"/>
          <w:bCs/>
          <w:kern w:val="2"/>
        </w:rPr>
        <w:t>. 3. 2021.</w:t>
      </w:r>
    </w:p>
    <w:p w14:paraId="375593ED" w14:textId="3A2A508B" w:rsidR="006E569C" w:rsidRPr="007F21CE" w:rsidRDefault="001348BA" w:rsidP="001348BA">
      <w:pPr>
        <w:widowControl w:val="0"/>
        <w:numPr>
          <w:ilvl w:val="0"/>
          <w:numId w:val="7"/>
        </w:numPr>
        <w:suppressAutoHyphens/>
        <w:spacing w:after="120" w:line="240" w:lineRule="auto"/>
        <w:ind w:left="426" w:hanging="426"/>
        <w:jc w:val="both"/>
        <w:textAlignment w:val="baseline"/>
        <w:rPr>
          <w:bCs/>
        </w:rPr>
      </w:pPr>
      <w:r w:rsidRPr="007F21CE">
        <w:rPr>
          <w:rFonts w:ascii="Arial" w:eastAsia="SimSun" w:hAnsi="Arial" w:cs="Arial"/>
          <w:bCs/>
          <w:kern w:val="2"/>
        </w:rPr>
        <w:t>Tato vyhláška nabývá účinnosti dnem 1. ledna 2025.</w:t>
      </w:r>
    </w:p>
    <w:p w14:paraId="6918B8B9" w14:textId="77777777" w:rsidR="006E569C" w:rsidRDefault="006E569C">
      <w:pPr>
        <w:suppressAutoHyphens/>
        <w:spacing w:after="0" w:line="240" w:lineRule="auto"/>
        <w:jc w:val="both"/>
        <w:textAlignment w:val="baseline"/>
        <w:rPr>
          <w:rFonts w:ascii="Arial" w:eastAsia="SimSun" w:hAnsi="Arial" w:cs="Arial"/>
          <w:bCs/>
          <w:kern w:val="2"/>
        </w:rPr>
      </w:pPr>
    </w:p>
    <w:p w14:paraId="747371F0" w14:textId="77777777" w:rsidR="006E569C" w:rsidRDefault="006E569C">
      <w:pPr>
        <w:suppressAutoHyphens/>
        <w:spacing w:after="0" w:line="240" w:lineRule="auto"/>
        <w:jc w:val="both"/>
        <w:textAlignment w:val="baseline"/>
        <w:rPr>
          <w:rFonts w:ascii="Arial" w:eastAsia="SimSun" w:hAnsi="Arial" w:cs="Arial"/>
          <w:bCs/>
          <w:kern w:val="2"/>
        </w:rPr>
      </w:pPr>
    </w:p>
    <w:p w14:paraId="0BE6F123" w14:textId="77777777" w:rsidR="006E569C" w:rsidRDefault="006E569C">
      <w:pPr>
        <w:tabs>
          <w:tab w:val="left" w:pos="1440"/>
          <w:tab w:val="left" w:pos="7020"/>
        </w:tabs>
        <w:spacing w:after="0" w:line="264" w:lineRule="auto"/>
        <w:rPr>
          <w:rFonts w:ascii="Arial" w:eastAsia="Times New Roman" w:hAnsi="Arial" w:cs="Arial"/>
          <w:i/>
          <w:lang w:eastAsia="cs-CZ"/>
        </w:rPr>
      </w:pPr>
    </w:p>
    <w:tbl>
      <w:tblPr>
        <w:tblW w:w="9641" w:type="dxa"/>
        <w:tblInd w:w="45" w:type="dxa"/>
        <w:tblLayout w:type="fixed"/>
        <w:tblCellMar>
          <w:left w:w="10" w:type="dxa"/>
          <w:right w:w="10" w:type="dxa"/>
        </w:tblCellMar>
        <w:tblLook w:val="0000" w:firstRow="0" w:lastRow="0" w:firstColumn="0" w:lastColumn="0" w:noHBand="0" w:noVBand="0"/>
      </w:tblPr>
      <w:tblGrid>
        <w:gridCol w:w="4820"/>
        <w:gridCol w:w="4821"/>
      </w:tblGrid>
      <w:tr w:rsidR="001348BA" w14:paraId="4179F8D3" w14:textId="77777777" w:rsidTr="008B63FD">
        <w:trPr>
          <w:trHeight w:hRule="exact" w:val="1134"/>
        </w:trPr>
        <w:tc>
          <w:tcPr>
            <w:tcW w:w="4820" w:type="dxa"/>
            <w:shd w:val="clear" w:color="auto" w:fill="auto"/>
            <w:tcMar>
              <w:top w:w="55" w:type="dxa"/>
              <w:left w:w="55" w:type="dxa"/>
              <w:bottom w:w="55" w:type="dxa"/>
              <w:right w:w="55" w:type="dxa"/>
            </w:tcMar>
            <w:vAlign w:val="bottom"/>
          </w:tcPr>
          <w:p w14:paraId="36D39D43" w14:textId="77777777" w:rsidR="001348BA" w:rsidRDefault="001348BA" w:rsidP="008B63FD">
            <w:pPr>
              <w:pStyle w:val="PodpisovePole"/>
            </w:pPr>
            <w:r>
              <w:t>Ing. arch. Jan Hunal v. r.</w:t>
            </w:r>
            <w:r>
              <w:br/>
              <w:t xml:space="preserve"> starosta</w:t>
            </w:r>
          </w:p>
        </w:tc>
        <w:tc>
          <w:tcPr>
            <w:tcW w:w="4821" w:type="dxa"/>
            <w:shd w:val="clear" w:color="auto" w:fill="auto"/>
            <w:tcMar>
              <w:top w:w="55" w:type="dxa"/>
              <w:left w:w="55" w:type="dxa"/>
              <w:bottom w:w="55" w:type="dxa"/>
              <w:right w:w="55" w:type="dxa"/>
            </w:tcMar>
            <w:vAlign w:val="bottom"/>
          </w:tcPr>
          <w:p w14:paraId="6F44E7B5" w14:textId="77777777" w:rsidR="001348BA" w:rsidRDefault="001348BA" w:rsidP="008B63FD">
            <w:pPr>
              <w:pStyle w:val="PodpisovePole"/>
            </w:pPr>
            <w:r>
              <w:t>Ladislav Čermák v. r.</w:t>
            </w:r>
            <w:r>
              <w:br/>
              <w:t xml:space="preserve"> místostarosta</w:t>
            </w:r>
          </w:p>
        </w:tc>
      </w:tr>
    </w:tbl>
    <w:p w14:paraId="48538AE9" w14:textId="77777777" w:rsidR="006E569C" w:rsidRDefault="006E569C">
      <w:pPr>
        <w:tabs>
          <w:tab w:val="left" w:pos="1080"/>
          <w:tab w:val="left" w:pos="6663"/>
        </w:tabs>
        <w:spacing w:after="0" w:line="264" w:lineRule="auto"/>
        <w:rPr>
          <w:rFonts w:ascii="Arial" w:eastAsia="Times New Roman" w:hAnsi="Arial" w:cs="Arial"/>
          <w:lang w:eastAsia="cs-CZ"/>
        </w:rPr>
      </w:pPr>
    </w:p>
    <w:p w14:paraId="4804F95E" w14:textId="77777777" w:rsidR="006E569C" w:rsidRDefault="006E569C">
      <w:pPr>
        <w:tabs>
          <w:tab w:val="left" w:pos="1080"/>
          <w:tab w:val="left" w:pos="7020"/>
        </w:tabs>
        <w:spacing w:after="0" w:line="264" w:lineRule="auto"/>
        <w:rPr>
          <w:rFonts w:ascii="Arial" w:eastAsia="Times New Roman" w:hAnsi="Arial" w:cs="Arial"/>
          <w:lang w:eastAsia="cs-CZ"/>
        </w:rPr>
      </w:pPr>
    </w:p>
    <w:p w14:paraId="01DF5422" w14:textId="77777777" w:rsidR="006E569C" w:rsidRDefault="006E569C">
      <w:pPr>
        <w:suppressAutoHyphens/>
        <w:spacing w:after="120" w:line="240" w:lineRule="auto"/>
        <w:jc w:val="both"/>
        <w:textAlignment w:val="baseline"/>
        <w:rPr>
          <w:rFonts w:ascii="Arial" w:eastAsia="SimSun" w:hAnsi="Arial" w:cs="Arial"/>
          <w:bCs/>
          <w:kern w:val="2"/>
          <w:sz w:val="24"/>
          <w:szCs w:val="24"/>
        </w:rPr>
      </w:pPr>
    </w:p>
    <w:p w14:paraId="6FAB4CAD" w14:textId="77777777" w:rsidR="006E569C" w:rsidRDefault="006E569C">
      <w:pPr>
        <w:suppressAutoHyphens/>
        <w:spacing w:after="120" w:line="240" w:lineRule="auto"/>
        <w:jc w:val="both"/>
        <w:textAlignment w:val="baseline"/>
        <w:rPr>
          <w:rFonts w:ascii="Arial" w:eastAsia="SimSun" w:hAnsi="Arial" w:cs="Arial"/>
          <w:bCs/>
          <w:kern w:val="2"/>
          <w:sz w:val="24"/>
          <w:szCs w:val="24"/>
        </w:rPr>
      </w:pPr>
    </w:p>
    <w:p w14:paraId="19A98F20" w14:textId="77777777" w:rsidR="006E569C" w:rsidRDefault="006E569C">
      <w:pPr>
        <w:suppressAutoHyphens/>
        <w:spacing w:after="120" w:line="240" w:lineRule="auto"/>
        <w:jc w:val="both"/>
        <w:textAlignment w:val="baseline"/>
        <w:rPr>
          <w:rFonts w:ascii="Arial" w:eastAsia="SimSun" w:hAnsi="Arial" w:cs="Arial"/>
          <w:bCs/>
          <w:kern w:val="2"/>
          <w:sz w:val="24"/>
          <w:szCs w:val="24"/>
        </w:rPr>
      </w:pPr>
    </w:p>
    <w:p w14:paraId="18E47600" w14:textId="77777777" w:rsidR="006E569C" w:rsidRDefault="006E569C">
      <w:pPr>
        <w:suppressAutoHyphens/>
        <w:spacing w:after="120" w:line="240" w:lineRule="auto"/>
        <w:jc w:val="both"/>
        <w:textAlignment w:val="baseline"/>
        <w:rPr>
          <w:rFonts w:ascii="Arial" w:eastAsia="SimSun" w:hAnsi="Arial" w:cs="Arial"/>
          <w:bCs/>
          <w:kern w:val="2"/>
          <w:sz w:val="24"/>
          <w:szCs w:val="24"/>
        </w:rPr>
      </w:pPr>
    </w:p>
    <w:p w14:paraId="09164637" w14:textId="77777777" w:rsidR="006E569C" w:rsidRDefault="006E569C"/>
    <w:sectPr w:rsidR="006E569C">
      <w:footerReference w:type="default" r:id="rId7"/>
      <w:pgSz w:w="11906" w:h="16838"/>
      <w:pgMar w:top="1276" w:right="1417" w:bottom="851" w:left="1417" w:header="0" w:footer="708" w:gutter="0"/>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B42C7" w14:textId="77777777" w:rsidR="00AF214D" w:rsidRDefault="00AF214D">
      <w:pPr>
        <w:spacing w:after="0" w:line="240" w:lineRule="auto"/>
      </w:pPr>
      <w:r>
        <w:separator/>
      </w:r>
    </w:p>
  </w:endnote>
  <w:endnote w:type="continuationSeparator" w:id="0">
    <w:p w14:paraId="1F7EDABE" w14:textId="77777777" w:rsidR="00AF214D" w:rsidRDefault="00AF2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ingFang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Songti SC">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D9640" w14:textId="77777777" w:rsidR="006E569C" w:rsidRDefault="00000000">
    <w:pPr>
      <w:pStyle w:val="Zpat"/>
    </w:pPr>
    <w:r>
      <w:rPr>
        <w:noProof/>
      </w:rPr>
      <mc:AlternateContent>
        <mc:Choice Requires="wps">
          <w:drawing>
            <wp:anchor distT="0" distB="0" distL="114300" distR="114300" simplePos="0" relativeHeight="4" behindDoc="1" locked="0" layoutInCell="1" allowOverlap="1" wp14:anchorId="340C8483" wp14:editId="5F4475A5">
              <wp:simplePos x="0" y="0"/>
              <wp:positionH relativeFrom="rightMargin">
                <wp:align>center</wp:align>
              </wp:positionH>
              <wp:positionV relativeFrom="paragraph">
                <wp:align>center</wp:align>
              </wp:positionV>
              <wp:extent cx="513080" cy="441960"/>
              <wp:effectExtent l="0" t="0" r="0" b="0"/>
              <wp:wrapNone/>
              <wp:docPr id="1" name="Automatický obrazec 13"/>
              <wp:cNvGraphicFramePr/>
              <a:graphic xmlns:a="http://schemas.openxmlformats.org/drawingml/2006/main">
                <a:graphicData uri="http://schemas.microsoft.com/office/word/2010/wordprocessingShape">
                  <wps:wsp>
                    <wps:cNvSpPr/>
                    <wps:spPr>
                      <a:xfrm>
                        <a:off x="0" y="0"/>
                        <a:ext cx="512280" cy="441360"/>
                      </a:xfrm>
                      <a:prstGeom prst="flowChartAlternateProcess">
                        <a:avLst/>
                      </a:prstGeom>
                      <a:noFill/>
                      <a:ln>
                        <a:noFill/>
                      </a:ln>
                    </wps:spPr>
                    <wps:style>
                      <a:lnRef idx="0">
                        <a:scrgbClr r="0" g="0" b="0"/>
                      </a:lnRef>
                      <a:fillRef idx="0">
                        <a:scrgbClr r="0" g="0" b="0"/>
                      </a:fillRef>
                      <a:effectRef idx="0">
                        <a:scrgbClr r="0" g="0" b="0"/>
                      </a:effectRef>
                      <a:fontRef idx="minor"/>
                    </wps:style>
                    <wps:txbx>
                      <w:txbxContent>
                        <w:sdt>
                          <w:sdtPr>
                            <w:id w:val="52337677"/>
                            <w:docPartObj>
                              <w:docPartGallery w:val="Page Numbers (Bottom of Page)"/>
                              <w:docPartUnique/>
                            </w:docPartObj>
                          </w:sdtPr>
                          <w:sdtContent>
                            <w:p w14:paraId="3AF95994" w14:textId="77777777" w:rsidR="006E569C" w:rsidRDefault="00000000">
                              <w:pPr>
                                <w:pStyle w:val="Zpat"/>
                                <w:pBdr>
                                  <w:top w:val="single" w:sz="12" w:space="1" w:color="9BBB59"/>
                                  <w:bottom w:val="single" w:sz="48" w:space="1" w:color="9BBB59"/>
                                </w:pBdr>
                                <w:jc w:val="center"/>
                              </w:pPr>
                              <w:r>
                                <w:rPr>
                                  <w:sz w:val="28"/>
                                  <w:szCs w:val="28"/>
                                </w:rPr>
                                <w:fldChar w:fldCharType="begin"/>
                              </w:r>
                              <w:r>
                                <w:instrText>PAGE</w:instrText>
                              </w:r>
                              <w:r>
                                <w:fldChar w:fldCharType="separate"/>
                              </w:r>
                              <w:r>
                                <w:t>3</w:t>
                              </w:r>
                              <w:r>
                                <w:fldChar w:fldCharType="end"/>
                              </w:r>
                            </w:p>
                          </w:sdtContent>
                        </w:sdt>
                      </w:txbxContent>
                    </wps:txbx>
                    <wps:bodyPr>
                      <a:noAutofit/>
                    </wps:bodyPr>
                  </wps:wsp>
                </a:graphicData>
              </a:graphic>
            </wp:anchor>
          </w:drawing>
        </mc:Choice>
        <mc:Fallback>
          <w:pict>
            <v:shapetype w14:anchorId="340C848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matický obrazec 13" o:spid="_x0000_s1026" type="#_x0000_t176" style="position:absolute;margin-left:0;margin-top:0;width:40.4pt;height:34.8pt;z-index:-503316476;visibility:visible;mso-wrap-style:square;mso-wrap-distance-left:9pt;mso-wrap-distance-top:0;mso-wrap-distance-right:9pt;mso-wrap-distance-bottom:0;mso-position-horizontal:center;mso-position-horizontal-relative:right-margin-area;mso-position-vertical:center;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FypvwEAANsDAAAOAAAAZHJzL2Uyb0RvYy54bWysU01v2zAMvQ/YfxB0X5RkXVEYcYqiRXcZ&#10;tmLtfoAiU7EASRQkNXb+/Sg5cfZx6rCLLJF85OMjvbkdnWUHiMmgb/lqseQMvMLO+H3Lf7w8frjh&#10;LGXpO2nRQ8uPkPjt9v27zRAaWGOPtoPIKIlPzRBa3uccGiGS6sHJtMAAnpwao5OZnnEvuigHyu6s&#10;WC+X12LA2IWIClIi68Pk5NuaX2tQ+ZvWCTKzLSduuZ6xnrtyiu1GNvsoQ2/UiYb8BxZOGk9F51QP&#10;Mkv2Gs1fqZxRERPqvFDoBGptFNQeqJvV8o9unnsZoPZC4qQwy5T+X1r19fAcniLJMITUJLqWLkYd&#10;XfkSPzZWsY6zWDBmpsj4abVe35CkilxXV6uP11VMcQGHmPJnQMfKpeXa4nDfy5jvbIboZYanaWxV&#10;N3n4kjKxIPwZVwh4fDTW1iFZ/5uBAotFXGjXWz5aKHHWfwfNTFfZF0NScb+7t5FNw6ftJO7nFajJ&#10;CFACNRV8I/YEKWioO/dG/Ayq9dHnGe+Mx1iWdOpz6q40msfdeBraDrvjNDaPd68ZtalClqizq6Jp&#10;g6q+p20vK/rru9a4/JPbnwAAAP//AwBQSwMEFAAGAAgAAAAhABGo66nbAAAAAwEAAA8AAABkcnMv&#10;ZG93bnJldi54bWxMj1FLw0AQhN8F/8Oxgm/2rgqxprmUUlEQpbS1P+CS2yahub2Qu6bx37v60r4M&#10;LLPMfJMtRteKAfvQeNIwnSgQSKW3DVUa9t9vDzMQIRqypvWEGn4wwCK/vclMav2ZtjjsYiU4hEJq&#10;NNQxdqmUoazRmTDxHRJ7B987E/nsK2l7c+Zw18pHpRLpTEPcUJsOVzWWx93JafjaTDeejk/r59e1&#10;eu+GQzHaj0+t7+/G5RxExDFenuEPn9EhZ6bCn8gG0WrgIfFf2ZspXlFoSF4SkHkmr9nzXwAAAP//&#10;AwBQSwECLQAUAAYACAAAACEAtoM4kv4AAADhAQAAEwAAAAAAAAAAAAAAAAAAAAAAW0NvbnRlbnRf&#10;VHlwZXNdLnhtbFBLAQItABQABgAIAAAAIQA4/SH/1gAAAJQBAAALAAAAAAAAAAAAAAAAAC8BAABf&#10;cmVscy8ucmVsc1BLAQItABQABgAIAAAAIQAzUFypvwEAANsDAAAOAAAAAAAAAAAAAAAAAC4CAABk&#10;cnMvZTJvRG9jLnhtbFBLAQItABQABgAIAAAAIQARqOup2wAAAAMBAAAPAAAAAAAAAAAAAAAAABkE&#10;AABkcnMvZG93bnJldi54bWxQSwUGAAAAAAQABADzAAAAIQUAAAAA&#10;" filled="f" stroked="f">
              <v:textbox>
                <w:txbxContent>
                  <w:sdt>
                    <w:sdtPr>
                      <w:id w:val="52337677"/>
                      <w:docPartObj>
                        <w:docPartGallery w:val="Page Numbers (Bottom of Page)"/>
                        <w:docPartUnique/>
                      </w:docPartObj>
                    </w:sdtPr>
                    <w:sdtContent>
                      <w:p w14:paraId="3AF95994" w14:textId="77777777" w:rsidR="006E569C" w:rsidRDefault="00000000">
                        <w:pPr>
                          <w:pStyle w:val="Zpat"/>
                          <w:pBdr>
                            <w:top w:val="single" w:sz="12" w:space="1" w:color="9BBB59"/>
                            <w:bottom w:val="single" w:sz="48" w:space="1" w:color="9BBB59"/>
                          </w:pBdr>
                          <w:jc w:val="center"/>
                        </w:pPr>
                        <w:r>
                          <w:rPr>
                            <w:sz w:val="28"/>
                            <w:szCs w:val="28"/>
                          </w:rPr>
                          <w:fldChar w:fldCharType="begin"/>
                        </w:r>
                        <w:r>
                          <w:instrText>PAGE</w:instrText>
                        </w:r>
                        <w:r>
                          <w:fldChar w:fldCharType="separate"/>
                        </w:r>
                        <w:r>
                          <w:t>3</w:t>
                        </w:r>
                        <w:r>
                          <w:fldChar w:fldCharType="end"/>
                        </w:r>
                      </w:p>
                    </w:sdtContent>
                  </w:sdt>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5E1BD6" w14:textId="77777777" w:rsidR="00AF214D" w:rsidRDefault="00AF214D">
      <w:r>
        <w:separator/>
      </w:r>
    </w:p>
  </w:footnote>
  <w:footnote w:type="continuationSeparator" w:id="0">
    <w:p w14:paraId="5F2EFA12" w14:textId="77777777" w:rsidR="00AF214D" w:rsidRDefault="00AF214D">
      <w:r>
        <w:continuationSeparator/>
      </w:r>
    </w:p>
  </w:footnote>
  <w:footnote w:id="1">
    <w:p w14:paraId="606235E6" w14:textId="77777777" w:rsidR="006E569C" w:rsidRDefault="00000000">
      <w:pPr>
        <w:pStyle w:val="Textpoznpodarou"/>
      </w:pPr>
      <w:r>
        <w:rPr>
          <w:rStyle w:val="Znakapoznpodarou"/>
        </w:rPr>
        <w:footnoteRef/>
      </w:r>
      <w:r>
        <w:rPr>
          <w:rStyle w:val="Znakapoznpodarou"/>
        </w:rPr>
        <w:tab/>
      </w:r>
      <w:r>
        <w:t xml:space="preserve"> Vyhláška Ministerstva životního prostředí č. 93/2016 Sb., o katalogu odpadů.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E2C0F"/>
    <w:multiLevelType w:val="multilevel"/>
    <w:tmpl w:val="06F899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EC722B"/>
    <w:multiLevelType w:val="multilevel"/>
    <w:tmpl w:val="7CA2BEDC"/>
    <w:lvl w:ilvl="0">
      <w:start w:val="1"/>
      <w:numFmt w:val="decimal"/>
      <w:lvlText w:val="(%1)"/>
      <w:lvlJc w:val="left"/>
      <w:pPr>
        <w:ind w:left="720" w:hanging="360"/>
      </w:pPr>
      <w:rPr>
        <w:rFonts w:ascii="Arial" w:hAnsi="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3A60BD"/>
    <w:multiLevelType w:val="multilevel"/>
    <w:tmpl w:val="0E0AFB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072050"/>
    <w:multiLevelType w:val="multilevel"/>
    <w:tmpl w:val="CE1A70A0"/>
    <w:lvl w:ilvl="0">
      <w:start w:val="1"/>
      <w:numFmt w:val="lowerLetter"/>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 w15:restartNumberingAfterBreak="0">
    <w:nsid w:val="22E90018"/>
    <w:multiLevelType w:val="multilevel"/>
    <w:tmpl w:val="A36E516C"/>
    <w:lvl w:ilvl="0">
      <w:start w:val="1"/>
      <w:numFmt w:val="decimal"/>
      <w:lvlText w:val="(%1)"/>
      <w:lvlJc w:val="left"/>
      <w:pPr>
        <w:ind w:left="720" w:hanging="360"/>
      </w:pPr>
      <w:rPr>
        <w:rFonts w:ascii="Arial" w:hAnsi="Arial"/>
        <w:b/>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0648B8"/>
    <w:multiLevelType w:val="multilevel"/>
    <w:tmpl w:val="12BE7538"/>
    <w:lvl w:ilvl="0">
      <w:start w:val="1"/>
      <w:numFmt w:val="decimal"/>
      <w:lvlText w:val="(%1)"/>
      <w:lvlJc w:val="left"/>
      <w:pPr>
        <w:ind w:left="720" w:hanging="360"/>
      </w:pPr>
      <w:rPr>
        <w:rFonts w:ascii="Arial" w:hAnsi="Arial" w:cs="Arial"/>
        <w:b/>
        <w:i w:val="0"/>
        <w:sz w:val="23"/>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492C8E"/>
    <w:multiLevelType w:val="multilevel"/>
    <w:tmpl w:val="073490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92A4923"/>
    <w:multiLevelType w:val="multilevel"/>
    <w:tmpl w:val="F64C80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76F2572"/>
    <w:multiLevelType w:val="multilevel"/>
    <w:tmpl w:val="5EE05324"/>
    <w:lvl w:ilvl="0">
      <w:start w:val="1"/>
      <w:numFmt w:val="lowerLetter"/>
      <w:lvlText w:val="%1)"/>
      <w:lvlJc w:val="left"/>
      <w:pPr>
        <w:ind w:left="928" w:hanging="360"/>
      </w:pPr>
    </w:lvl>
    <w:lvl w:ilvl="1">
      <w:start w:val="1"/>
      <w:numFmt w:val="lowerLetter"/>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50461608">
    <w:abstractNumId w:val="8"/>
  </w:num>
  <w:num w:numId="2" w16cid:durableId="646203411">
    <w:abstractNumId w:val="3"/>
  </w:num>
  <w:num w:numId="3" w16cid:durableId="405688034">
    <w:abstractNumId w:val="5"/>
  </w:num>
  <w:num w:numId="4" w16cid:durableId="1790279224">
    <w:abstractNumId w:val="7"/>
  </w:num>
  <w:num w:numId="5" w16cid:durableId="251938550">
    <w:abstractNumId w:val="6"/>
  </w:num>
  <w:num w:numId="6" w16cid:durableId="1391002737">
    <w:abstractNumId w:val="1"/>
  </w:num>
  <w:num w:numId="7" w16cid:durableId="1479610645">
    <w:abstractNumId w:val="2"/>
  </w:num>
  <w:num w:numId="8" w16cid:durableId="1972126705">
    <w:abstractNumId w:val="4"/>
  </w:num>
  <w:num w:numId="9" w16cid:durableId="40653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69C"/>
    <w:rsid w:val="001348BA"/>
    <w:rsid w:val="00230670"/>
    <w:rsid w:val="003052E7"/>
    <w:rsid w:val="003A6159"/>
    <w:rsid w:val="006E569C"/>
    <w:rsid w:val="00772155"/>
    <w:rsid w:val="007F21CE"/>
    <w:rsid w:val="00AF214D"/>
    <w:rsid w:val="00C804B0"/>
    <w:rsid w:val="00E554C2"/>
    <w:rsid w:val="00F20748"/>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05540B"/>
  <w15:docId w15:val="{11DC93C2-E80E-4E50-9B6E-41461F9E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207AB"/>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poznpodarouChar">
    <w:name w:val="Text pozn. pod čarou Char"/>
    <w:basedOn w:val="Standardnpsmoodstavce"/>
    <w:link w:val="Textpoznpodarou"/>
    <w:uiPriority w:val="99"/>
    <w:semiHidden/>
    <w:qFormat/>
    <w:rsid w:val="00AA37B6"/>
    <w:rPr>
      <w:sz w:val="20"/>
      <w:szCs w:val="20"/>
    </w:rPr>
  </w:style>
  <w:style w:type="character" w:styleId="Znakapoznpodarou">
    <w:name w:val="footnote reference"/>
    <w:basedOn w:val="Standardnpsmoodstavce"/>
    <w:uiPriority w:val="99"/>
    <w:semiHidden/>
    <w:unhideWhenUsed/>
    <w:qFormat/>
    <w:rsid w:val="00AA37B6"/>
    <w:rPr>
      <w:vertAlign w:val="superscript"/>
    </w:rPr>
  </w:style>
  <w:style w:type="character" w:customStyle="1" w:styleId="ZpatChar">
    <w:name w:val="Zápatí Char"/>
    <w:basedOn w:val="Standardnpsmoodstavce"/>
    <w:link w:val="Zpat"/>
    <w:uiPriority w:val="99"/>
    <w:qFormat/>
    <w:rsid w:val="00AA37B6"/>
  </w:style>
  <w:style w:type="character" w:customStyle="1" w:styleId="TextbublinyChar">
    <w:name w:val="Text bubliny Char"/>
    <w:basedOn w:val="Standardnpsmoodstavce"/>
    <w:link w:val="Textbubliny"/>
    <w:uiPriority w:val="99"/>
    <w:semiHidden/>
    <w:qFormat/>
    <w:rsid w:val="00AA37B6"/>
    <w:rPr>
      <w:rFonts w:ascii="Tahoma" w:hAnsi="Tahoma" w:cs="Tahoma"/>
      <w:sz w:val="16"/>
      <w:szCs w:val="16"/>
    </w:rPr>
  </w:style>
  <w:style w:type="character" w:customStyle="1" w:styleId="ListLabel1">
    <w:name w:val="ListLabel 1"/>
    <w:qFormat/>
    <w:rPr>
      <w:rFonts w:ascii="Arial" w:hAnsi="Arial" w:cs="Arial"/>
      <w:b/>
      <w:i w:val="0"/>
      <w:sz w:val="23"/>
      <w:szCs w:val="22"/>
    </w:rPr>
  </w:style>
  <w:style w:type="character" w:customStyle="1" w:styleId="ListLabel2">
    <w:name w:val="ListLabel 2"/>
    <w:qFormat/>
    <w:rPr>
      <w:rFonts w:ascii="Arial" w:hAnsi="Arial"/>
      <w:b/>
      <w:sz w:val="22"/>
      <w:szCs w:val="22"/>
    </w:rPr>
  </w:style>
  <w:style w:type="character" w:customStyle="1" w:styleId="ListLabel3">
    <w:name w:val="ListLabel 3"/>
    <w:qFormat/>
    <w:rPr>
      <w:rFonts w:ascii="Arial" w:hAnsi="Arial"/>
      <w:b/>
      <w:sz w:val="22"/>
      <w:szCs w:val="22"/>
    </w:rPr>
  </w:style>
  <w:style w:type="character" w:customStyle="1" w:styleId="Znakypropoznmkupodarou">
    <w:name w:val="Znaky pro poznámku pod čarou"/>
    <w:qFormat/>
  </w:style>
  <w:style w:type="character" w:customStyle="1" w:styleId="Ukotvenpoznmkypodarou">
    <w:name w:val="Ukotvení poznámky pod čarou"/>
    <w:rPr>
      <w:vertAlign w:val="superscript"/>
    </w:rPr>
  </w:style>
  <w:style w:type="character" w:customStyle="1" w:styleId="Ukotvenvysvtlivky">
    <w:name w:val="Ukotvení vysvětlivky"/>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Bezmezer">
    <w:name w:val="No Spacing"/>
    <w:uiPriority w:val="1"/>
    <w:qFormat/>
    <w:rsid w:val="000207AB"/>
    <w:rPr>
      <w:rFonts w:eastAsia="Times New Roman" w:cs="Times New Roman"/>
    </w:rPr>
  </w:style>
  <w:style w:type="paragraph" w:styleId="Textpoznpodarou">
    <w:name w:val="footnote text"/>
    <w:basedOn w:val="Normln"/>
    <w:link w:val="TextpoznpodarouChar"/>
  </w:style>
  <w:style w:type="paragraph" w:styleId="Zpat">
    <w:name w:val="footer"/>
    <w:basedOn w:val="Normln"/>
    <w:link w:val="ZpatChar"/>
    <w:uiPriority w:val="99"/>
    <w:unhideWhenUsed/>
    <w:rsid w:val="00AA37B6"/>
    <w:pPr>
      <w:tabs>
        <w:tab w:val="center" w:pos="4536"/>
        <w:tab w:val="right" w:pos="9072"/>
      </w:tabs>
      <w:spacing w:after="0" w:line="240" w:lineRule="auto"/>
    </w:pPr>
  </w:style>
  <w:style w:type="paragraph" w:styleId="Textbubliny">
    <w:name w:val="Balloon Text"/>
    <w:basedOn w:val="Normln"/>
    <w:link w:val="TextbublinyChar"/>
    <w:uiPriority w:val="99"/>
    <w:semiHidden/>
    <w:unhideWhenUsed/>
    <w:qFormat/>
    <w:rsid w:val="00AA37B6"/>
    <w:pPr>
      <w:spacing w:after="0" w:line="240" w:lineRule="auto"/>
    </w:pPr>
    <w:rPr>
      <w:rFonts w:ascii="Tahoma" w:hAnsi="Tahoma" w:cs="Tahoma"/>
      <w:sz w:val="16"/>
      <w:szCs w:val="16"/>
    </w:rPr>
  </w:style>
  <w:style w:type="paragraph" w:customStyle="1" w:styleId="Obsahrmce">
    <w:name w:val="Obsah rámce"/>
    <w:basedOn w:val="Normln"/>
    <w:qFormat/>
  </w:style>
  <w:style w:type="paragraph" w:styleId="Nzev">
    <w:name w:val="Title"/>
    <w:basedOn w:val="Normln"/>
    <w:next w:val="Normln"/>
    <w:link w:val="NzevChar"/>
    <w:rsid w:val="001348BA"/>
    <w:pPr>
      <w:keepNext/>
      <w:suppressAutoHyphens/>
      <w:autoSpaceDN w:val="0"/>
      <w:spacing w:before="240" w:after="120" w:line="240" w:lineRule="auto"/>
      <w:jc w:val="center"/>
      <w:textAlignment w:val="baseline"/>
    </w:pPr>
    <w:rPr>
      <w:rFonts w:ascii="Arial" w:eastAsia="PingFang SC" w:hAnsi="Arial" w:cs="Arial Unicode MS"/>
      <w:b/>
      <w:bCs/>
      <w:kern w:val="3"/>
      <w:sz w:val="24"/>
      <w:szCs w:val="24"/>
      <w:lang w:eastAsia="zh-CN" w:bidi="hi-IN"/>
    </w:rPr>
  </w:style>
  <w:style w:type="character" w:customStyle="1" w:styleId="NzevChar">
    <w:name w:val="Název Char"/>
    <w:basedOn w:val="Standardnpsmoodstavce"/>
    <w:link w:val="Nzev"/>
    <w:rsid w:val="001348BA"/>
    <w:rPr>
      <w:rFonts w:ascii="Arial" w:eastAsia="PingFang SC" w:hAnsi="Arial" w:cs="Arial Unicode MS"/>
      <w:b/>
      <w:bCs/>
      <w:kern w:val="3"/>
      <w:sz w:val="24"/>
      <w:szCs w:val="24"/>
      <w:lang w:eastAsia="zh-CN" w:bidi="hi-IN"/>
    </w:rPr>
  </w:style>
  <w:style w:type="paragraph" w:customStyle="1" w:styleId="PodpisovePole">
    <w:name w:val="PodpisovePole"/>
    <w:basedOn w:val="Normln"/>
    <w:rsid w:val="001348BA"/>
    <w:pPr>
      <w:widowControl w:val="0"/>
      <w:suppressLineNumbers/>
      <w:suppressAutoHyphens/>
      <w:autoSpaceDN w:val="0"/>
      <w:spacing w:after="0" w:line="240" w:lineRule="auto"/>
      <w:jc w:val="center"/>
      <w:textAlignment w:val="baseline"/>
    </w:pPr>
    <w:rPr>
      <w:rFonts w:ascii="Arial" w:eastAsia="Songti SC" w:hAnsi="Arial" w:cs="Arial Unicode M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755</Words>
  <Characters>4457</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MVČR</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Váňa Jaromír</dc:creator>
  <dc:description/>
  <cp:lastModifiedBy>Jan Hunal</cp:lastModifiedBy>
  <cp:revision>7</cp:revision>
  <dcterms:created xsi:type="dcterms:W3CDTF">2024-11-29T07:08:00Z</dcterms:created>
  <dcterms:modified xsi:type="dcterms:W3CDTF">2024-11-29T07:45:00Z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MVČR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