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B116A" w14:textId="77777777" w:rsidR="00E64AF1" w:rsidRDefault="00753EDA">
      <w:pPr>
        <w:pStyle w:val="Nzev"/>
      </w:pPr>
      <w:r>
        <w:t>Obec Nové Dvory</w:t>
      </w:r>
      <w:r>
        <w:br/>
        <w:t>Zastupitelstvo obce Nové Dvory</w:t>
      </w:r>
    </w:p>
    <w:p w14:paraId="7FF7FDCC" w14:textId="77777777" w:rsidR="00E64AF1" w:rsidRDefault="00753EDA">
      <w:pPr>
        <w:pStyle w:val="Nadpis1"/>
      </w:pPr>
      <w:bookmarkStart w:id="0" w:name="_Hlk165047502"/>
      <w:r>
        <w:t>Obecně závazná vyhláška č.1/2024</w:t>
      </w:r>
      <w:r>
        <w:br/>
        <w:t>o místním poplatku za užívání veřejného prostranství</w:t>
      </w:r>
    </w:p>
    <w:bookmarkEnd w:id="0"/>
    <w:p w14:paraId="67D089B2" w14:textId="77777777" w:rsidR="00E64AF1" w:rsidRDefault="00753EDA">
      <w:pPr>
        <w:pStyle w:val="UvodniVeta"/>
      </w:pPr>
      <w:r>
        <w:t xml:space="preserve">Zastupitelstvo obce Nové Dvory se na svém zasedání dne 6. května 2024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63F64FB" w14:textId="77777777" w:rsidR="00E64AF1" w:rsidRDefault="00753EDA">
      <w:pPr>
        <w:pStyle w:val="Nadpis2"/>
      </w:pPr>
      <w:r>
        <w:t>Čl. 1</w:t>
      </w:r>
      <w:r>
        <w:br/>
        <w:t>Úvodní ustanovení</w:t>
      </w:r>
    </w:p>
    <w:p w14:paraId="0911B991" w14:textId="77777777" w:rsidR="00E64AF1" w:rsidRDefault="00753EDA">
      <w:pPr>
        <w:pStyle w:val="Odstavec"/>
        <w:numPr>
          <w:ilvl w:val="0"/>
          <w:numId w:val="1"/>
        </w:numPr>
      </w:pPr>
      <w:r>
        <w:t>Obec Nové Dvory touto vyhláškou zavádí místní poplatek za užívání veřejného prostranství (dále jen „poplatek“).</w:t>
      </w:r>
    </w:p>
    <w:p w14:paraId="0808B4FD" w14:textId="77777777" w:rsidR="00E64AF1" w:rsidRDefault="00753ED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114020F" w14:textId="77777777" w:rsidR="00E64AF1" w:rsidRDefault="00753EDA">
      <w:pPr>
        <w:pStyle w:val="Nadpis2"/>
      </w:pPr>
      <w:r>
        <w:t>Čl. 2</w:t>
      </w:r>
      <w:r>
        <w:br/>
        <w:t>Předmět poplatku a poplatník</w:t>
      </w:r>
    </w:p>
    <w:p w14:paraId="079FE37A" w14:textId="77777777" w:rsidR="00E64AF1" w:rsidRDefault="00753ED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BE6739F" w14:textId="77777777" w:rsidR="00E64AF1" w:rsidRDefault="00753ED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2EE6C5B" w14:textId="77777777" w:rsidR="00E64AF1" w:rsidRDefault="00753ED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FBFD7D8" w14:textId="77777777" w:rsidR="00E64AF1" w:rsidRDefault="00753ED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DC84BD1" w14:textId="77777777" w:rsidR="00E64AF1" w:rsidRDefault="00753ED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8115C4E" w14:textId="77777777" w:rsidR="00E64AF1" w:rsidRDefault="00753ED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D0EEBD5" w14:textId="77777777" w:rsidR="00E64AF1" w:rsidRDefault="00753EDA">
      <w:pPr>
        <w:pStyle w:val="Odstavec"/>
        <w:numPr>
          <w:ilvl w:val="1"/>
          <w:numId w:val="1"/>
        </w:numPr>
      </w:pPr>
      <w:r>
        <w:t>provádění výkopových prací,</w:t>
      </w:r>
    </w:p>
    <w:p w14:paraId="207A3FDE" w14:textId="77777777" w:rsidR="00E64AF1" w:rsidRDefault="00753ED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CF0FA4C" w14:textId="77777777" w:rsidR="00E64AF1" w:rsidRDefault="00753EDA">
      <w:pPr>
        <w:pStyle w:val="Odstavec"/>
        <w:numPr>
          <w:ilvl w:val="1"/>
          <w:numId w:val="1"/>
        </w:numPr>
      </w:pPr>
      <w:r>
        <w:t>umístění skládek,</w:t>
      </w:r>
    </w:p>
    <w:p w14:paraId="13BEF680" w14:textId="77777777" w:rsidR="00E64AF1" w:rsidRDefault="00753EDA">
      <w:pPr>
        <w:pStyle w:val="Odstavec"/>
        <w:numPr>
          <w:ilvl w:val="1"/>
          <w:numId w:val="1"/>
        </w:numPr>
      </w:pPr>
      <w:r>
        <w:t>umístění zařízení cirkusů,</w:t>
      </w:r>
    </w:p>
    <w:p w14:paraId="20034B84" w14:textId="77777777" w:rsidR="00E64AF1" w:rsidRDefault="00753ED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974D794" w14:textId="77777777" w:rsidR="00E64AF1" w:rsidRDefault="00753ED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27F0D53" w14:textId="77777777" w:rsidR="00E64AF1" w:rsidRDefault="00753ED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F2F0AB5" w14:textId="77777777" w:rsidR="00E64AF1" w:rsidRDefault="00753ED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ABAAE9F" w14:textId="77777777" w:rsidR="00E64AF1" w:rsidRDefault="00753ED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6CA071D" w14:textId="77777777" w:rsidR="00E64AF1" w:rsidRDefault="00753ED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F7FDF64" w14:textId="77777777" w:rsidR="00E64AF1" w:rsidRDefault="00753EDA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7A9E2D6" w14:textId="77777777" w:rsidR="00E64AF1" w:rsidRDefault="00753EDA">
      <w:pPr>
        <w:pStyle w:val="Nadpis2"/>
      </w:pPr>
      <w:r>
        <w:t>Čl. 3</w:t>
      </w:r>
      <w:r>
        <w:br/>
        <w:t>Veřejná prostranství</w:t>
      </w:r>
    </w:p>
    <w:p w14:paraId="6B6FE79C" w14:textId="77777777" w:rsidR="00E64AF1" w:rsidRDefault="00753EDA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F152A88" w14:textId="77777777" w:rsidR="00E64AF1" w:rsidRDefault="00753EDA">
      <w:pPr>
        <w:pStyle w:val="Nadpis2"/>
      </w:pPr>
      <w:r>
        <w:t>Čl. 4</w:t>
      </w:r>
      <w:r>
        <w:br/>
        <w:t>Ohlašovací povinnost</w:t>
      </w:r>
    </w:p>
    <w:p w14:paraId="2A0D7BC0" w14:textId="77777777" w:rsidR="00E64AF1" w:rsidRDefault="00753EDA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2512E25" w14:textId="77777777" w:rsidR="00E64AF1" w:rsidRDefault="00753ED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F642086" w14:textId="77777777" w:rsidR="00E64AF1" w:rsidRDefault="00753EDA">
      <w:pPr>
        <w:pStyle w:val="Nadpis2"/>
      </w:pPr>
      <w:r>
        <w:t>Čl. 5</w:t>
      </w:r>
      <w:r>
        <w:br/>
        <w:t>Sazba poplatku</w:t>
      </w:r>
    </w:p>
    <w:p w14:paraId="1F40A1C7" w14:textId="77777777" w:rsidR="00E64AF1" w:rsidRDefault="00753EDA">
      <w:pPr>
        <w:pStyle w:val="Odstavec"/>
      </w:pPr>
      <w:r>
        <w:t>Sazba poplatku činí za každý i započatý m² a každý i započatý den:</w:t>
      </w:r>
    </w:p>
    <w:p w14:paraId="0D8B14C1" w14:textId="77777777" w:rsidR="00E64AF1" w:rsidRDefault="00753ED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BA7F234" w14:textId="77777777" w:rsidR="00E64AF1" w:rsidRDefault="00753ED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503704F" w14:textId="77777777" w:rsidR="00E64AF1" w:rsidRDefault="00753ED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FF8621C" w14:textId="77777777" w:rsidR="00E64AF1" w:rsidRDefault="00753EDA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06D8BD18" w14:textId="77777777" w:rsidR="00E64AF1" w:rsidRDefault="00753EDA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43DAEAEE" w14:textId="77777777" w:rsidR="00E64AF1" w:rsidRDefault="00753EDA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073828E" w14:textId="77777777" w:rsidR="00E64AF1" w:rsidRDefault="00753EDA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A64501D" w14:textId="77777777" w:rsidR="00E64AF1" w:rsidRDefault="00753EDA">
      <w:pPr>
        <w:pStyle w:val="Odstavec"/>
        <w:numPr>
          <w:ilvl w:val="1"/>
          <w:numId w:val="1"/>
        </w:numPr>
      </w:pPr>
      <w:r>
        <w:t>za umístění skládek 10 Kč,</w:t>
      </w:r>
    </w:p>
    <w:p w14:paraId="656229CC" w14:textId="77777777" w:rsidR="00E64AF1" w:rsidRDefault="00753EDA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1EA58F8" w14:textId="77777777" w:rsidR="00E64AF1" w:rsidRDefault="00753EDA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1663DE1D" w14:textId="77777777" w:rsidR="00E64AF1" w:rsidRDefault="00753EDA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104CC4F9" w14:textId="77777777" w:rsidR="00E64AF1" w:rsidRDefault="00753EDA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C2D450B" w14:textId="77777777" w:rsidR="00E64AF1" w:rsidRDefault="00753EDA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1FBEA6DE" w14:textId="77777777" w:rsidR="00E64AF1" w:rsidRDefault="00753ED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0144D77" w14:textId="77777777" w:rsidR="00E64AF1" w:rsidRDefault="00753ED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5ECBE9F" w14:textId="77777777" w:rsidR="00E64AF1" w:rsidRDefault="00753EDA">
      <w:pPr>
        <w:pStyle w:val="Nadpis2"/>
      </w:pPr>
      <w:r>
        <w:lastRenderedPageBreak/>
        <w:t>Čl. 6</w:t>
      </w:r>
      <w:r>
        <w:br/>
      </w:r>
      <w:r>
        <w:t>Splatnost poplatku</w:t>
      </w:r>
    </w:p>
    <w:p w14:paraId="7659C548" w14:textId="77777777" w:rsidR="00E64AF1" w:rsidRDefault="00753EDA">
      <w:pPr>
        <w:pStyle w:val="Odstavec"/>
      </w:pPr>
      <w:r>
        <w:t>Poplatek je splatný v den ukončení užívání veřejného prostranství.</w:t>
      </w:r>
    </w:p>
    <w:p w14:paraId="6CF24E18" w14:textId="77777777" w:rsidR="00E64AF1" w:rsidRDefault="00753EDA">
      <w:pPr>
        <w:pStyle w:val="Nadpis2"/>
      </w:pPr>
      <w:r>
        <w:t>Čl. 7</w:t>
      </w:r>
      <w:r>
        <w:br/>
        <w:t xml:space="preserve"> Osvobození</w:t>
      </w:r>
    </w:p>
    <w:p w14:paraId="26AAE123" w14:textId="77777777" w:rsidR="00E64AF1" w:rsidRDefault="00753EDA">
      <w:pPr>
        <w:pStyle w:val="Odstavec"/>
        <w:numPr>
          <w:ilvl w:val="0"/>
          <w:numId w:val="4"/>
        </w:numPr>
      </w:pPr>
      <w:r>
        <w:t>Poplatek se neplatí:</w:t>
      </w:r>
    </w:p>
    <w:p w14:paraId="048BBD48" w14:textId="77777777" w:rsidR="00E64AF1" w:rsidRDefault="00753ED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FE92428" w14:textId="77777777" w:rsidR="00E64AF1" w:rsidRDefault="00753EDA">
      <w:pPr>
        <w:pStyle w:val="Odstavec"/>
        <w:numPr>
          <w:ilvl w:val="1"/>
          <w:numId w:val="1"/>
        </w:numPr>
      </w:pPr>
      <w:r>
        <w:t xml:space="preserve">z akcí pořádaných </w:t>
      </w:r>
      <w:r>
        <w:t>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E1D0ACB" w14:textId="77777777" w:rsidR="00E64AF1" w:rsidRDefault="00753ED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B33D5C1" w14:textId="77777777" w:rsidR="00E64AF1" w:rsidRDefault="00753EDA">
      <w:pPr>
        <w:pStyle w:val="Nadpis2"/>
      </w:pPr>
      <w:r>
        <w:t>Čl. 8</w:t>
      </w:r>
      <w:r>
        <w:br/>
        <w:t xml:space="preserve"> Přechodné a zrušovací ustanovení</w:t>
      </w:r>
    </w:p>
    <w:p w14:paraId="7E9C15F1" w14:textId="77777777" w:rsidR="00E64AF1" w:rsidRDefault="00753EDA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502ADAB" w14:textId="77777777" w:rsidR="00E64AF1" w:rsidRDefault="00753EDA">
      <w:pPr>
        <w:pStyle w:val="Odstavec"/>
        <w:numPr>
          <w:ilvl w:val="0"/>
          <w:numId w:val="1"/>
        </w:numPr>
      </w:pPr>
      <w:r>
        <w:t>Zrušuje se obecně závazná vyhláška č. 1/2023, o místním poplatku za užívání veřejného prostranství, ze dne 30.řijna 2023.</w:t>
      </w:r>
    </w:p>
    <w:p w14:paraId="12CD6159" w14:textId="77777777" w:rsidR="00E64AF1" w:rsidRDefault="00753EDA">
      <w:pPr>
        <w:pStyle w:val="Nadpis2"/>
      </w:pPr>
      <w:r>
        <w:t>Čl. 9</w:t>
      </w:r>
      <w:r>
        <w:br/>
        <w:t>Účinnost</w:t>
      </w:r>
    </w:p>
    <w:p w14:paraId="6C1C6035" w14:textId="77777777" w:rsidR="00E64AF1" w:rsidRDefault="00753ED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4AF1" w14:paraId="78BA6A4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3B908" w14:textId="77777777" w:rsidR="00E64AF1" w:rsidRDefault="00753EDA">
            <w:pPr>
              <w:pStyle w:val="PodpisovePole"/>
            </w:pPr>
            <w:r>
              <w:t>Petra Šikolová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E3168" w14:textId="77777777" w:rsidR="00E64AF1" w:rsidRDefault="00753EDA">
            <w:pPr>
              <w:pStyle w:val="PodpisovePole"/>
            </w:pPr>
            <w:r>
              <w:t>David Kodad v. r.</w:t>
            </w:r>
            <w:r>
              <w:br/>
              <w:t xml:space="preserve"> místostarosta</w:t>
            </w:r>
          </w:p>
        </w:tc>
      </w:tr>
      <w:tr w:rsidR="00E64AF1" w14:paraId="74C74E0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3260B" w14:textId="77777777" w:rsidR="00E64AF1" w:rsidRDefault="00E64AF1">
            <w:pPr>
              <w:pStyle w:val="PodpisovePole"/>
            </w:pPr>
          </w:p>
          <w:p w14:paraId="6696A98C" w14:textId="77777777" w:rsidR="00B47AA4" w:rsidRDefault="00B47AA4">
            <w:pPr>
              <w:pStyle w:val="PodpisovePole"/>
            </w:pPr>
          </w:p>
          <w:p w14:paraId="5CB99A03" w14:textId="77777777" w:rsidR="00B47AA4" w:rsidRDefault="00B47AA4">
            <w:pPr>
              <w:pStyle w:val="PodpisovePole"/>
            </w:pPr>
          </w:p>
          <w:p w14:paraId="228B02AD" w14:textId="77777777" w:rsidR="00B47AA4" w:rsidRDefault="00B47AA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27034" w14:textId="77777777" w:rsidR="00E64AF1" w:rsidRDefault="00E64AF1">
            <w:pPr>
              <w:pStyle w:val="PodpisovePole"/>
            </w:pPr>
          </w:p>
        </w:tc>
      </w:tr>
    </w:tbl>
    <w:p w14:paraId="2692F5C7" w14:textId="77777777" w:rsidR="00B47AA4" w:rsidRDefault="00B47AA4" w:rsidP="00B47AA4">
      <w:pPr>
        <w:rPr>
          <w:u w:val="single"/>
        </w:rPr>
      </w:pPr>
    </w:p>
    <w:p w14:paraId="5D6FDBCC" w14:textId="77777777" w:rsidR="00B47AA4" w:rsidRDefault="00B47AA4" w:rsidP="00B47AA4">
      <w:pPr>
        <w:rPr>
          <w:u w:val="single"/>
        </w:rPr>
      </w:pPr>
    </w:p>
    <w:p w14:paraId="4335841F" w14:textId="77777777" w:rsidR="00B47AA4" w:rsidRDefault="00B47AA4" w:rsidP="00B47AA4">
      <w:pPr>
        <w:rPr>
          <w:u w:val="single"/>
        </w:rPr>
      </w:pPr>
    </w:p>
    <w:p w14:paraId="4BBBC9C2" w14:textId="77777777" w:rsidR="00B47AA4" w:rsidRDefault="00B47AA4" w:rsidP="00B47AA4">
      <w:pPr>
        <w:rPr>
          <w:u w:val="single"/>
        </w:rPr>
      </w:pPr>
    </w:p>
    <w:p w14:paraId="413798DC" w14:textId="77777777" w:rsidR="00B47AA4" w:rsidRDefault="00B47AA4" w:rsidP="00B47AA4">
      <w:pPr>
        <w:rPr>
          <w:u w:val="single"/>
        </w:rPr>
      </w:pPr>
    </w:p>
    <w:p w14:paraId="6F1DD63C" w14:textId="77777777" w:rsidR="00B47AA4" w:rsidRDefault="00B47AA4" w:rsidP="00B47AA4">
      <w:pPr>
        <w:rPr>
          <w:u w:val="single"/>
        </w:rPr>
      </w:pPr>
    </w:p>
    <w:p w14:paraId="22B679F1" w14:textId="77777777" w:rsidR="00B47AA4" w:rsidRDefault="00B47AA4" w:rsidP="00B47AA4">
      <w:pPr>
        <w:rPr>
          <w:u w:val="single"/>
        </w:rPr>
      </w:pPr>
    </w:p>
    <w:p w14:paraId="7DCB0549" w14:textId="77777777" w:rsidR="00B47AA4" w:rsidRDefault="00B47AA4" w:rsidP="00B47AA4">
      <w:pPr>
        <w:rPr>
          <w:u w:val="single"/>
        </w:rPr>
      </w:pPr>
    </w:p>
    <w:p w14:paraId="6095DEEB" w14:textId="77777777" w:rsidR="00B47AA4" w:rsidRDefault="00B47AA4" w:rsidP="00B47AA4">
      <w:pPr>
        <w:rPr>
          <w:u w:val="single"/>
        </w:rPr>
      </w:pPr>
    </w:p>
    <w:p w14:paraId="3CBECBFA" w14:textId="77777777" w:rsidR="00B47AA4" w:rsidRDefault="00B47AA4" w:rsidP="00B47AA4">
      <w:pPr>
        <w:rPr>
          <w:u w:val="single"/>
        </w:rPr>
      </w:pPr>
    </w:p>
    <w:p w14:paraId="75CEA583" w14:textId="77777777" w:rsidR="00B47AA4" w:rsidRDefault="00B47AA4" w:rsidP="00B47AA4">
      <w:pPr>
        <w:rPr>
          <w:u w:val="single"/>
        </w:rPr>
      </w:pPr>
    </w:p>
    <w:p w14:paraId="78EDBCA0" w14:textId="77777777" w:rsidR="00B47AA4" w:rsidRDefault="00B47AA4" w:rsidP="00B47AA4">
      <w:pPr>
        <w:rPr>
          <w:u w:val="single"/>
        </w:rPr>
      </w:pPr>
    </w:p>
    <w:p w14:paraId="03AC6392" w14:textId="13B09917" w:rsidR="00B47AA4" w:rsidRPr="00B47AA4" w:rsidRDefault="00B47AA4" w:rsidP="00B47AA4">
      <w:pPr>
        <w:jc w:val="center"/>
        <w:rPr>
          <w:sz w:val="32"/>
          <w:szCs w:val="32"/>
          <w:u w:val="single"/>
        </w:rPr>
      </w:pPr>
      <w:r w:rsidRPr="00B47AA4">
        <w:rPr>
          <w:sz w:val="32"/>
          <w:szCs w:val="32"/>
          <w:u w:val="single"/>
        </w:rPr>
        <w:t>Příloha č.1 k Obecně závazné vyhlášce obce Nové Dvory č.1/2024 o místním poplatku za užívání veřejného prostranství</w:t>
      </w:r>
    </w:p>
    <w:p w14:paraId="2FF06CA4" w14:textId="77777777" w:rsidR="00B47AA4" w:rsidRDefault="00B47AA4" w:rsidP="00B47AA4">
      <w:pPr>
        <w:rPr>
          <w:u w:val="single"/>
        </w:rPr>
      </w:pPr>
    </w:p>
    <w:p w14:paraId="07748BD1" w14:textId="77777777" w:rsidR="00B47AA4" w:rsidRDefault="00B47AA4" w:rsidP="00B47AA4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Předmětem obecně závazné vyhlášky jsou specifikované druhy pozemků jako je  zastavěná plocha a nádvoří, ostatní plochy, zahrady. Jsou to pozemky, které mají způsob využití jako manipulační plocha, jiná plocha, ostatní komunikace, silnice, zeleň a to dle výpisu z katastru nemovitostí ve vlastnictví obce Nové Dvory. A to vše vyznačené 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k.ú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Krámy na LV 10001 a 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k.ú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Nové Dvory na LV 10001, které jsou nedílnou součástí přílohy. </w:t>
      </w:r>
    </w:p>
    <w:p w14:paraId="0AB0D42E" w14:textId="77777777" w:rsidR="00B47AA4" w:rsidRDefault="00B47AA4" w:rsidP="00B47AA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76537829" w14:textId="77777777" w:rsidR="00B47AA4" w:rsidRDefault="00B47AA4" w:rsidP="00B47AA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1D24981C" w14:textId="77777777" w:rsidR="00B47AA4" w:rsidRPr="001F6466" w:rsidRDefault="00B47AA4" w:rsidP="00B47AA4">
      <w:pPr>
        <w:rPr>
          <w:rFonts w:ascii="Arial" w:hAnsi="Arial" w:cs="Arial"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  <w:u w:val="single"/>
          <w:shd w:val="clear" w:color="auto" w:fill="FFFFFF"/>
        </w:rPr>
        <w:t xml:space="preserve">Parcelní čísla na </w:t>
      </w:r>
      <w:r w:rsidRPr="001F6466">
        <w:rPr>
          <w:rFonts w:ascii="Arial" w:hAnsi="Arial" w:cs="Arial"/>
          <w:color w:val="222222"/>
          <w:u w:val="single"/>
          <w:shd w:val="clear" w:color="auto" w:fill="FFFFFF"/>
        </w:rPr>
        <w:t>LV 10001 Krámy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1F6466">
        <w:rPr>
          <w:rFonts w:ascii="Arial" w:hAnsi="Arial" w:cs="Arial"/>
          <w:color w:val="222222"/>
          <w:u w:val="single"/>
          <w:shd w:val="clear" w:color="auto" w:fill="FFFFFF"/>
        </w:rPr>
        <w:t>Parcelní čísla na LV 10001 Nové Dvory</w:t>
      </w:r>
    </w:p>
    <w:p w14:paraId="1FEC3314" w14:textId="54CFDA6B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st.9                      744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bookmarkStart w:id="1" w:name="_Hlk166308293"/>
      <w:r>
        <w:rPr>
          <w:rFonts w:ascii="Arial" w:hAnsi="Arial" w:cs="Arial"/>
          <w:color w:val="222222"/>
          <w:shd w:val="clear" w:color="auto" w:fill="FFFFFF"/>
        </w:rPr>
        <w:t>st.59/1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484</w:t>
      </w:r>
      <w:r>
        <w:rPr>
          <w:rFonts w:ascii="Arial" w:hAnsi="Arial" w:cs="Arial"/>
          <w:color w:val="222222"/>
          <w:shd w:val="clear" w:color="auto" w:fill="FFFFFF"/>
        </w:rPr>
        <w:tab/>
        <w:t>538</w:t>
      </w:r>
    </w:p>
    <w:bookmarkEnd w:id="1"/>
    <w:p w14:paraId="437055FD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20/3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750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st.81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485</w:t>
      </w:r>
    </w:p>
    <w:p w14:paraId="479FAEF0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33/2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794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st.84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486</w:t>
      </w:r>
    </w:p>
    <w:p w14:paraId="540719D5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35/2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810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38/4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493</w:t>
      </w:r>
    </w:p>
    <w:p w14:paraId="2F76E8C1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35/10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821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353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495/1</w:t>
      </w:r>
    </w:p>
    <w:p w14:paraId="7FCC0EEC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41/2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852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390/5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496</w:t>
      </w:r>
    </w:p>
    <w:p w14:paraId="526579A1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47/2           </w:t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856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455/3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497</w:t>
      </w:r>
      <w:r>
        <w:rPr>
          <w:rFonts w:ascii="Arial" w:hAnsi="Arial" w:cs="Arial"/>
          <w:color w:val="222222"/>
          <w:shd w:val="clear" w:color="auto" w:fill="FFFFFF"/>
        </w:rPr>
        <w:tab/>
      </w:r>
    </w:p>
    <w:p w14:paraId="19F8061C" w14:textId="44FB1E00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602/2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868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455/24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498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</w:p>
    <w:p w14:paraId="5B0F13DF" w14:textId="70BACBC0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614/1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887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455/25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499/1</w:t>
      </w:r>
    </w:p>
    <w:p w14:paraId="6C7A3896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614/2</w:t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</w:t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888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459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500</w:t>
      </w:r>
    </w:p>
    <w:p w14:paraId="27D9C5E2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617/6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921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460/1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501/1</w:t>
      </w:r>
    </w:p>
    <w:p w14:paraId="68893E73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620/2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942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462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502</w:t>
      </w:r>
    </w:p>
    <w:p w14:paraId="742DA953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621/8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996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468/2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517/3</w:t>
      </w:r>
    </w:p>
    <w:p w14:paraId="16C5D668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678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1010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469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517/5</w:t>
      </w:r>
    </w:p>
    <w:p w14:paraId="3EBF13FF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712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1121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470/2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521/1</w:t>
      </w:r>
    </w:p>
    <w:p w14:paraId="436EEAAA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733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1122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472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521/2</w:t>
      </w:r>
    </w:p>
    <w:p w14:paraId="112D4B1C" w14:textId="77777777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st. 86</w:t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             48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473/2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522/3</w:t>
      </w:r>
    </w:p>
    <w:p w14:paraId="11A7325D" w14:textId="66869BC9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</w:t>
      </w:r>
      <w:r>
        <w:rPr>
          <w:rFonts w:ascii="Arial" w:hAnsi="Arial" w:cs="Arial"/>
          <w:color w:val="222222"/>
          <w:shd w:val="clear" w:color="auto" w:fill="FFFFFF"/>
        </w:rPr>
        <w:tab/>
        <w:t>477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524/1</w:t>
      </w:r>
    </w:p>
    <w:p w14:paraId="5643CE4F" w14:textId="55135160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480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524/5</w:t>
      </w:r>
    </w:p>
    <w:p w14:paraId="024E9335" w14:textId="6125A42B" w:rsidR="00B47AA4" w:rsidRDefault="00B47AA4" w:rsidP="00B47AA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482/2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528</w:t>
      </w:r>
    </w:p>
    <w:p w14:paraId="1D0A871E" w14:textId="7C17ECB8" w:rsidR="00E64AF1" w:rsidRDefault="00B47AA4" w:rsidP="00B47AA4"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483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529/1</w:t>
      </w:r>
    </w:p>
    <w:sectPr w:rsidR="00E64A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21F0E" w14:textId="77777777" w:rsidR="009D2FB9" w:rsidRDefault="009D2FB9">
      <w:r>
        <w:separator/>
      </w:r>
    </w:p>
  </w:endnote>
  <w:endnote w:type="continuationSeparator" w:id="0">
    <w:p w14:paraId="2A6D7178" w14:textId="77777777" w:rsidR="009D2FB9" w:rsidRDefault="009D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52342" w14:textId="77777777" w:rsidR="009D2FB9" w:rsidRDefault="009D2FB9">
      <w:r>
        <w:rPr>
          <w:color w:val="000000"/>
        </w:rPr>
        <w:separator/>
      </w:r>
    </w:p>
  </w:footnote>
  <w:footnote w:type="continuationSeparator" w:id="0">
    <w:p w14:paraId="3210CE44" w14:textId="77777777" w:rsidR="009D2FB9" w:rsidRDefault="009D2FB9">
      <w:r>
        <w:continuationSeparator/>
      </w:r>
    </w:p>
  </w:footnote>
  <w:footnote w:id="1">
    <w:p w14:paraId="3478F339" w14:textId="77777777" w:rsidR="00E64AF1" w:rsidRDefault="00753E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F179D03" w14:textId="77777777" w:rsidR="00E64AF1" w:rsidRDefault="00753ED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7EF449E" w14:textId="77777777" w:rsidR="00E64AF1" w:rsidRDefault="00753ED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1285B01" w14:textId="77777777" w:rsidR="00E64AF1" w:rsidRDefault="00753EDA">
      <w:pPr>
        <w:pStyle w:val="Footnote"/>
      </w:pPr>
      <w:r>
        <w:rPr>
          <w:rStyle w:val="Znakapoznpodarou"/>
        </w:rPr>
        <w:footnoteRef/>
      </w:r>
      <w:r>
        <w:t xml:space="preserve">§ 14a odst. 1 a 2 zákona o místních poplatcích; v ohlášení poplatník uvede zejména své identifikační údaje a </w:t>
      </w:r>
      <w:r>
        <w:t>skutečnosti rozhodné pro stanovení poplatku</w:t>
      </w:r>
    </w:p>
  </w:footnote>
  <w:footnote w:id="5">
    <w:p w14:paraId="64382DFF" w14:textId="77777777" w:rsidR="00E64AF1" w:rsidRDefault="00753ED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A497A69" w14:textId="77777777" w:rsidR="00E64AF1" w:rsidRDefault="00753ED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57409"/>
    <w:multiLevelType w:val="multilevel"/>
    <w:tmpl w:val="A6463D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05685701">
    <w:abstractNumId w:val="0"/>
  </w:num>
  <w:num w:numId="2" w16cid:durableId="1951736808">
    <w:abstractNumId w:val="0"/>
    <w:lvlOverride w:ilvl="0">
      <w:startOverride w:val="1"/>
    </w:lvlOverride>
  </w:num>
  <w:num w:numId="3" w16cid:durableId="1701007923">
    <w:abstractNumId w:val="0"/>
    <w:lvlOverride w:ilvl="0">
      <w:startOverride w:val="1"/>
    </w:lvlOverride>
  </w:num>
  <w:num w:numId="4" w16cid:durableId="1479423879">
    <w:abstractNumId w:val="0"/>
    <w:lvlOverride w:ilvl="0">
      <w:startOverride w:val="1"/>
    </w:lvlOverride>
  </w:num>
  <w:num w:numId="5" w16cid:durableId="16318563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F1"/>
    <w:rsid w:val="00753EDA"/>
    <w:rsid w:val="00772004"/>
    <w:rsid w:val="007758DC"/>
    <w:rsid w:val="009D2FB9"/>
    <w:rsid w:val="00B47AA4"/>
    <w:rsid w:val="00E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68D0"/>
  <w15:docId w15:val="{170CBEFB-CBCE-40E1-86F9-A6DE7A4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Šikolová</dc:creator>
  <cp:lastModifiedBy>Petra Šikolová</cp:lastModifiedBy>
  <cp:revision>2</cp:revision>
  <dcterms:created xsi:type="dcterms:W3CDTF">2024-05-12T11:29:00Z</dcterms:created>
  <dcterms:modified xsi:type="dcterms:W3CDTF">2024-05-12T11:29:00Z</dcterms:modified>
</cp:coreProperties>
</file>