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6A45" w14:textId="78E171B3" w:rsidR="00FD314D" w:rsidRDefault="00FD314D" w:rsidP="00FD314D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34059F" wp14:editId="4374B6A5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9601978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b/>
        </w:rPr>
        <w:t>Příloha č. 1</w:t>
      </w:r>
    </w:p>
    <w:p w14:paraId="296D9DB4" w14:textId="52DCD63E" w:rsidR="00FD314D" w:rsidRDefault="00FD314D" w:rsidP="00FD314D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86CD8" wp14:editId="2B0DFE2D">
            <wp:simplePos x="0" y="0"/>
            <wp:positionH relativeFrom="column">
              <wp:posOffset>213995</wp:posOffset>
            </wp:positionH>
            <wp:positionV relativeFrom="paragraph">
              <wp:posOffset>17780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</w:rPr>
        <w:t>Město Bojkovice</w:t>
      </w:r>
    </w:p>
    <w:p w14:paraId="6D47C48D" w14:textId="77777777" w:rsidR="00FD314D" w:rsidRDefault="00FD314D" w:rsidP="00FD314D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Zastupitelstvo města</w:t>
      </w:r>
    </w:p>
    <w:p w14:paraId="754C3DF8" w14:textId="77777777" w:rsidR="00FD314D" w:rsidRDefault="00FD314D" w:rsidP="00FD314D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08F250E7" w14:textId="77777777" w:rsidR="00FD314D" w:rsidRDefault="00FD314D" w:rsidP="00FD314D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</w:p>
    <w:p w14:paraId="5316607E" w14:textId="2ABA4EA7" w:rsidR="00FD314D" w:rsidRDefault="00FD314D" w:rsidP="00FD314D">
      <w:pPr>
        <w:spacing w:before="120"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</w:rPr>
        <w:t>Stanovení výjimečných případů</w:t>
      </w:r>
      <w:r>
        <w:rPr>
          <w:rFonts w:ascii="Arial" w:hAnsi="Arial" w:cs="Arial"/>
          <w:sz w:val="20"/>
        </w:rPr>
        <w:t xml:space="preserve"> kulturních, sportovních a společenských akcí pro rok 202</w:t>
      </w:r>
      <w:r w:rsidR="004D334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při nichž je doba nočního klidu vymezena dobou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kratší</w:t>
      </w:r>
      <w:r>
        <w:rPr>
          <w:rFonts w:ascii="Arial" w:eastAsia="Times New Roman" w:hAnsi="Arial" w:cs="Arial"/>
        </w:rPr>
        <w:t xml:space="preserve">, </w:t>
      </w:r>
    </w:p>
    <w:p w14:paraId="1C80B2EB" w14:textId="77777777" w:rsidR="00FD314D" w:rsidRDefault="00FD314D" w:rsidP="00FD314D">
      <w:pPr>
        <w:spacing w:after="12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  <w:sz w:val="20"/>
        </w:rPr>
        <w:t xml:space="preserve"> k Obecně závazné vyhlášce města Bojkovice o nočním klidu a regulaci hlučných činností.</w:t>
      </w:r>
      <w:r>
        <w:rPr>
          <w:rFonts w:ascii="Arial" w:hAnsi="Arial" w:cs="Arial"/>
          <w:sz w:val="24"/>
          <w:szCs w:val="28"/>
        </w:rPr>
        <w:t xml:space="preserve">         </w:t>
      </w:r>
    </w:p>
    <w:tbl>
      <w:tblPr>
        <w:tblStyle w:val="Mkatabulky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2727"/>
        <w:gridCol w:w="1782"/>
        <w:gridCol w:w="2694"/>
      </w:tblGrid>
      <w:tr w:rsidR="00FD314D" w14:paraId="2B7528A2" w14:textId="77777777" w:rsidTr="009C79D8">
        <w:trPr>
          <w:trHeight w:val="5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9F7D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824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5CB9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nočního klidu</w:t>
            </w:r>
          </w:p>
        </w:tc>
      </w:tr>
      <w:tr w:rsidR="00FD314D" w14:paraId="6D187EC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9968" w14:textId="76FA8578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8405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16E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FA5A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A4B26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E5C5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  <w:tr w:rsidR="00FD314D" w14:paraId="0342EA7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35D8" w14:textId="64E80A44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–01.05.202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824D" w14:textId="40D57DEC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Rej čarod</w:t>
            </w:r>
            <w:r w:rsidR="00C866D5">
              <w:rPr>
                <w:rFonts w:ascii="Arial" w:hAnsi="Arial" w:cs="Arial"/>
                <w:b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sz w:val="20"/>
                <w:szCs w:val="20"/>
              </w:rPr>
              <w:t>jnic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268DD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03:00 – 06:00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C1C7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k.ú. Bojkovice</w:t>
            </w:r>
          </w:p>
        </w:tc>
      </w:tr>
      <w:tr w:rsidR="00FD314D" w14:paraId="3F047F8D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579" w14:textId="41273E3A" w:rsidR="00FD314D" w:rsidRDefault="00055D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3EB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  <w:p w14:paraId="2E4B3A80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008F5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6B4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4AAE7975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842" w14:textId="2F843EA4" w:rsidR="00FD314D" w:rsidRDefault="00416EC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D314D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D314D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A31F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119940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26E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  <w:tr w:rsidR="00FD314D" w14:paraId="60447A1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5BFE" w14:textId="591F6E91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1B3D4A0" w14:textId="5A4667B5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F0BE30" w14:textId="1E804F68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6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1CE4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A2E6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04:00 - 06:00</w:t>
            </w:r>
          </w:p>
          <w:p w14:paraId="6BA3A5AC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7996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60EF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4D334A" w14:paraId="46A05857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D8A" w14:textId="5EC9ECAD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.06.2024 –</w:t>
            </w:r>
          </w:p>
          <w:p w14:paraId="6E56B651" w14:textId="508687A8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.06.2024</w:t>
            </w:r>
          </w:p>
          <w:p w14:paraId="4146BB76" w14:textId="61E56168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.06.2024 –</w:t>
            </w:r>
          </w:p>
          <w:p w14:paraId="4F76AAEF" w14:textId="424FD9EF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.06.2024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D73" w14:textId="42282D98" w:rsidR="004D334A" w:rsidRDefault="004D334A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Mišmašpárty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134D1" w14:textId="77777777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  <w:p w14:paraId="691EBDBD" w14:textId="77777777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416A77" w14:textId="3F194F4D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– 06:00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07DC" w14:textId="18D81A56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FD314D" w14:paraId="72428738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7A6" w14:textId="081B3A5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C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591C8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ACFB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24CC36" w14:textId="656F9EEA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B01D9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46289922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B3A" w14:textId="6B05B721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C8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591C8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53BC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1E0798" w14:textId="051A5563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4A2D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142A43CE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FB3" w14:textId="497591A8" w:rsidR="00FD314D" w:rsidRDefault="009840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FD314D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D314D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C168" w14:textId="0FBC09C1" w:rsidR="00FD314D" w:rsidRDefault="0098405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1A8248" w14:textId="1787CD5A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D34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6452B9D6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7C53" w14:textId="5A86F3DD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.08.202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98405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.08.202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2CB5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BBEA35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AD8C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6917EB4A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FD5" w14:textId="00F412D9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11.08.2024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687" w14:textId="7DB3793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8B550" w14:textId="1A525112" w:rsidR="007122A9" w:rsidRDefault="000849F6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7122A9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>
              <w:rPr>
                <w:rFonts w:ascii="Arial" w:hAnsi="Arial" w:cs="Arial"/>
                <w:sz w:val="20"/>
                <w:szCs w:val="20"/>
              </w:rPr>
              <w:t>06:</w:t>
            </w:r>
            <w:r w:rsidR="007122A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AA09" w14:textId="3302CC26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962B979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D83" w14:textId="30F18B99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31.08.2024 – </w:t>
            </w:r>
          </w:p>
          <w:p w14:paraId="67D2F4B9" w14:textId="4A1DFA1B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588B" w14:textId="11B7353F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 výročí Letecké Bitvy nad Bílými Karpaty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87F39" w14:textId="65B60EBC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5866D" w14:textId="14603192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2940A66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60D" w14:textId="6A78EE81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29.11.2024 – </w:t>
            </w:r>
          </w:p>
          <w:p w14:paraId="54B028D3" w14:textId="2AFE7DD1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2D5" w14:textId="1F3E42AC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BBCD0" w14:textId="6AD754DF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6615" w14:textId="77777777" w:rsidR="007122A9" w:rsidRDefault="007122A9" w:rsidP="007122A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242C77E1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12A2" w14:textId="1E91FE78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14.12.2024 – 15.12.2024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9E68" w14:textId="61A8F78A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BAF2E" w14:textId="77777777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68C6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9C2A5EB" w14:textId="77777777" w:rsidTr="009C79D8">
        <w:trPr>
          <w:trHeight w:val="68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6190" w14:textId="0D0F4680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 – 01.01.2025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BD22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A1A9E1" w14:textId="77777777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DF20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</w:tbl>
    <w:p w14:paraId="4608CB6E" w14:textId="77777777" w:rsidR="0070753B" w:rsidRPr="00FD314D" w:rsidRDefault="0070753B" w:rsidP="00FD314D"/>
    <w:sectPr w:rsidR="0070753B" w:rsidRPr="00FD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D"/>
    <w:rsid w:val="00055D13"/>
    <w:rsid w:val="000849F6"/>
    <w:rsid w:val="00416ECD"/>
    <w:rsid w:val="004573ED"/>
    <w:rsid w:val="004D334A"/>
    <w:rsid w:val="00566CDF"/>
    <w:rsid w:val="00591C84"/>
    <w:rsid w:val="0070753B"/>
    <w:rsid w:val="007122A9"/>
    <w:rsid w:val="007644DB"/>
    <w:rsid w:val="00791B4C"/>
    <w:rsid w:val="009652B2"/>
    <w:rsid w:val="00984052"/>
    <w:rsid w:val="009C79D8"/>
    <w:rsid w:val="00C62203"/>
    <w:rsid w:val="00C866D5"/>
    <w:rsid w:val="00F36786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F381"/>
  <w15:chartTrackingRefBased/>
  <w15:docId w15:val="{FB976D3F-60C6-4566-96A9-590DB4F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14D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D31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D31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FD314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Blahová Radka</cp:lastModifiedBy>
  <cp:revision>5</cp:revision>
  <cp:lastPrinted>2024-01-22T12:53:00Z</cp:lastPrinted>
  <dcterms:created xsi:type="dcterms:W3CDTF">2024-01-24T07:44:00Z</dcterms:created>
  <dcterms:modified xsi:type="dcterms:W3CDTF">2024-03-06T12:23:00Z</dcterms:modified>
</cp:coreProperties>
</file>