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011676" w14:textId="77777777" w:rsidR="00D47A99" w:rsidRPr="00032F3D" w:rsidRDefault="00D47A99" w:rsidP="00D47A9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24"/>
          <w:szCs w:val="24"/>
          <w:lang w:val="x-none"/>
        </w:rPr>
      </w:pPr>
      <w:r w:rsidRPr="005708A1">
        <w:rPr>
          <w:rFonts w:ascii="Arial" w:hAnsi="Arial" w:cs="Arial"/>
          <w:b/>
          <w:bCs/>
          <w:color w:val="000000"/>
          <w:sz w:val="24"/>
          <w:szCs w:val="24"/>
          <w:lang w:val="x-none"/>
        </w:rPr>
        <w:t xml:space="preserve">Příloha č. 2 k obecně závazné vyhlášce č. </w:t>
      </w:r>
      <w:r>
        <w:rPr>
          <w:rFonts w:ascii="Arial" w:hAnsi="Arial" w:cs="Arial"/>
          <w:b/>
          <w:bCs/>
          <w:color w:val="000000"/>
          <w:sz w:val="24"/>
          <w:szCs w:val="24"/>
          <w:lang w:val="x-none"/>
        </w:rPr>
        <w:t>1</w:t>
      </w:r>
      <w:r w:rsidRPr="00032F3D">
        <w:rPr>
          <w:rFonts w:ascii="Arial" w:hAnsi="Arial" w:cs="Arial"/>
          <w:color w:val="000000"/>
          <w:sz w:val="24"/>
          <w:szCs w:val="24"/>
          <w:lang w:val="x-none"/>
        </w:rPr>
        <w:t>/20</w:t>
      </w:r>
      <w:r>
        <w:rPr>
          <w:rFonts w:ascii="Arial" w:hAnsi="Arial" w:cs="Arial"/>
          <w:color w:val="000000"/>
          <w:sz w:val="24"/>
          <w:szCs w:val="24"/>
          <w:lang w:val="x-none"/>
        </w:rPr>
        <w:t>25</w:t>
      </w:r>
      <w:r w:rsidRPr="00032F3D">
        <w:rPr>
          <w:rFonts w:ascii="Arial" w:hAnsi="Arial" w:cs="Arial"/>
          <w:color w:val="000000"/>
          <w:sz w:val="24"/>
          <w:szCs w:val="24"/>
          <w:lang w:val="x-none"/>
        </w:rPr>
        <w:t xml:space="preserve">, kterou se vydává požární řád </w:t>
      </w:r>
    </w:p>
    <w:p w14:paraId="36C7764C" w14:textId="77777777" w:rsidR="00D47A99" w:rsidRPr="005708A1" w:rsidRDefault="00D47A99" w:rsidP="00D47A9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4"/>
          <w:szCs w:val="24"/>
          <w:lang w:val="x-none"/>
        </w:rPr>
      </w:pPr>
      <w:r w:rsidRPr="005708A1">
        <w:rPr>
          <w:rFonts w:ascii="Arial" w:hAnsi="Arial" w:cs="Arial"/>
          <w:b/>
          <w:bCs/>
          <w:sz w:val="24"/>
          <w:szCs w:val="24"/>
          <w:lang w:val="x-none"/>
        </w:rPr>
        <w:t xml:space="preserve"> </w:t>
      </w:r>
    </w:p>
    <w:p w14:paraId="1D121BC0" w14:textId="77777777" w:rsidR="00D47A99" w:rsidRPr="005708A1" w:rsidRDefault="00D47A99" w:rsidP="00D47A9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  <w:lang w:val="x-none"/>
        </w:rPr>
      </w:pPr>
    </w:p>
    <w:p w14:paraId="5ABF5BEE" w14:textId="77777777" w:rsidR="00D47A99" w:rsidRPr="00D22D1A" w:rsidRDefault="00D47A99" w:rsidP="00D47A9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u w:val="single"/>
          <w:lang w:val="x-none"/>
        </w:rPr>
      </w:pPr>
      <w:r w:rsidRPr="005708A1">
        <w:rPr>
          <w:rFonts w:ascii="Arial" w:hAnsi="Arial" w:cs="Arial"/>
          <w:b/>
          <w:bCs/>
          <w:sz w:val="24"/>
          <w:szCs w:val="24"/>
          <w:u w:val="single"/>
        </w:rPr>
        <w:t>Síly a prostředky jednotky PO zřízené městysem Luka nad Jihlavou</w:t>
      </w:r>
    </w:p>
    <w:p w14:paraId="7A36A8BA" w14:textId="77777777" w:rsidR="00D47A99" w:rsidRPr="005708A1" w:rsidRDefault="00D47A99" w:rsidP="00D47A9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u w:val="single"/>
          <w:lang w:val="x-none"/>
        </w:rPr>
      </w:pPr>
    </w:p>
    <w:tbl>
      <w:tblPr>
        <w:tblW w:w="9019" w:type="dxa"/>
        <w:tblCellSpacing w:w="0" w:type="dxa"/>
        <w:tblInd w:w="18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834"/>
        <w:gridCol w:w="2385"/>
        <w:gridCol w:w="4035"/>
        <w:gridCol w:w="765"/>
      </w:tblGrid>
      <w:tr w:rsidR="00D47A99" w:rsidRPr="005708A1" w14:paraId="23A39E89" w14:textId="77777777" w:rsidTr="002B57BB">
        <w:trPr>
          <w:tblCellSpacing w:w="0" w:type="dxa"/>
        </w:trPr>
        <w:tc>
          <w:tcPr>
            <w:tcW w:w="10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F3DDA9" w14:textId="77777777" w:rsidR="00D47A99" w:rsidRPr="005708A1" w:rsidRDefault="00D47A99" w:rsidP="002B5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x-none"/>
              </w:rPr>
            </w:pPr>
            <w:r w:rsidRPr="005708A1">
              <w:rPr>
                <w:rFonts w:ascii="Arial" w:hAnsi="Arial" w:cs="Arial"/>
                <w:b/>
                <w:bCs/>
                <w:sz w:val="24"/>
                <w:szCs w:val="24"/>
                <w:lang w:val="x-none"/>
              </w:rPr>
              <w:t>Název jednotek požární ochrany</w:t>
            </w:r>
          </w:p>
        </w:tc>
        <w:tc>
          <w:tcPr>
            <w:tcW w:w="13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8B5A10" w14:textId="77777777" w:rsidR="00D47A99" w:rsidRPr="005708A1" w:rsidRDefault="00D47A99" w:rsidP="002B5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x-none"/>
              </w:rPr>
            </w:pPr>
            <w:r w:rsidRPr="005708A1">
              <w:rPr>
                <w:rFonts w:ascii="Arial" w:hAnsi="Arial" w:cs="Arial"/>
                <w:b/>
                <w:bCs/>
                <w:sz w:val="24"/>
                <w:szCs w:val="24"/>
                <w:lang w:val="x-none"/>
              </w:rPr>
              <w:t>Kategorie jednotek požární ochrany</w:t>
            </w:r>
          </w:p>
        </w:tc>
        <w:tc>
          <w:tcPr>
            <w:tcW w:w="22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0ADE19" w14:textId="77777777" w:rsidR="00D47A99" w:rsidRPr="005708A1" w:rsidRDefault="00D47A99" w:rsidP="002B5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x-none"/>
              </w:rPr>
            </w:pPr>
            <w:r w:rsidRPr="005708A1">
              <w:rPr>
                <w:rFonts w:ascii="Arial" w:hAnsi="Arial" w:cs="Arial"/>
                <w:b/>
                <w:bCs/>
                <w:sz w:val="24"/>
                <w:szCs w:val="24"/>
                <w:lang w:val="x-none"/>
              </w:rPr>
              <w:t>Požární technika a věcné prostředky požární ochrany</w:t>
            </w:r>
          </w:p>
        </w:tc>
        <w:tc>
          <w:tcPr>
            <w:tcW w:w="4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F72719" w14:textId="77777777" w:rsidR="00D47A99" w:rsidRPr="005708A1" w:rsidRDefault="00D47A99" w:rsidP="002B5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x-none"/>
              </w:rPr>
            </w:pPr>
            <w:r w:rsidRPr="005708A1">
              <w:rPr>
                <w:rFonts w:ascii="Arial" w:hAnsi="Arial" w:cs="Arial"/>
                <w:b/>
                <w:bCs/>
                <w:sz w:val="24"/>
                <w:szCs w:val="24"/>
                <w:lang w:val="x-none"/>
              </w:rPr>
              <w:t>Počet členů</w:t>
            </w:r>
          </w:p>
        </w:tc>
      </w:tr>
      <w:tr w:rsidR="00D47A99" w:rsidRPr="005708A1" w14:paraId="42470323" w14:textId="77777777" w:rsidTr="002B57BB">
        <w:trPr>
          <w:tblCellSpacing w:w="0" w:type="dxa"/>
        </w:trPr>
        <w:tc>
          <w:tcPr>
            <w:tcW w:w="10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05A6F0" w14:textId="77777777" w:rsidR="00D47A99" w:rsidRPr="005708A1" w:rsidRDefault="00D47A99" w:rsidP="002B5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x-none"/>
              </w:rPr>
            </w:pPr>
            <w:r w:rsidRPr="005708A1">
              <w:rPr>
                <w:rFonts w:ascii="Arial" w:hAnsi="Arial" w:cs="Arial"/>
                <w:sz w:val="24"/>
                <w:szCs w:val="24"/>
              </w:rPr>
              <w:t>JSDH Luka nad Jihlavou</w:t>
            </w:r>
          </w:p>
        </w:tc>
        <w:tc>
          <w:tcPr>
            <w:tcW w:w="13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E235BC" w14:textId="77777777" w:rsidR="00D47A99" w:rsidRPr="005708A1" w:rsidRDefault="00D47A99" w:rsidP="002B5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x-none"/>
              </w:rPr>
            </w:pPr>
            <w:r w:rsidRPr="005708A1">
              <w:rPr>
                <w:rFonts w:ascii="Arial" w:hAnsi="Arial" w:cs="Arial"/>
                <w:sz w:val="24"/>
                <w:szCs w:val="24"/>
                <w:lang w:val="x-none"/>
              </w:rPr>
              <w:t>JPO III</w:t>
            </w:r>
          </w:p>
        </w:tc>
        <w:tc>
          <w:tcPr>
            <w:tcW w:w="22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341A08" w14:textId="77777777" w:rsidR="00D47A99" w:rsidRPr="005708A1" w:rsidRDefault="00D47A99" w:rsidP="002B5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5708A1">
              <w:rPr>
                <w:rFonts w:ascii="Arial" w:hAnsi="Arial" w:cs="Arial"/>
                <w:sz w:val="24"/>
                <w:szCs w:val="24"/>
                <w:lang w:val="x-none"/>
              </w:rPr>
              <w:t xml:space="preserve">1x </w:t>
            </w:r>
            <w:r w:rsidRPr="005708A1">
              <w:rPr>
                <w:rFonts w:ascii="Arial" w:hAnsi="Arial" w:cs="Arial"/>
                <w:sz w:val="24"/>
                <w:szCs w:val="24"/>
              </w:rPr>
              <w:t xml:space="preserve">CAS 24 MAN, 1x Praga V3S, 2x motorová stříkačka, 1x člun s pádly, </w:t>
            </w:r>
          </w:p>
          <w:p w14:paraId="44D7693E" w14:textId="77777777" w:rsidR="00D47A99" w:rsidRPr="005708A1" w:rsidRDefault="00D47A99" w:rsidP="002B5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5708A1">
              <w:rPr>
                <w:rFonts w:ascii="Arial" w:hAnsi="Arial" w:cs="Arial"/>
                <w:sz w:val="24"/>
                <w:szCs w:val="24"/>
              </w:rPr>
              <w:t xml:space="preserve">1x CAS </w:t>
            </w:r>
            <w:proofErr w:type="gramStart"/>
            <w:r w:rsidRPr="005708A1">
              <w:rPr>
                <w:rFonts w:ascii="Arial" w:hAnsi="Arial" w:cs="Arial"/>
                <w:sz w:val="24"/>
                <w:szCs w:val="24"/>
              </w:rPr>
              <w:t>32T</w:t>
            </w:r>
            <w:proofErr w:type="gramEnd"/>
            <w:r w:rsidRPr="005708A1">
              <w:rPr>
                <w:rFonts w:ascii="Arial" w:hAnsi="Arial" w:cs="Arial"/>
                <w:sz w:val="24"/>
                <w:szCs w:val="24"/>
              </w:rPr>
              <w:t>, 1x DA Ford Transit,</w:t>
            </w:r>
          </w:p>
          <w:p w14:paraId="16ED3C2E" w14:textId="77777777" w:rsidR="00D47A99" w:rsidRPr="005708A1" w:rsidRDefault="00D47A99" w:rsidP="002B5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5708A1">
              <w:rPr>
                <w:rFonts w:ascii="Arial" w:hAnsi="Arial" w:cs="Arial"/>
                <w:sz w:val="24"/>
                <w:szCs w:val="24"/>
              </w:rPr>
              <w:t>1x čtyřkolka</w:t>
            </w:r>
            <w:r w:rsidRPr="005708A1">
              <w:rPr>
                <w:rFonts w:ascii="Arial" w:hAnsi="Arial" w:cs="Arial"/>
                <w:sz w:val="24"/>
                <w:szCs w:val="24"/>
                <w:lang w:val="x-none"/>
              </w:rPr>
              <w:t xml:space="preserve">, </w:t>
            </w:r>
            <w:r w:rsidRPr="005708A1">
              <w:rPr>
                <w:rFonts w:ascii="Arial" w:hAnsi="Arial" w:cs="Arial"/>
                <w:sz w:val="24"/>
                <w:szCs w:val="24"/>
              </w:rPr>
              <w:t>6x dýchací soustava</w:t>
            </w:r>
          </w:p>
        </w:tc>
        <w:tc>
          <w:tcPr>
            <w:tcW w:w="4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2A5D38" w14:textId="77777777" w:rsidR="00D47A99" w:rsidRPr="005708A1" w:rsidRDefault="00D47A99" w:rsidP="002B5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708A1">
              <w:rPr>
                <w:rFonts w:ascii="Arial" w:hAnsi="Arial" w:cs="Arial"/>
                <w:sz w:val="24"/>
                <w:szCs w:val="24"/>
              </w:rPr>
              <w:t>27</w:t>
            </w:r>
          </w:p>
        </w:tc>
      </w:tr>
    </w:tbl>
    <w:p w14:paraId="39502EBB" w14:textId="77777777" w:rsidR="00D47A99" w:rsidRPr="005708A1" w:rsidRDefault="00D47A99" w:rsidP="00D47A9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x-none"/>
        </w:rPr>
      </w:pPr>
    </w:p>
    <w:p w14:paraId="7C642470" w14:textId="77777777" w:rsidR="001B255B" w:rsidRDefault="001B255B"/>
    <w:sectPr w:rsidR="001B255B" w:rsidSect="00D47A99">
      <w:pgSz w:w="11906" w:h="16838"/>
      <w:pgMar w:top="1417" w:right="1417" w:bottom="1417" w:left="1417" w:header="5669" w:footer="5669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7A99"/>
    <w:rsid w:val="00135148"/>
    <w:rsid w:val="00172F8C"/>
    <w:rsid w:val="001B255B"/>
    <w:rsid w:val="00C66CF3"/>
    <w:rsid w:val="00CC65EE"/>
    <w:rsid w:val="00D47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C70DA4"/>
  <w15:chartTrackingRefBased/>
  <w15:docId w15:val="{B1BF6937-5A60-4D8F-BB4E-89968B5335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47A99"/>
    <w:pPr>
      <w:spacing w:after="200" w:line="276" w:lineRule="auto"/>
    </w:pPr>
    <w:rPr>
      <w:rFonts w:asciiTheme="minorHAnsi" w:eastAsiaTheme="minorEastAsia" w:hAnsiTheme="minorHAnsi" w:cstheme="minorBidi"/>
      <w:kern w:val="0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D47A99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D47A99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D47A99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D47A99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lang w:eastAsia="en-US"/>
      <w14:ligatures w14:val="standardContextual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D47A99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  <w:kern w:val="2"/>
      <w:lang w:eastAsia="en-US"/>
      <w14:ligatures w14:val="standardContextual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D47A99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D47A99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:lang w:eastAsia="en-US"/>
      <w14:ligatures w14:val="standardContextual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D47A99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D47A99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D47A9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D47A9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D47A99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D47A99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D47A99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D47A99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D47A99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D47A99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D47A99"/>
    <w:rPr>
      <w:rFonts w:asciiTheme="minorHAnsi" w:eastAsiaTheme="majorEastAsia" w:hAnsiTheme="minorHAnsi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D47A9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NzevChar">
    <w:name w:val="Název Char"/>
    <w:basedOn w:val="Standardnpsmoodstavce"/>
    <w:link w:val="Nzev"/>
    <w:uiPriority w:val="10"/>
    <w:rsid w:val="00D47A9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D47A99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nadpisChar">
    <w:name w:val="Podnadpis Char"/>
    <w:basedOn w:val="Standardnpsmoodstavce"/>
    <w:link w:val="Podnadpis"/>
    <w:uiPriority w:val="11"/>
    <w:rsid w:val="00D47A99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D47A99"/>
    <w:pPr>
      <w:spacing w:before="160" w:after="160" w:line="259" w:lineRule="auto"/>
      <w:jc w:val="center"/>
    </w:pPr>
    <w:rPr>
      <w:rFonts w:ascii="Arial" w:eastAsiaTheme="minorHAnsi" w:hAnsi="Arial" w:cs="Arial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ittChar">
    <w:name w:val="Citát Char"/>
    <w:basedOn w:val="Standardnpsmoodstavce"/>
    <w:link w:val="Citt"/>
    <w:uiPriority w:val="29"/>
    <w:rsid w:val="00D47A99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D47A99"/>
    <w:pPr>
      <w:spacing w:after="160" w:line="259" w:lineRule="auto"/>
      <w:ind w:left="720"/>
      <w:contextualSpacing/>
    </w:pPr>
    <w:rPr>
      <w:rFonts w:ascii="Arial" w:eastAsiaTheme="minorHAnsi" w:hAnsi="Arial" w:cs="Arial"/>
      <w:kern w:val="2"/>
      <w:lang w:eastAsia="en-US"/>
      <w14:ligatures w14:val="standardContextual"/>
    </w:rPr>
  </w:style>
  <w:style w:type="character" w:styleId="Zdraznnintenzivn">
    <w:name w:val="Intense Emphasis"/>
    <w:basedOn w:val="Standardnpsmoodstavce"/>
    <w:uiPriority w:val="21"/>
    <w:qFormat/>
    <w:rsid w:val="00D47A99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D47A9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="Arial" w:eastAsiaTheme="minorHAnsi" w:hAnsi="Arial" w:cs="Arial"/>
      <w:i/>
      <w:iCs/>
      <w:color w:val="2F5496" w:themeColor="accent1" w:themeShade="BF"/>
      <w:kern w:val="2"/>
      <w:lang w:eastAsia="en-US"/>
      <w14:ligatures w14:val="standardContextual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D47A99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D47A9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65</Words>
  <Characters>388</Characters>
  <Application>Microsoft Office Word</Application>
  <DocSecurity>0</DocSecurity>
  <Lines>3</Lines>
  <Paragraphs>1</Paragraphs>
  <ScaleCrop>false</ScaleCrop>
  <Company/>
  <LinksUpToDate>false</LinksUpToDate>
  <CharactersWithSpaces>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Pavla Bőhmová</dc:creator>
  <cp:keywords/>
  <dc:description/>
  <cp:lastModifiedBy>Pavla Bőhmová</cp:lastModifiedBy>
  <cp:revision>1</cp:revision>
  <dcterms:created xsi:type="dcterms:W3CDTF">2025-04-04T07:41:00Z</dcterms:created>
  <dcterms:modified xsi:type="dcterms:W3CDTF">2025-04-04T07:41:00Z</dcterms:modified>
</cp:coreProperties>
</file>