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4974" w:rsidRPr="00B54FA5" w:rsidRDefault="00DF4974" w:rsidP="00B10516">
      <w:pPr>
        <w:pStyle w:val="Zkladntext"/>
        <w:spacing w:after="240"/>
        <w:ind w:firstLine="0"/>
        <w:jc w:val="center"/>
        <w:rPr>
          <w:b/>
        </w:rPr>
      </w:pPr>
      <w:bookmarkStart w:id="0" w:name="_GoBack"/>
      <w:bookmarkEnd w:id="0"/>
      <w:r w:rsidRPr="00B54FA5">
        <w:rPr>
          <w:b/>
        </w:rPr>
        <w:t>MĚSTO CHEB</w:t>
      </w:r>
    </w:p>
    <w:p w:rsidR="00DF4974" w:rsidRPr="00B54FA5" w:rsidRDefault="00C06A4C" w:rsidP="00B10516">
      <w:pPr>
        <w:pStyle w:val="Zkladntext"/>
        <w:spacing w:after="240"/>
        <w:ind w:firstLine="0"/>
        <w:jc w:val="center"/>
        <w:rPr>
          <w:b/>
        </w:rPr>
      </w:pPr>
      <w:r w:rsidRPr="00B54FA5">
        <w:rPr>
          <w:b/>
        </w:rPr>
        <w:t>Z</w:t>
      </w:r>
      <w:r w:rsidR="005C69ED">
        <w:rPr>
          <w:b/>
        </w:rPr>
        <w:t>astupitelstvo města Chebu</w:t>
      </w:r>
    </w:p>
    <w:p w:rsidR="00DF4974" w:rsidRDefault="00DF4974" w:rsidP="00B10516">
      <w:pPr>
        <w:pStyle w:val="Zkladntext"/>
        <w:spacing w:after="240"/>
        <w:ind w:firstLine="0"/>
        <w:jc w:val="center"/>
        <w:rPr>
          <w:b/>
        </w:rPr>
      </w:pPr>
      <w:r>
        <w:rPr>
          <w:b/>
        </w:rPr>
        <w:t xml:space="preserve">O B E C N Ě  </w:t>
      </w:r>
      <w:r w:rsidR="0016194F">
        <w:rPr>
          <w:b/>
        </w:rPr>
        <w:t xml:space="preserve"> </w:t>
      </w:r>
      <w:r>
        <w:rPr>
          <w:b/>
        </w:rPr>
        <w:t xml:space="preserve">Z Á V A Z N Á  </w:t>
      </w:r>
      <w:r w:rsidR="0016194F">
        <w:rPr>
          <w:b/>
        </w:rPr>
        <w:t xml:space="preserve"> </w:t>
      </w:r>
      <w:r>
        <w:rPr>
          <w:b/>
        </w:rPr>
        <w:t>V Y H L Á Š K</w:t>
      </w:r>
      <w:r w:rsidR="005C69ED">
        <w:rPr>
          <w:b/>
        </w:rPr>
        <w:t> </w:t>
      </w:r>
      <w:r>
        <w:rPr>
          <w:b/>
        </w:rPr>
        <w:t>A</w:t>
      </w:r>
    </w:p>
    <w:p w:rsidR="005C69ED" w:rsidRDefault="005C69ED" w:rsidP="00B10516">
      <w:pPr>
        <w:pStyle w:val="Zkladntext"/>
        <w:spacing w:after="240"/>
        <w:ind w:firstLine="0"/>
        <w:jc w:val="center"/>
        <w:rPr>
          <w:b/>
        </w:rPr>
      </w:pPr>
      <w:r>
        <w:rPr>
          <w:b/>
        </w:rPr>
        <w:t>4/2023</w:t>
      </w:r>
    </w:p>
    <w:p w:rsidR="00DF4974" w:rsidRPr="005C69ED" w:rsidRDefault="00DF4974">
      <w:pPr>
        <w:pStyle w:val="Zkladntext"/>
        <w:ind w:firstLine="0"/>
        <w:jc w:val="center"/>
        <w:rPr>
          <w:i/>
        </w:rPr>
      </w:pPr>
      <w:r w:rsidRPr="005C69ED">
        <w:rPr>
          <w:i/>
        </w:rPr>
        <w:t>K ZABEZPEČENÍ MÍSTNÍCH ZÁLEŽITOSTÍ VEŘEJNÉHO POŘÁD</w:t>
      </w:r>
      <w:r w:rsidR="00666AFA" w:rsidRPr="005C69ED">
        <w:rPr>
          <w:i/>
        </w:rPr>
        <w:t>KU NA VEŘEJNÝCH PROSTRANSTVÍCH</w:t>
      </w:r>
    </w:p>
    <w:p w:rsidR="00DF4974" w:rsidRDefault="00DF4974" w:rsidP="008B0226">
      <w:pPr>
        <w:pStyle w:val="Zkladntext"/>
        <w:ind w:firstLine="0"/>
        <w:rPr>
          <w:i/>
        </w:rPr>
      </w:pPr>
    </w:p>
    <w:p w:rsidR="00DF4974" w:rsidRDefault="00DF4974" w:rsidP="00D94FCF">
      <w:pPr>
        <w:pStyle w:val="Zkladntext"/>
        <w:spacing w:line="300" w:lineRule="auto"/>
        <w:ind w:firstLine="0"/>
        <w:jc w:val="both"/>
        <w:rPr>
          <w:b/>
        </w:rPr>
      </w:pPr>
      <w:r>
        <w:rPr>
          <w:b/>
        </w:rPr>
        <w:t xml:space="preserve">Zastupitelstvo města Chebu se na svém zasedání dne </w:t>
      </w:r>
      <w:r w:rsidR="000215F2">
        <w:rPr>
          <w:b/>
        </w:rPr>
        <w:t>20</w:t>
      </w:r>
      <w:r w:rsidR="00C06A4C">
        <w:rPr>
          <w:b/>
        </w:rPr>
        <w:t>.</w:t>
      </w:r>
      <w:r w:rsidR="00912322">
        <w:rPr>
          <w:b/>
        </w:rPr>
        <w:t xml:space="preserve"> </w:t>
      </w:r>
      <w:r w:rsidR="000215F2">
        <w:rPr>
          <w:b/>
        </w:rPr>
        <w:t>dubna</w:t>
      </w:r>
      <w:r w:rsidR="00912322">
        <w:rPr>
          <w:b/>
        </w:rPr>
        <w:t xml:space="preserve"> </w:t>
      </w:r>
      <w:r w:rsidR="00666AFA">
        <w:rPr>
          <w:b/>
        </w:rPr>
        <w:t>20</w:t>
      </w:r>
      <w:r w:rsidR="00D37630">
        <w:rPr>
          <w:b/>
        </w:rPr>
        <w:t>2</w:t>
      </w:r>
      <w:r w:rsidR="00C06A4C">
        <w:rPr>
          <w:b/>
        </w:rPr>
        <w:t>3</w:t>
      </w:r>
      <w:bookmarkStart w:id="1" w:name="_Hlk129076089"/>
      <w:r w:rsidR="00275B6D">
        <w:rPr>
          <w:b/>
        </w:rPr>
        <w:t xml:space="preserve">, </w:t>
      </w:r>
      <w:r w:rsidR="00275B6D" w:rsidRPr="00275B6D">
        <w:rPr>
          <w:b/>
        </w:rPr>
        <w:t xml:space="preserve">usnesením </w:t>
      </w:r>
      <w:r w:rsidR="00275B6D">
        <w:rPr>
          <w:b/>
        </w:rPr>
        <w:t xml:space="preserve">ZM </w:t>
      </w:r>
      <w:r w:rsidR="00275B6D" w:rsidRPr="00275B6D">
        <w:rPr>
          <w:b/>
        </w:rPr>
        <w:t>č.</w:t>
      </w:r>
      <w:r w:rsidR="00275B6D">
        <w:rPr>
          <w:b/>
        </w:rPr>
        <w:t> 7</w:t>
      </w:r>
      <w:r w:rsidR="00CE32A5">
        <w:rPr>
          <w:b/>
        </w:rPr>
        <w:t>6</w:t>
      </w:r>
      <w:r w:rsidR="00275B6D">
        <w:rPr>
          <w:b/>
        </w:rPr>
        <w:t>/</w:t>
      </w:r>
      <w:r w:rsidR="00CE32A5">
        <w:rPr>
          <w:b/>
        </w:rPr>
        <w:t>7</w:t>
      </w:r>
      <w:r w:rsidR="00275B6D">
        <w:rPr>
          <w:b/>
        </w:rPr>
        <w:t>/2023,</w:t>
      </w:r>
      <w:r w:rsidR="00666AFA">
        <w:rPr>
          <w:b/>
        </w:rPr>
        <w:t xml:space="preserve"> </w:t>
      </w:r>
      <w:bookmarkEnd w:id="1"/>
      <w:r>
        <w:rPr>
          <w:b/>
        </w:rPr>
        <w:t>usneslo vydat</w:t>
      </w:r>
      <w:r w:rsidR="001F7C85">
        <w:rPr>
          <w:b/>
        </w:rPr>
        <w:t>,</w:t>
      </w:r>
      <w:r>
        <w:rPr>
          <w:b/>
        </w:rPr>
        <w:t xml:space="preserve"> podle §</w:t>
      </w:r>
      <w:r w:rsidR="00D37630">
        <w:rPr>
          <w:b/>
        </w:rPr>
        <w:t> </w:t>
      </w:r>
      <w:r>
        <w:rPr>
          <w:b/>
        </w:rPr>
        <w:t>10 písm. a) a § 84 odst. 2 písm. h) zákona č.</w:t>
      </w:r>
      <w:r w:rsidR="009A157D">
        <w:rPr>
          <w:b/>
        </w:rPr>
        <w:t> </w:t>
      </w:r>
      <w:r>
        <w:rPr>
          <w:b/>
        </w:rPr>
        <w:t>128/2000</w:t>
      </w:r>
      <w:r w:rsidR="00EA58E7">
        <w:rPr>
          <w:b/>
        </w:rPr>
        <w:t> </w:t>
      </w:r>
      <w:r>
        <w:rPr>
          <w:b/>
        </w:rPr>
        <w:t>Sb., o obcích (obecní zřízení),</w:t>
      </w:r>
      <w:r w:rsidR="002D05B4">
        <w:rPr>
          <w:b/>
        </w:rPr>
        <w:t xml:space="preserve"> </w:t>
      </w:r>
      <w:r>
        <w:rPr>
          <w:b/>
        </w:rPr>
        <w:t>ve znění pozdějších předpisů, tuto obecně závaznou vyhlášku města Chebu</w:t>
      </w:r>
      <w:r w:rsidR="00275B6D">
        <w:rPr>
          <w:b/>
        </w:rPr>
        <w:t>.</w:t>
      </w:r>
    </w:p>
    <w:p w:rsidR="00ED5A81" w:rsidRDefault="00ED5A81" w:rsidP="00D94FCF">
      <w:pPr>
        <w:pStyle w:val="Zkladntext"/>
        <w:spacing w:line="300" w:lineRule="auto"/>
        <w:ind w:firstLine="0"/>
        <w:rPr>
          <w:b/>
          <w:szCs w:val="24"/>
        </w:rPr>
      </w:pPr>
    </w:p>
    <w:p w:rsidR="00B54FA5" w:rsidRPr="0007017B" w:rsidRDefault="00B54FA5" w:rsidP="00D94FCF">
      <w:pPr>
        <w:pStyle w:val="Zkladntext"/>
        <w:spacing w:line="300" w:lineRule="auto"/>
        <w:ind w:firstLine="0"/>
        <w:rPr>
          <w:b/>
          <w:szCs w:val="24"/>
        </w:rPr>
      </w:pPr>
    </w:p>
    <w:p w:rsidR="00666AFA" w:rsidRPr="008E2B3C" w:rsidRDefault="00666AFA" w:rsidP="00D94FCF">
      <w:pPr>
        <w:pStyle w:val="Nadpis1"/>
        <w:spacing w:line="300" w:lineRule="auto"/>
        <w:jc w:val="center"/>
        <w:rPr>
          <w:b/>
          <w:bCs/>
          <w:szCs w:val="24"/>
        </w:rPr>
      </w:pPr>
      <w:r w:rsidRPr="008E2B3C">
        <w:rPr>
          <w:b/>
          <w:bCs/>
          <w:szCs w:val="24"/>
        </w:rPr>
        <w:t>Čl. I</w:t>
      </w:r>
    </w:p>
    <w:p w:rsidR="00666AFA" w:rsidRPr="008E2B3C" w:rsidRDefault="00666AFA" w:rsidP="00D94FCF">
      <w:pPr>
        <w:spacing w:line="300" w:lineRule="auto"/>
        <w:jc w:val="center"/>
        <w:rPr>
          <w:b/>
          <w:sz w:val="24"/>
          <w:szCs w:val="24"/>
        </w:rPr>
      </w:pPr>
      <w:r w:rsidRPr="008E2B3C">
        <w:rPr>
          <w:b/>
          <w:sz w:val="24"/>
          <w:szCs w:val="24"/>
        </w:rPr>
        <w:t>Účel vyhlášky</w:t>
      </w:r>
    </w:p>
    <w:p w:rsidR="00666AFA" w:rsidRPr="008E2B3C" w:rsidRDefault="00666AFA" w:rsidP="00D94FCF">
      <w:pPr>
        <w:spacing w:line="300" w:lineRule="auto"/>
        <w:jc w:val="both"/>
        <w:rPr>
          <w:color w:val="000000"/>
          <w:sz w:val="24"/>
          <w:szCs w:val="24"/>
        </w:rPr>
      </w:pPr>
      <w:bookmarkStart w:id="2" w:name="_Hlk114144355"/>
      <w:r w:rsidRPr="008E2B3C">
        <w:rPr>
          <w:color w:val="000000"/>
          <w:sz w:val="24"/>
          <w:szCs w:val="24"/>
        </w:rPr>
        <w:t>Tato vyhláška upravuje místní záležitosti veřejného pořádku na veřejných prostranstvích území města Chebu a stanoví, jaké činnosti, které by mohly narušit veřejný poř</w:t>
      </w:r>
      <w:r w:rsidRPr="008E2B3C">
        <w:rPr>
          <w:color w:val="000000"/>
          <w:sz w:val="24"/>
          <w:szCs w:val="24"/>
        </w:rPr>
        <w:t>á</w:t>
      </w:r>
      <w:r w:rsidRPr="008E2B3C">
        <w:rPr>
          <w:color w:val="000000"/>
          <w:sz w:val="24"/>
          <w:szCs w:val="24"/>
        </w:rPr>
        <w:t>dek ve městě</w:t>
      </w:r>
      <w:r w:rsidR="00D37630" w:rsidRPr="00D37630">
        <w:rPr>
          <w:color w:val="000000"/>
          <w:sz w:val="24"/>
          <w:szCs w:val="24"/>
        </w:rPr>
        <w:t xml:space="preserve"> nebo být v rozporu s dobrými mravy, ochranou bezpečnosti, zdraví a majetku</w:t>
      </w:r>
      <w:r w:rsidR="00D37630">
        <w:rPr>
          <w:color w:val="000000"/>
          <w:sz w:val="24"/>
          <w:szCs w:val="24"/>
        </w:rPr>
        <w:t>, jsou zakázány</w:t>
      </w:r>
      <w:r w:rsidRPr="008E2B3C">
        <w:rPr>
          <w:color w:val="000000"/>
          <w:sz w:val="24"/>
          <w:szCs w:val="24"/>
        </w:rPr>
        <w:t>.</w:t>
      </w:r>
      <w:r w:rsidR="00810C34">
        <w:rPr>
          <w:color w:val="000000"/>
          <w:sz w:val="24"/>
          <w:szCs w:val="24"/>
        </w:rPr>
        <w:t xml:space="preserve"> </w:t>
      </w:r>
      <w:r w:rsidR="00810C34" w:rsidRPr="00810C34">
        <w:rPr>
          <w:color w:val="000000"/>
          <w:sz w:val="24"/>
          <w:szCs w:val="24"/>
        </w:rPr>
        <w:t>Cílem této obecně závazné vyhlášky je regulace</w:t>
      </w:r>
      <w:r w:rsidR="0043138E">
        <w:rPr>
          <w:color w:val="000000"/>
          <w:sz w:val="24"/>
          <w:szCs w:val="24"/>
        </w:rPr>
        <w:t xml:space="preserve"> činností</w:t>
      </w:r>
      <w:r w:rsidR="00810C34" w:rsidRPr="00810C34">
        <w:rPr>
          <w:color w:val="000000"/>
          <w:sz w:val="24"/>
          <w:szCs w:val="24"/>
        </w:rPr>
        <w:t>, které by mohly narušit veřejný pořádek ve městě.</w:t>
      </w:r>
      <w:bookmarkEnd w:id="2"/>
    </w:p>
    <w:p w:rsidR="00666AFA" w:rsidRDefault="00666AFA" w:rsidP="00D94FCF">
      <w:pPr>
        <w:pStyle w:val="Zkladntext"/>
        <w:tabs>
          <w:tab w:val="left" w:pos="4253"/>
        </w:tabs>
        <w:spacing w:after="0" w:line="300" w:lineRule="auto"/>
        <w:ind w:firstLine="0"/>
        <w:rPr>
          <w:szCs w:val="24"/>
        </w:rPr>
      </w:pPr>
    </w:p>
    <w:p w:rsidR="00B158D9" w:rsidRDefault="00B158D9" w:rsidP="00D94FCF">
      <w:pPr>
        <w:pStyle w:val="Zkladntext"/>
        <w:tabs>
          <w:tab w:val="left" w:pos="4253"/>
        </w:tabs>
        <w:spacing w:after="0" w:line="300" w:lineRule="auto"/>
        <w:ind w:firstLine="0"/>
        <w:rPr>
          <w:szCs w:val="24"/>
        </w:rPr>
      </w:pPr>
    </w:p>
    <w:p w:rsidR="00666AFA" w:rsidRPr="008E2B3C" w:rsidRDefault="00666AFA" w:rsidP="00D94FCF">
      <w:pPr>
        <w:spacing w:line="300" w:lineRule="auto"/>
        <w:jc w:val="center"/>
        <w:outlineLvl w:val="0"/>
        <w:rPr>
          <w:b/>
          <w:bCs/>
          <w:sz w:val="24"/>
          <w:szCs w:val="24"/>
        </w:rPr>
      </w:pPr>
      <w:r w:rsidRPr="008E2B3C">
        <w:rPr>
          <w:b/>
          <w:bCs/>
          <w:sz w:val="24"/>
          <w:szCs w:val="24"/>
        </w:rPr>
        <w:t>Čl. II</w:t>
      </w:r>
    </w:p>
    <w:p w:rsidR="00666AFA" w:rsidRPr="008E2B3C" w:rsidRDefault="00666AFA" w:rsidP="00D94FCF">
      <w:pPr>
        <w:pStyle w:val="Nadpis1"/>
        <w:spacing w:line="300" w:lineRule="auto"/>
        <w:jc w:val="center"/>
        <w:rPr>
          <w:b/>
          <w:szCs w:val="24"/>
        </w:rPr>
      </w:pPr>
      <w:r w:rsidRPr="008E2B3C">
        <w:rPr>
          <w:b/>
          <w:szCs w:val="24"/>
        </w:rPr>
        <w:t>Vymezení základních pojmů</w:t>
      </w:r>
    </w:p>
    <w:p w:rsidR="00666AFA" w:rsidRDefault="00666AFA" w:rsidP="00D94FCF">
      <w:pPr>
        <w:numPr>
          <w:ilvl w:val="0"/>
          <w:numId w:val="3"/>
        </w:numPr>
        <w:tabs>
          <w:tab w:val="clear" w:pos="1065"/>
          <w:tab w:val="num" w:pos="284"/>
        </w:tabs>
        <w:spacing w:line="300" w:lineRule="auto"/>
        <w:ind w:left="284" w:hanging="426"/>
        <w:jc w:val="both"/>
        <w:rPr>
          <w:color w:val="000000"/>
          <w:sz w:val="24"/>
          <w:szCs w:val="24"/>
        </w:rPr>
      </w:pPr>
      <w:r w:rsidRPr="008E2B3C">
        <w:rPr>
          <w:color w:val="000000"/>
          <w:sz w:val="24"/>
          <w:szCs w:val="24"/>
        </w:rPr>
        <w:t>Veřejným prostranstvím jsou všechna náměstí, ulice, tržiště, chodníky,</w:t>
      </w:r>
      <w:r w:rsidR="008E2B3C" w:rsidRPr="008E2B3C">
        <w:rPr>
          <w:color w:val="000000"/>
          <w:sz w:val="24"/>
          <w:szCs w:val="24"/>
        </w:rPr>
        <w:t xml:space="preserve"> </w:t>
      </w:r>
      <w:r w:rsidRPr="008E2B3C">
        <w:rPr>
          <w:color w:val="000000"/>
          <w:sz w:val="24"/>
          <w:szCs w:val="24"/>
        </w:rPr>
        <w:t xml:space="preserve">veřejná zeleň, parky </w:t>
      </w:r>
      <w:r w:rsidR="00912322">
        <w:rPr>
          <w:color w:val="000000"/>
          <w:sz w:val="24"/>
          <w:szCs w:val="24"/>
        </w:rPr>
        <w:t>a </w:t>
      </w:r>
      <w:r w:rsidRPr="008E2B3C">
        <w:rPr>
          <w:color w:val="000000"/>
          <w:sz w:val="24"/>
          <w:szCs w:val="24"/>
        </w:rPr>
        <w:t>další prostory přístupné každému bez omezení, tedy sloužící obecnému užívání, a to bez ohledu na vlastnictví k tomuto prostoru.</w:t>
      </w:r>
    </w:p>
    <w:p w:rsidR="008E2B3C" w:rsidRPr="008E2B3C" w:rsidRDefault="008E2B3C" w:rsidP="00D94FCF">
      <w:pPr>
        <w:tabs>
          <w:tab w:val="num" w:pos="284"/>
        </w:tabs>
        <w:spacing w:line="300" w:lineRule="auto"/>
        <w:ind w:left="284" w:hanging="426"/>
        <w:jc w:val="both"/>
        <w:rPr>
          <w:color w:val="000000"/>
          <w:sz w:val="24"/>
          <w:szCs w:val="24"/>
        </w:rPr>
      </w:pPr>
    </w:p>
    <w:p w:rsidR="00666AFA" w:rsidRPr="008E2B3C" w:rsidRDefault="008D3A23" w:rsidP="00D94FCF">
      <w:pPr>
        <w:numPr>
          <w:ilvl w:val="0"/>
          <w:numId w:val="3"/>
        </w:numPr>
        <w:tabs>
          <w:tab w:val="clear" w:pos="1065"/>
          <w:tab w:val="num" w:pos="284"/>
        </w:tabs>
        <w:spacing w:after="120" w:line="300" w:lineRule="auto"/>
        <w:ind w:left="284" w:hanging="426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</w:t>
      </w:r>
      <w:r w:rsidR="00666AFA" w:rsidRPr="008E2B3C">
        <w:rPr>
          <w:color w:val="000000"/>
          <w:sz w:val="24"/>
          <w:szCs w:val="24"/>
        </w:rPr>
        <w:t>Činnost</w:t>
      </w:r>
      <w:r w:rsidR="00A82745">
        <w:rPr>
          <w:color w:val="000000"/>
          <w:sz w:val="24"/>
          <w:szCs w:val="24"/>
        </w:rPr>
        <w:t>mi</w:t>
      </w:r>
      <w:r w:rsidR="00666AFA" w:rsidRPr="008E2B3C">
        <w:rPr>
          <w:color w:val="000000"/>
          <w:sz w:val="24"/>
          <w:szCs w:val="24"/>
        </w:rPr>
        <w:t>, kter</w:t>
      </w:r>
      <w:r w:rsidR="00A82745">
        <w:rPr>
          <w:color w:val="000000"/>
          <w:sz w:val="24"/>
          <w:szCs w:val="24"/>
        </w:rPr>
        <w:t>é</w:t>
      </w:r>
      <w:r w:rsidR="00666AFA" w:rsidRPr="008E2B3C">
        <w:rPr>
          <w:color w:val="000000"/>
          <w:sz w:val="24"/>
          <w:szCs w:val="24"/>
        </w:rPr>
        <w:t xml:space="preserve"> by mohl</w:t>
      </w:r>
      <w:r w:rsidR="00A82745">
        <w:rPr>
          <w:color w:val="000000"/>
          <w:sz w:val="24"/>
          <w:szCs w:val="24"/>
        </w:rPr>
        <w:t>y</w:t>
      </w:r>
      <w:r w:rsidR="00666AFA" w:rsidRPr="008E2B3C">
        <w:rPr>
          <w:color w:val="000000"/>
          <w:sz w:val="24"/>
          <w:szCs w:val="24"/>
        </w:rPr>
        <w:t xml:space="preserve"> narušit veřejný pořádek ve městě Cheb</w:t>
      </w:r>
      <w:r w:rsidR="00705A15">
        <w:rPr>
          <w:color w:val="000000"/>
          <w:sz w:val="24"/>
          <w:szCs w:val="24"/>
        </w:rPr>
        <w:t>u</w:t>
      </w:r>
      <w:r w:rsidR="00666AFA" w:rsidRPr="008E2B3C">
        <w:rPr>
          <w:color w:val="000000"/>
          <w:sz w:val="24"/>
          <w:szCs w:val="24"/>
        </w:rPr>
        <w:t xml:space="preserve"> nebo být v rozporu s dobrými mravy, ochranou bezpečnosti, zdraví a majetku, j</w:t>
      </w:r>
      <w:r w:rsidR="00A82745">
        <w:rPr>
          <w:color w:val="000000"/>
          <w:sz w:val="24"/>
          <w:szCs w:val="24"/>
        </w:rPr>
        <w:t>sou:</w:t>
      </w:r>
    </w:p>
    <w:p w:rsidR="00666AFA" w:rsidRPr="008E2B3C" w:rsidRDefault="00666AFA" w:rsidP="00D94FCF">
      <w:pPr>
        <w:numPr>
          <w:ilvl w:val="1"/>
          <w:numId w:val="3"/>
        </w:numPr>
        <w:tabs>
          <w:tab w:val="clear" w:pos="1785"/>
          <w:tab w:val="num" w:pos="0"/>
          <w:tab w:val="left" w:pos="284"/>
        </w:tabs>
        <w:spacing w:line="300" w:lineRule="auto"/>
        <w:ind w:left="0" w:firstLine="284"/>
        <w:jc w:val="both"/>
        <w:rPr>
          <w:color w:val="000000"/>
          <w:sz w:val="24"/>
          <w:szCs w:val="24"/>
        </w:rPr>
      </w:pPr>
      <w:r w:rsidRPr="008E2B3C">
        <w:rPr>
          <w:color w:val="000000"/>
          <w:sz w:val="24"/>
          <w:szCs w:val="24"/>
        </w:rPr>
        <w:t>žebrání</w:t>
      </w:r>
      <w:r w:rsidR="00C432F8">
        <w:rPr>
          <w:color w:val="000000"/>
          <w:sz w:val="24"/>
          <w:szCs w:val="24"/>
        </w:rPr>
        <w:t>;</w:t>
      </w:r>
      <w:r w:rsidRPr="008E2B3C">
        <w:rPr>
          <w:color w:val="000000"/>
          <w:sz w:val="24"/>
          <w:szCs w:val="24"/>
        </w:rPr>
        <w:t xml:space="preserve"> </w:t>
      </w:r>
    </w:p>
    <w:p w:rsidR="00666AFA" w:rsidRDefault="00666AFA" w:rsidP="00D94FCF">
      <w:pPr>
        <w:numPr>
          <w:ilvl w:val="1"/>
          <w:numId w:val="3"/>
        </w:numPr>
        <w:tabs>
          <w:tab w:val="clear" w:pos="1785"/>
          <w:tab w:val="num" w:pos="0"/>
          <w:tab w:val="left" w:pos="284"/>
        </w:tabs>
        <w:spacing w:line="300" w:lineRule="auto"/>
        <w:ind w:left="0" w:firstLine="284"/>
        <w:jc w:val="both"/>
        <w:rPr>
          <w:color w:val="000000"/>
          <w:sz w:val="24"/>
          <w:szCs w:val="24"/>
        </w:rPr>
      </w:pPr>
      <w:r w:rsidRPr="008E2B3C">
        <w:rPr>
          <w:color w:val="000000"/>
          <w:sz w:val="24"/>
          <w:szCs w:val="24"/>
        </w:rPr>
        <w:t>provádění pyrotechnických efektů a ohňostrojů.</w:t>
      </w:r>
    </w:p>
    <w:p w:rsidR="00672B05" w:rsidRDefault="00672B05" w:rsidP="00D94FCF">
      <w:pPr>
        <w:tabs>
          <w:tab w:val="left" w:pos="284"/>
        </w:tabs>
        <w:spacing w:line="300" w:lineRule="auto"/>
        <w:jc w:val="both"/>
        <w:rPr>
          <w:color w:val="000000"/>
          <w:sz w:val="24"/>
          <w:szCs w:val="24"/>
        </w:rPr>
      </w:pPr>
    </w:p>
    <w:p w:rsidR="00B158D9" w:rsidRPr="00672B05" w:rsidRDefault="00B158D9" w:rsidP="00D94FCF">
      <w:pPr>
        <w:tabs>
          <w:tab w:val="left" w:pos="284"/>
        </w:tabs>
        <w:spacing w:line="300" w:lineRule="auto"/>
        <w:jc w:val="both"/>
        <w:rPr>
          <w:color w:val="000000"/>
          <w:sz w:val="24"/>
          <w:szCs w:val="24"/>
        </w:rPr>
      </w:pPr>
    </w:p>
    <w:p w:rsidR="0007017B" w:rsidRPr="008E2B3C" w:rsidRDefault="0007017B" w:rsidP="00D94FCF">
      <w:pPr>
        <w:pStyle w:val="Nadpis1"/>
        <w:spacing w:line="300" w:lineRule="auto"/>
        <w:jc w:val="center"/>
        <w:rPr>
          <w:b/>
          <w:bCs/>
          <w:szCs w:val="24"/>
        </w:rPr>
      </w:pPr>
      <w:r w:rsidRPr="008E2B3C">
        <w:rPr>
          <w:b/>
          <w:bCs/>
          <w:szCs w:val="24"/>
        </w:rPr>
        <w:t>Čl. III</w:t>
      </w:r>
    </w:p>
    <w:p w:rsidR="0007017B" w:rsidRDefault="0007017B" w:rsidP="00D94FCF">
      <w:pPr>
        <w:pStyle w:val="Nadpis3"/>
        <w:spacing w:line="300" w:lineRule="auto"/>
        <w:jc w:val="center"/>
        <w:rPr>
          <w:szCs w:val="24"/>
        </w:rPr>
      </w:pPr>
      <w:r w:rsidRPr="008E2B3C">
        <w:rPr>
          <w:szCs w:val="24"/>
        </w:rPr>
        <w:t>Zákaz činností na vymezeném veřejném prostranství</w:t>
      </w:r>
    </w:p>
    <w:p w:rsidR="00570A73" w:rsidRDefault="0007017B" w:rsidP="00D94FCF">
      <w:pPr>
        <w:numPr>
          <w:ilvl w:val="0"/>
          <w:numId w:val="8"/>
        </w:numPr>
        <w:tabs>
          <w:tab w:val="clear" w:pos="1065"/>
          <w:tab w:val="num" w:pos="284"/>
        </w:tabs>
        <w:spacing w:after="120" w:line="300" w:lineRule="auto"/>
        <w:ind w:left="284" w:hanging="284"/>
        <w:jc w:val="both"/>
        <w:rPr>
          <w:color w:val="000000"/>
          <w:sz w:val="24"/>
          <w:szCs w:val="24"/>
        </w:rPr>
      </w:pPr>
      <w:r w:rsidRPr="00BD0ED1">
        <w:rPr>
          <w:b/>
          <w:color w:val="000000"/>
          <w:sz w:val="24"/>
          <w:szCs w:val="24"/>
        </w:rPr>
        <w:t>Na veřejných prostranstvích území města Cheb</w:t>
      </w:r>
      <w:r w:rsidRPr="008E2B3C">
        <w:rPr>
          <w:color w:val="000000"/>
          <w:sz w:val="24"/>
          <w:szCs w:val="24"/>
        </w:rPr>
        <w:t>, jmenovitě</w:t>
      </w:r>
      <w:r w:rsidR="00A0069B">
        <w:rPr>
          <w:color w:val="000000"/>
          <w:sz w:val="24"/>
          <w:szCs w:val="24"/>
        </w:rPr>
        <w:t>:</w:t>
      </w:r>
      <w:r w:rsidRPr="008E2B3C">
        <w:rPr>
          <w:color w:val="000000"/>
          <w:sz w:val="24"/>
          <w:szCs w:val="24"/>
        </w:rPr>
        <w:t xml:space="preserve"> </w:t>
      </w:r>
    </w:p>
    <w:p w:rsidR="00570A73" w:rsidRDefault="0007017B" w:rsidP="00BD0ED1">
      <w:pPr>
        <w:numPr>
          <w:ilvl w:val="0"/>
          <w:numId w:val="16"/>
        </w:numPr>
        <w:tabs>
          <w:tab w:val="left" w:pos="567"/>
        </w:tabs>
        <w:spacing w:line="300" w:lineRule="auto"/>
        <w:ind w:left="567" w:hanging="283"/>
        <w:jc w:val="both"/>
        <w:rPr>
          <w:color w:val="000000"/>
          <w:sz w:val="24"/>
          <w:szCs w:val="24"/>
        </w:rPr>
      </w:pPr>
      <w:r w:rsidRPr="008E2B3C">
        <w:rPr>
          <w:color w:val="000000"/>
          <w:sz w:val="24"/>
          <w:szCs w:val="24"/>
        </w:rPr>
        <w:t xml:space="preserve">na náměstí </w:t>
      </w:r>
      <w:r w:rsidR="00912322">
        <w:rPr>
          <w:color w:val="000000"/>
          <w:sz w:val="24"/>
          <w:szCs w:val="24"/>
        </w:rPr>
        <w:t>Dr. </w:t>
      </w:r>
      <w:r w:rsidRPr="008E2B3C">
        <w:rPr>
          <w:color w:val="000000"/>
          <w:sz w:val="24"/>
          <w:szCs w:val="24"/>
        </w:rPr>
        <w:t>Milady Horákové</w:t>
      </w:r>
      <w:r w:rsidR="00C432F8">
        <w:rPr>
          <w:color w:val="000000"/>
          <w:sz w:val="24"/>
          <w:szCs w:val="24"/>
        </w:rPr>
        <w:t>;</w:t>
      </w:r>
      <w:r w:rsidRPr="008E2B3C">
        <w:rPr>
          <w:color w:val="000000"/>
          <w:sz w:val="24"/>
          <w:szCs w:val="24"/>
        </w:rPr>
        <w:t xml:space="preserve"> </w:t>
      </w:r>
    </w:p>
    <w:p w:rsidR="00570A73" w:rsidRDefault="0007017B" w:rsidP="00BD0ED1">
      <w:pPr>
        <w:numPr>
          <w:ilvl w:val="0"/>
          <w:numId w:val="16"/>
        </w:numPr>
        <w:tabs>
          <w:tab w:val="left" w:pos="567"/>
        </w:tabs>
        <w:spacing w:line="300" w:lineRule="auto"/>
        <w:ind w:left="567" w:hanging="283"/>
        <w:jc w:val="both"/>
        <w:rPr>
          <w:color w:val="000000"/>
          <w:sz w:val="24"/>
          <w:szCs w:val="24"/>
        </w:rPr>
      </w:pPr>
      <w:r w:rsidRPr="008E2B3C">
        <w:rPr>
          <w:color w:val="000000"/>
          <w:sz w:val="24"/>
          <w:szCs w:val="24"/>
        </w:rPr>
        <w:t>třídě Sv</w:t>
      </w:r>
      <w:r w:rsidR="00912322">
        <w:rPr>
          <w:color w:val="000000"/>
          <w:sz w:val="24"/>
          <w:szCs w:val="24"/>
        </w:rPr>
        <w:t>obody</w:t>
      </w:r>
      <w:r w:rsidR="00D20B4B">
        <w:rPr>
          <w:color w:val="000000"/>
          <w:sz w:val="24"/>
          <w:szCs w:val="24"/>
        </w:rPr>
        <w:t>;</w:t>
      </w:r>
      <w:r w:rsidR="00912322">
        <w:rPr>
          <w:color w:val="000000"/>
          <w:sz w:val="24"/>
          <w:szCs w:val="24"/>
        </w:rPr>
        <w:t xml:space="preserve"> </w:t>
      </w:r>
    </w:p>
    <w:p w:rsidR="002C65D6" w:rsidRDefault="002C65D6" w:rsidP="00BD0ED1">
      <w:pPr>
        <w:numPr>
          <w:ilvl w:val="0"/>
          <w:numId w:val="16"/>
        </w:numPr>
        <w:tabs>
          <w:tab w:val="left" w:pos="567"/>
        </w:tabs>
        <w:spacing w:line="300" w:lineRule="auto"/>
        <w:ind w:left="567" w:hanging="283"/>
        <w:jc w:val="both"/>
        <w:rPr>
          <w:color w:val="000000"/>
          <w:sz w:val="24"/>
          <w:szCs w:val="24"/>
        </w:rPr>
      </w:pPr>
      <w:r w:rsidRPr="002C65D6">
        <w:rPr>
          <w:color w:val="000000"/>
          <w:sz w:val="24"/>
          <w:szCs w:val="24"/>
        </w:rPr>
        <w:lastRenderedPageBreak/>
        <w:t>nám</w:t>
      </w:r>
      <w:r w:rsidR="00551A01">
        <w:rPr>
          <w:color w:val="000000"/>
          <w:sz w:val="24"/>
          <w:szCs w:val="24"/>
        </w:rPr>
        <w:t>ěstí</w:t>
      </w:r>
      <w:r w:rsidRPr="002C65D6">
        <w:rPr>
          <w:color w:val="000000"/>
          <w:sz w:val="24"/>
          <w:szCs w:val="24"/>
        </w:rPr>
        <w:t xml:space="preserve"> Prokopa Holého</w:t>
      </w:r>
      <w:r w:rsidR="00551A01">
        <w:rPr>
          <w:color w:val="000000"/>
          <w:sz w:val="24"/>
          <w:szCs w:val="24"/>
        </w:rPr>
        <w:t>;</w:t>
      </w:r>
    </w:p>
    <w:p w:rsidR="00364B17" w:rsidRDefault="00912322" w:rsidP="00E926A0">
      <w:pPr>
        <w:numPr>
          <w:ilvl w:val="0"/>
          <w:numId w:val="16"/>
        </w:numPr>
        <w:spacing w:before="120" w:after="120" w:line="300" w:lineRule="auto"/>
        <w:ind w:left="567" w:hanging="425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na </w:t>
      </w:r>
      <w:r w:rsidR="00044CA5">
        <w:rPr>
          <w:color w:val="000000"/>
          <w:sz w:val="24"/>
          <w:szCs w:val="24"/>
        </w:rPr>
        <w:t xml:space="preserve">parkovištích a </w:t>
      </w:r>
      <w:r>
        <w:rPr>
          <w:color w:val="000000"/>
          <w:sz w:val="24"/>
          <w:szCs w:val="24"/>
        </w:rPr>
        <w:t>přilehlých chodnících</w:t>
      </w:r>
      <w:r w:rsidR="00EB0161">
        <w:rPr>
          <w:color w:val="000000"/>
          <w:sz w:val="24"/>
          <w:szCs w:val="24"/>
        </w:rPr>
        <w:t>,</w:t>
      </w:r>
      <w:r w:rsidR="0007017B" w:rsidRPr="008E2B3C">
        <w:rPr>
          <w:color w:val="000000"/>
          <w:sz w:val="24"/>
          <w:szCs w:val="24"/>
        </w:rPr>
        <w:t xml:space="preserve"> u</w:t>
      </w:r>
      <w:r w:rsidR="00044CA5">
        <w:rPr>
          <w:color w:val="000000"/>
          <w:sz w:val="24"/>
          <w:szCs w:val="24"/>
        </w:rPr>
        <w:t> </w:t>
      </w:r>
      <w:r w:rsidR="00402EE4">
        <w:rPr>
          <w:color w:val="000000"/>
          <w:sz w:val="24"/>
          <w:szCs w:val="24"/>
        </w:rPr>
        <w:t xml:space="preserve">budov </w:t>
      </w:r>
      <w:r w:rsidR="0007017B" w:rsidRPr="008E2B3C">
        <w:rPr>
          <w:color w:val="000000"/>
          <w:sz w:val="24"/>
          <w:szCs w:val="24"/>
        </w:rPr>
        <w:t xml:space="preserve">provozoven obchodních </w:t>
      </w:r>
      <w:r w:rsidR="001A35C1">
        <w:rPr>
          <w:color w:val="000000"/>
          <w:sz w:val="24"/>
          <w:szCs w:val="24"/>
        </w:rPr>
        <w:t>center a</w:t>
      </w:r>
      <w:r w:rsidR="00E926A0">
        <w:rPr>
          <w:color w:val="000000"/>
          <w:sz w:val="24"/>
          <w:szCs w:val="24"/>
        </w:rPr>
        <w:t> </w:t>
      </w:r>
      <w:r w:rsidR="001A35C1">
        <w:rPr>
          <w:color w:val="000000"/>
          <w:sz w:val="24"/>
          <w:szCs w:val="24"/>
        </w:rPr>
        <w:t xml:space="preserve">obchodních </w:t>
      </w:r>
      <w:r w:rsidR="0007017B" w:rsidRPr="008E2B3C">
        <w:rPr>
          <w:color w:val="000000"/>
          <w:sz w:val="24"/>
          <w:szCs w:val="24"/>
        </w:rPr>
        <w:t>domů</w:t>
      </w:r>
      <w:r w:rsidR="001D2252">
        <w:rPr>
          <w:color w:val="000000"/>
          <w:sz w:val="24"/>
          <w:szCs w:val="24"/>
        </w:rPr>
        <w:t>, supermarketů</w:t>
      </w:r>
      <w:r w:rsidR="002C65D6">
        <w:rPr>
          <w:color w:val="000000"/>
          <w:sz w:val="24"/>
          <w:szCs w:val="24"/>
        </w:rPr>
        <w:t>,</w:t>
      </w:r>
      <w:r w:rsidR="001D2252">
        <w:rPr>
          <w:color w:val="000000"/>
          <w:sz w:val="24"/>
          <w:szCs w:val="24"/>
        </w:rPr>
        <w:t xml:space="preserve"> hypermarketů</w:t>
      </w:r>
      <w:r w:rsidR="002C65D6">
        <w:rPr>
          <w:color w:val="000000"/>
          <w:sz w:val="24"/>
          <w:szCs w:val="24"/>
        </w:rPr>
        <w:t xml:space="preserve"> </w:t>
      </w:r>
      <w:r w:rsidR="00955B28">
        <w:rPr>
          <w:color w:val="000000"/>
          <w:sz w:val="24"/>
          <w:szCs w:val="24"/>
        </w:rPr>
        <w:t xml:space="preserve">a </w:t>
      </w:r>
      <w:r w:rsidR="002C65D6">
        <w:rPr>
          <w:color w:val="000000"/>
          <w:sz w:val="24"/>
          <w:szCs w:val="24"/>
        </w:rPr>
        <w:t>kulturníh</w:t>
      </w:r>
      <w:r w:rsidR="000F6272">
        <w:rPr>
          <w:color w:val="000000"/>
          <w:sz w:val="24"/>
          <w:szCs w:val="24"/>
        </w:rPr>
        <w:t>o</w:t>
      </w:r>
      <w:r w:rsidR="002C65D6">
        <w:rPr>
          <w:color w:val="000000"/>
          <w:sz w:val="24"/>
          <w:szCs w:val="24"/>
        </w:rPr>
        <w:t xml:space="preserve"> centr</w:t>
      </w:r>
      <w:r w:rsidR="000F6272">
        <w:rPr>
          <w:color w:val="000000"/>
          <w:sz w:val="24"/>
          <w:szCs w:val="24"/>
        </w:rPr>
        <w:t>a</w:t>
      </w:r>
      <w:r w:rsidR="00364B17">
        <w:rPr>
          <w:color w:val="000000"/>
          <w:sz w:val="24"/>
          <w:szCs w:val="24"/>
        </w:rPr>
        <w:t>:</w:t>
      </w:r>
    </w:p>
    <w:p w:rsidR="00044037" w:rsidRDefault="00044037" w:rsidP="00BD0ED1">
      <w:pPr>
        <w:numPr>
          <w:ilvl w:val="0"/>
          <w:numId w:val="10"/>
        </w:numPr>
        <w:spacing w:line="300" w:lineRule="auto"/>
        <w:ind w:left="851" w:hanging="284"/>
        <w:jc w:val="both"/>
        <w:rPr>
          <w:color w:val="000000"/>
          <w:sz w:val="24"/>
          <w:szCs w:val="24"/>
        </w:rPr>
      </w:pPr>
      <w:r w:rsidRPr="00044037">
        <w:rPr>
          <w:color w:val="000000"/>
          <w:sz w:val="24"/>
          <w:szCs w:val="24"/>
        </w:rPr>
        <w:t>budovy č. p. 175, 1564, 2485 - ulice Evropská;</w:t>
      </w:r>
      <w:r w:rsidRPr="00044037">
        <w:rPr>
          <w:color w:val="000000"/>
          <w:sz w:val="24"/>
          <w:szCs w:val="24"/>
          <w:vertAlign w:val="superscript"/>
        </w:rPr>
        <w:footnoteReference w:customMarkFollows="1" w:id="1"/>
        <w:t>1)</w:t>
      </w:r>
    </w:p>
    <w:p w:rsidR="00E926A0" w:rsidRDefault="00E926A0" w:rsidP="00BD0ED1">
      <w:pPr>
        <w:numPr>
          <w:ilvl w:val="0"/>
          <w:numId w:val="10"/>
        </w:numPr>
        <w:spacing w:line="300" w:lineRule="auto"/>
        <w:ind w:left="851" w:hanging="284"/>
        <w:jc w:val="both"/>
        <w:rPr>
          <w:color w:val="000000"/>
          <w:sz w:val="24"/>
          <w:szCs w:val="24"/>
        </w:rPr>
      </w:pPr>
      <w:r w:rsidRPr="00E926A0">
        <w:rPr>
          <w:color w:val="000000"/>
          <w:sz w:val="24"/>
          <w:szCs w:val="24"/>
        </w:rPr>
        <w:t>budova č. p. 2064 - ulice Valdštejnova;</w:t>
      </w:r>
      <w:r w:rsidR="00044037">
        <w:rPr>
          <w:color w:val="000000"/>
          <w:sz w:val="24"/>
          <w:szCs w:val="24"/>
          <w:vertAlign w:val="superscript"/>
        </w:rPr>
        <w:t>2</w:t>
      </w:r>
      <w:r w:rsidRPr="00E926A0">
        <w:rPr>
          <w:color w:val="000000"/>
          <w:sz w:val="24"/>
          <w:szCs w:val="24"/>
          <w:vertAlign w:val="superscript"/>
        </w:rPr>
        <w:t>)</w:t>
      </w:r>
    </w:p>
    <w:p w:rsidR="00E926A0" w:rsidRDefault="00E926A0" w:rsidP="00BD0ED1">
      <w:pPr>
        <w:numPr>
          <w:ilvl w:val="0"/>
          <w:numId w:val="10"/>
        </w:numPr>
        <w:spacing w:line="300" w:lineRule="auto"/>
        <w:ind w:left="851" w:hanging="284"/>
        <w:jc w:val="both"/>
        <w:rPr>
          <w:color w:val="000000"/>
          <w:sz w:val="24"/>
          <w:szCs w:val="24"/>
        </w:rPr>
      </w:pPr>
      <w:r w:rsidRPr="00E926A0">
        <w:rPr>
          <w:color w:val="000000"/>
          <w:sz w:val="24"/>
          <w:szCs w:val="24"/>
        </w:rPr>
        <w:t>budova č. p. 2529 - ulice Dragounská;</w:t>
      </w:r>
      <w:r w:rsidR="00044037">
        <w:rPr>
          <w:color w:val="000000"/>
          <w:sz w:val="24"/>
          <w:szCs w:val="24"/>
          <w:vertAlign w:val="superscript"/>
        </w:rPr>
        <w:t>3</w:t>
      </w:r>
      <w:r w:rsidRPr="00E926A0">
        <w:rPr>
          <w:color w:val="000000"/>
          <w:sz w:val="24"/>
          <w:szCs w:val="24"/>
          <w:vertAlign w:val="superscript"/>
        </w:rPr>
        <w:t>)</w:t>
      </w:r>
    </w:p>
    <w:p w:rsidR="00E926A0" w:rsidRDefault="00E926A0" w:rsidP="00BD0ED1">
      <w:pPr>
        <w:numPr>
          <w:ilvl w:val="0"/>
          <w:numId w:val="10"/>
        </w:numPr>
        <w:spacing w:line="300" w:lineRule="auto"/>
        <w:ind w:left="851" w:hanging="284"/>
        <w:jc w:val="both"/>
        <w:rPr>
          <w:color w:val="000000"/>
          <w:sz w:val="24"/>
          <w:szCs w:val="24"/>
        </w:rPr>
      </w:pPr>
      <w:r w:rsidRPr="00E926A0">
        <w:rPr>
          <w:color w:val="000000"/>
          <w:sz w:val="24"/>
          <w:szCs w:val="24"/>
        </w:rPr>
        <w:t>budova č. p. 2563 - ulice Dragounská;</w:t>
      </w:r>
      <w:r w:rsidR="00044037">
        <w:rPr>
          <w:color w:val="000000"/>
          <w:sz w:val="24"/>
          <w:szCs w:val="24"/>
          <w:vertAlign w:val="superscript"/>
        </w:rPr>
        <w:t>4</w:t>
      </w:r>
      <w:r w:rsidRPr="00E926A0">
        <w:rPr>
          <w:color w:val="000000"/>
          <w:sz w:val="24"/>
          <w:szCs w:val="24"/>
          <w:vertAlign w:val="superscript"/>
        </w:rPr>
        <w:t>)</w:t>
      </w:r>
    </w:p>
    <w:p w:rsidR="00E926A0" w:rsidRDefault="00E926A0" w:rsidP="00BD0ED1">
      <w:pPr>
        <w:numPr>
          <w:ilvl w:val="0"/>
          <w:numId w:val="10"/>
        </w:numPr>
        <w:spacing w:line="300" w:lineRule="auto"/>
        <w:ind w:left="851" w:hanging="284"/>
        <w:jc w:val="both"/>
        <w:rPr>
          <w:color w:val="000000"/>
          <w:sz w:val="24"/>
          <w:szCs w:val="24"/>
        </w:rPr>
      </w:pPr>
      <w:r w:rsidRPr="00E926A0">
        <w:rPr>
          <w:color w:val="000000"/>
          <w:sz w:val="24"/>
          <w:szCs w:val="24"/>
        </w:rPr>
        <w:t>budovy č. p. 2494, 2842 - ulice Pražská;</w:t>
      </w:r>
      <w:r w:rsidR="00044037">
        <w:rPr>
          <w:color w:val="000000"/>
          <w:sz w:val="24"/>
          <w:szCs w:val="24"/>
          <w:vertAlign w:val="superscript"/>
        </w:rPr>
        <w:t>5</w:t>
      </w:r>
      <w:r w:rsidRPr="00E926A0">
        <w:rPr>
          <w:color w:val="000000"/>
          <w:sz w:val="24"/>
          <w:szCs w:val="24"/>
          <w:vertAlign w:val="superscript"/>
        </w:rPr>
        <w:t>)</w:t>
      </w:r>
    </w:p>
    <w:p w:rsidR="00E926A0" w:rsidRDefault="00E926A0" w:rsidP="00BD0ED1">
      <w:pPr>
        <w:numPr>
          <w:ilvl w:val="0"/>
          <w:numId w:val="10"/>
        </w:numPr>
        <w:spacing w:line="300" w:lineRule="auto"/>
        <w:ind w:left="851" w:hanging="284"/>
        <w:jc w:val="both"/>
        <w:rPr>
          <w:color w:val="000000"/>
          <w:sz w:val="24"/>
          <w:szCs w:val="24"/>
        </w:rPr>
      </w:pPr>
      <w:r w:rsidRPr="00E926A0">
        <w:rPr>
          <w:color w:val="000000"/>
          <w:sz w:val="24"/>
          <w:szCs w:val="24"/>
        </w:rPr>
        <w:t>budova č. p. 2756 - ulice Pražská;</w:t>
      </w:r>
      <w:r w:rsidR="00044037">
        <w:rPr>
          <w:color w:val="000000"/>
          <w:sz w:val="24"/>
          <w:szCs w:val="24"/>
          <w:vertAlign w:val="superscript"/>
        </w:rPr>
        <w:t>6</w:t>
      </w:r>
      <w:r w:rsidRPr="00E926A0">
        <w:rPr>
          <w:color w:val="000000"/>
          <w:sz w:val="24"/>
          <w:szCs w:val="24"/>
          <w:vertAlign w:val="superscript"/>
        </w:rPr>
        <w:t>)</w:t>
      </w:r>
    </w:p>
    <w:p w:rsidR="00E926A0" w:rsidRDefault="00E926A0" w:rsidP="00BD0ED1">
      <w:pPr>
        <w:numPr>
          <w:ilvl w:val="0"/>
          <w:numId w:val="10"/>
        </w:numPr>
        <w:spacing w:line="300" w:lineRule="auto"/>
        <w:ind w:left="851" w:hanging="284"/>
        <w:jc w:val="both"/>
        <w:rPr>
          <w:color w:val="000000"/>
          <w:sz w:val="24"/>
          <w:szCs w:val="24"/>
        </w:rPr>
      </w:pPr>
      <w:r w:rsidRPr="00E926A0">
        <w:rPr>
          <w:color w:val="000000"/>
          <w:sz w:val="24"/>
          <w:szCs w:val="24"/>
        </w:rPr>
        <w:t>budova č. p. 1791 - ulice Za Mostní branou;</w:t>
      </w:r>
      <w:r w:rsidR="00044037">
        <w:rPr>
          <w:color w:val="000000"/>
          <w:sz w:val="24"/>
          <w:szCs w:val="24"/>
          <w:vertAlign w:val="superscript"/>
        </w:rPr>
        <w:t>7</w:t>
      </w:r>
      <w:r w:rsidRPr="00E926A0">
        <w:rPr>
          <w:color w:val="000000"/>
          <w:sz w:val="24"/>
          <w:szCs w:val="24"/>
          <w:vertAlign w:val="superscript"/>
        </w:rPr>
        <w:t>)</w:t>
      </w:r>
    </w:p>
    <w:p w:rsidR="00E926A0" w:rsidRDefault="00E926A0" w:rsidP="00BD0ED1">
      <w:pPr>
        <w:numPr>
          <w:ilvl w:val="0"/>
          <w:numId w:val="10"/>
        </w:numPr>
        <w:spacing w:line="300" w:lineRule="auto"/>
        <w:ind w:left="851" w:hanging="284"/>
        <w:jc w:val="both"/>
        <w:rPr>
          <w:color w:val="000000"/>
          <w:sz w:val="24"/>
          <w:szCs w:val="24"/>
        </w:rPr>
      </w:pPr>
      <w:r w:rsidRPr="00E926A0">
        <w:rPr>
          <w:color w:val="000000"/>
          <w:sz w:val="24"/>
          <w:szCs w:val="24"/>
        </w:rPr>
        <w:t>budova č. p. 2453 - ulice Vodní;</w:t>
      </w:r>
      <w:r w:rsidR="000F0E43">
        <w:rPr>
          <w:color w:val="000000"/>
          <w:sz w:val="24"/>
          <w:szCs w:val="24"/>
          <w:vertAlign w:val="superscript"/>
        </w:rPr>
        <w:t>8</w:t>
      </w:r>
      <w:r w:rsidRPr="00E926A0">
        <w:rPr>
          <w:color w:val="000000"/>
          <w:sz w:val="24"/>
          <w:szCs w:val="24"/>
          <w:vertAlign w:val="superscript"/>
        </w:rPr>
        <w:t>)</w:t>
      </w:r>
    </w:p>
    <w:p w:rsidR="00E926A0" w:rsidRDefault="00E926A0" w:rsidP="00BD0ED1">
      <w:pPr>
        <w:numPr>
          <w:ilvl w:val="0"/>
          <w:numId w:val="10"/>
        </w:numPr>
        <w:spacing w:line="300" w:lineRule="auto"/>
        <w:ind w:left="851" w:hanging="284"/>
        <w:jc w:val="both"/>
        <w:rPr>
          <w:color w:val="000000"/>
          <w:sz w:val="24"/>
          <w:szCs w:val="24"/>
        </w:rPr>
      </w:pPr>
      <w:r w:rsidRPr="00E926A0">
        <w:rPr>
          <w:color w:val="000000"/>
          <w:sz w:val="24"/>
          <w:szCs w:val="24"/>
        </w:rPr>
        <w:t>budova č. p. 2393 - ulice Ašská;</w:t>
      </w:r>
      <w:r w:rsidR="000F0E43">
        <w:rPr>
          <w:color w:val="000000"/>
          <w:sz w:val="24"/>
          <w:szCs w:val="24"/>
          <w:vertAlign w:val="superscript"/>
        </w:rPr>
        <w:t>9</w:t>
      </w:r>
      <w:r w:rsidRPr="00E926A0">
        <w:rPr>
          <w:color w:val="000000"/>
          <w:sz w:val="24"/>
          <w:szCs w:val="24"/>
          <w:vertAlign w:val="superscript"/>
        </w:rPr>
        <w:t>)</w:t>
      </w:r>
    </w:p>
    <w:p w:rsidR="00E926A0" w:rsidRDefault="00E926A0" w:rsidP="00BD0ED1">
      <w:pPr>
        <w:numPr>
          <w:ilvl w:val="0"/>
          <w:numId w:val="10"/>
        </w:numPr>
        <w:spacing w:line="300" w:lineRule="auto"/>
        <w:ind w:left="851" w:hanging="284"/>
        <w:jc w:val="both"/>
        <w:rPr>
          <w:color w:val="000000"/>
          <w:sz w:val="24"/>
          <w:szCs w:val="24"/>
        </w:rPr>
      </w:pPr>
      <w:r w:rsidRPr="00E926A0">
        <w:rPr>
          <w:color w:val="000000"/>
          <w:sz w:val="24"/>
          <w:szCs w:val="24"/>
        </w:rPr>
        <w:t>budova č. p. 2386 - ulice Riegerova;</w:t>
      </w:r>
      <w:r w:rsidR="000F0E43" w:rsidRPr="000F0E43">
        <w:rPr>
          <w:color w:val="000000"/>
          <w:sz w:val="24"/>
          <w:szCs w:val="24"/>
          <w:vertAlign w:val="superscript"/>
        </w:rPr>
        <w:t>9</w:t>
      </w:r>
      <w:r w:rsidRPr="00E926A0">
        <w:rPr>
          <w:color w:val="000000"/>
          <w:sz w:val="24"/>
          <w:szCs w:val="24"/>
          <w:vertAlign w:val="superscript"/>
        </w:rPr>
        <w:t>)</w:t>
      </w:r>
    </w:p>
    <w:p w:rsidR="00E926A0" w:rsidRDefault="00E926A0" w:rsidP="00BD0ED1">
      <w:pPr>
        <w:numPr>
          <w:ilvl w:val="0"/>
          <w:numId w:val="10"/>
        </w:numPr>
        <w:spacing w:line="300" w:lineRule="auto"/>
        <w:ind w:left="851" w:hanging="284"/>
        <w:jc w:val="both"/>
        <w:rPr>
          <w:color w:val="000000"/>
          <w:sz w:val="24"/>
          <w:szCs w:val="24"/>
        </w:rPr>
      </w:pPr>
      <w:r w:rsidRPr="00E926A0">
        <w:rPr>
          <w:color w:val="000000"/>
          <w:sz w:val="24"/>
          <w:szCs w:val="24"/>
        </w:rPr>
        <w:t>budovy č. p. 1677, 2396, 2489, 2490, 2814, 2746 a 2710 - ulice Pivovarská;</w:t>
      </w:r>
      <w:r w:rsidR="000F0E43">
        <w:rPr>
          <w:color w:val="000000"/>
          <w:sz w:val="24"/>
          <w:szCs w:val="24"/>
          <w:vertAlign w:val="superscript"/>
        </w:rPr>
        <w:t>10)</w:t>
      </w:r>
    </w:p>
    <w:p w:rsidR="00E926A0" w:rsidRDefault="00E926A0" w:rsidP="00BD0ED1">
      <w:pPr>
        <w:numPr>
          <w:ilvl w:val="0"/>
          <w:numId w:val="10"/>
        </w:numPr>
        <w:spacing w:line="300" w:lineRule="auto"/>
        <w:ind w:left="851" w:hanging="284"/>
        <w:jc w:val="both"/>
        <w:rPr>
          <w:color w:val="000000"/>
          <w:sz w:val="24"/>
          <w:szCs w:val="24"/>
        </w:rPr>
      </w:pPr>
      <w:r w:rsidRPr="00E926A0">
        <w:rPr>
          <w:color w:val="000000"/>
          <w:sz w:val="24"/>
          <w:szCs w:val="24"/>
        </w:rPr>
        <w:t>budova č. p. 2492 - ulice Májová;</w:t>
      </w:r>
      <w:r w:rsidR="000F0E43">
        <w:rPr>
          <w:color w:val="000000"/>
          <w:sz w:val="24"/>
          <w:szCs w:val="24"/>
          <w:vertAlign w:val="superscript"/>
        </w:rPr>
        <w:t>11</w:t>
      </w:r>
      <w:r w:rsidRPr="00E926A0">
        <w:rPr>
          <w:color w:val="000000"/>
          <w:sz w:val="24"/>
          <w:szCs w:val="24"/>
          <w:vertAlign w:val="superscript"/>
        </w:rPr>
        <w:t>)</w:t>
      </w:r>
    </w:p>
    <w:p w:rsidR="00E926A0" w:rsidRDefault="00E926A0" w:rsidP="00BD0ED1">
      <w:pPr>
        <w:numPr>
          <w:ilvl w:val="0"/>
          <w:numId w:val="10"/>
        </w:numPr>
        <w:spacing w:line="300" w:lineRule="auto"/>
        <w:ind w:left="851" w:hanging="284"/>
        <w:jc w:val="both"/>
        <w:rPr>
          <w:color w:val="000000"/>
          <w:sz w:val="24"/>
          <w:szCs w:val="24"/>
        </w:rPr>
      </w:pPr>
      <w:r w:rsidRPr="00E926A0">
        <w:rPr>
          <w:color w:val="000000"/>
          <w:sz w:val="24"/>
          <w:szCs w:val="24"/>
        </w:rPr>
        <w:t>budova č. p. 2370 - ulice Americká;</w:t>
      </w:r>
      <w:r w:rsidR="000F0E43">
        <w:rPr>
          <w:color w:val="000000"/>
          <w:sz w:val="24"/>
          <w:szCs w:val="24"/>
          <w:vertAlign w:val="superscript"/>
        </w:rPr>
        <w:t>11</w:t>
      </w:r>
      <w:r w:rsidRPr="00E926A0">
        <w:rPr>
          <w:color w:val="000000"/>
          <w:sz w:val="24"/>
          <w:szCs w:val="24"/>
          <w:vertAlign w:val="superscript"/>
        </w:rPr>
        <w:t>)</w:t>
      </w:r>
    </w:p>
    <w:p w:rsidR="00570A73" w:rsidRDefault="0007017B" w:rsidP="00BD0ED1">
      <w:pPr>
        <w:numPr>
          <w:ilvl w:val="0"/>
          <w:numId w:val="16"/>
        </w:numPr>
        <w:tabs>
          <w:tab w:val="left" w:pos="142"/>
        </w:tabs>
        <w:spacing w:before="120" w:line="300" w:lineRule="auto"/>
        <w:ind w:left="567" w:hanging="425"/>
        <w:jc w:val="both"/>
        <w:rPr>
          <w:color w:val="000000"/>
          <w:sz w:val="24"/>
          <w:szCs w:val="24"/>
        </w:rPr>
      </w:pPr>
      <w:r w:rsidRPr="008E2B3C">
        <w:rPr>
          <w:color w:val="000000"/>
          <w:sz w:val="24"/>
          <w:szCs w:val="24"/>
        </w:rPr>
        <w:t>v parcích</w:t>
      </w:r>
      <w:r w:rsidR="00392FCD">
        <w:rPr>
          <w:color w:val="000000"/>
          <w:sz w:val="24"/>
          <w:szCs w:val="24"/>
        </w:rPr>
        <w:t xml:space="preserve"> a oddechových zónách</w:t>
      </w:r>
      <w:r w:rsidR="00570A73">
        <w:rPr>
          <w:color w:val="000000"/>
          <w:sz w:val="24"/>
          <w:szCs w:val="24"/>
        </w:rPr>
        <w:t>:</w:t>
      </w:r>
      <w:r w:rsidRPr="008E2B3C">
        <w:rPr>
          <w:color w:val="000000"/>
          <w:sz w:val="24"/>
          <w:szCs w:val="24"/>
        </w:rPr>
        <w:t xml:space="preserve"> </w:t>
      </w:r>
    </w:p>
    <w:p w:rsidR="00570A73" w:rsidRDefault="0007017B" w:rsidP="00BD0ED1">
      <w:pPr>
        <w:numPr>
          <w:ilvl w:val="0"/>
          <w:numId w:val="17"/>
        </w:numPr>
        <w:spacing w:line="300" w:lineRule="auto"/>
        <w:ind w:left="851" w:hanging="284"/>
        <w:jc w:val="both"/>
        <w:rPr>
          <w:color w:val="000000"/>
          <w:sz w:val="24"/>
          <w:szCs w:val="24"/>
        </w:rPr>
      </w:pPr>
      <w:r w:rsidRPr="008E2B3C">
        <w:rPr>
          <w:color w:val="000000"/>
          <w:sz w:val="24"/>
          <w:szCs w:val="24"/>
        </w:rPr>
        <w:t>Sady míru</w:t>
      </w:r>
      <w:r w:rsidR="00C432F8">
        <w:rPr>
          <w:color w:val="000000"/>
          <w:sz w:val="24"/>
          <w:szCs w:val="24"/>
        </w:rPr>
        <w:t>;</w:t>
      </w:r>
      <w:r w:rsidR="00044CA5">
        <w:rPr>
          <w:color w:val="000000"/>
          <w:sz w:val="24"/>
          <w:szCs w:val="24"/>
        </w:rPr>
        <w:t> </w:t>
      </w:r>
    </w:p>
    <w:p w:rsidR="00570A73" w:rsidRDefault="0007017B" w:rsidP="00BD0ED1">
      <w:pPr>
        <w:numPr>
          <w:ilvl w:val="0"/>
          <w:numId w:val="17"/>
        </w:numPr>
        <w:spacing w:line="300" w:lineRule="auto"/>
        <w:ind w:left="851" w:hanging="284"/>
        <w:jc w:val="both"/>
        <w:rPr>
          <w:color w:val="000000"/>
          <w:sz w:val="24"/>
          <w:szCs w:val="24"/>
        </w:rPr>
      </w:pPr>
      <w:r w:rsidRPr="008E2B3C">
        <w:rPr>
          <w:color w:val="000000"/>
          <w:sz w:val="24"/>
          <w:szCs w:val="24"/>
        </w:rPr>
        <w:t>Městské sady</w:t>
      </w:r>
      <w:r w:rsidR="00D20B4B">
        <w:rPr>
          <w:color w:val="000000"/>
          <w:sz w:val="24"/>
          <w:szCs w:val="24"/>
        </w:rPr>
        <w:t>;</w:t>
      </w:r>
    </w:p>
    <w:p w:rsidR="00392FCD" w:rsidRDefault="00392FCD" w:rsidP="00BD0ED1">
      <w:pPr>
        <w:numPr>
          <w:ilvl w:val="0"/>
          <w:numId w:val="17"/>
        </w:numPr>
        <w:spacing w:line="300" w:lineRule="auto"/>
        <w:ind w:left="851" w:hanging="284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ulice Nad Řekou od hranice </w:t>
      </w:r>
      <w:r w:rsidRPr="00392FCD">
        <w:rPr>
          <w:color w:val="000000"/>
          <w:sz w:val="24"/>
          <w:szCs w:val="24"/>
        </w:rPr>
        <w:t>měst</w:t>
      </w:r>
      <w:r>
        <w:rPr>
          <w:color w:val="000000"/>
          <w:sz w:val="24"/>
          <w:szCs w:val="24"/>
        </w:rPr>
        <w:t>s</w:t>
      </w:r>
      <w:r w:rsidRPr="00392FCD">
        <w:rPr>
          <w:color w:val="000000"/>
          <w:sz w:val="24"/>
          <w:szCs w:val="24"/>
        </w:rPr>
        <w:t>k</w:t>
      </w:r>
      <w:r>
        <w:rPr>
          <w:color w:val="000000"/>
          <w:sz w:val="24"/>
          <w:szCs w:val="24"/>
        </w:rPr>
        <w:t>é</w:t>
      </w:r>
      <w:r w:rsidRPr="00392FCD">
        <w:rPr>
          <w:color w:val="000000"/>
          <w:sz w:val="24"/>
          <w:szCs w:val="24"/>
        </w:rPr>
        <w:t xml:space="preserve"> památkov</w:t>
      </w:r>
      <w:r>
        <w:rPr>
          <w:color w:val="000000"/>
          <w:sz w:val="24"/>
          <w:szCs w:val="24"/>
        </w:rPr>
        <w:t>é</w:t>
      </w:r>
      <w:r w:rsidRPr="00392FCD">
        <w:rPr>
          <w:color w:val="000000"/>
          <w:sz w:val="24"/>
          <w:szCs w:val="24"/>
        </w:rPr>
        <w:t xml:space="preserve"> rezervac</w:t>
      </w:r>
      <w:r>
        <w:rPr>
          <w:color w:val="000000"/>
          <w:sz w:val="24"/>
          <w:szCs w:val="24"/>
        </w:rPr>
        <w:t>e Cheb po Vávrovu lávku včetně přilehlého oddechového areálu Krajinka</w:t>
      </w:r>
      <w:r w:rsidR="00955B28">
        <w:rPr>
          <w:color w:val="000000"/>
          <w:sz w:val="24"/>
          <w:szCs w:val="24"/>
        </w:rPr>
        <w:t xml:space="preserve"> na pravém břehu Ohře</w:t>
      </w:r>
      <w:r>
        <w:rPr>
          <w:color w:val="000000"/>
          <w:sz w:val="24"/>
          <w:szCs w:val="24"/>
        </w:rPr>
        <w:t>;</w:t>
      </w:r>
    </w:p>
    <w:p w:rsidR="00392FCD" w:rsidRDefault="00392FCD" w:rsidP="00BD0ED1">
      <w:pPr>
        <w:numPr>
          <w:ilvl w:val="0"/>
          <w:numId w:val="17"/>
        </w:numPr>
        <w:spacing w:line="300" w:lineRule="auto"/>
        <w:ind w:left="851" w:hanging="284"/>
        <w:jc w:val="both"/>
        <w:rPr>
          <w:color w:val="000000"/>
          <w:sz w:val="24"/>
          <w:szCs w:val="24"/>
        </w:rPr>
      </w:pPr>
      <w:r w:rsidRPr="00392FCD">
        <w:rPr>
          <w:color w:val="000000"/>
          <w:sz w:val="24"/>
          <w:szCs w:val="24"/>
        </w:rPr>
        <w:t>oddechov</w:t>
      </w:r>
      <w:r>
        <w:rPr>
          <w:color w:val="000000"/>
          <w:sz w:val="24"/>
          <w:szCs w:val="24"/>
        </w:rPr>
        <w:t>ý</w:t>
      </w:r>
      <w:r w:rsidRPr="00392FCD">
        <w:rPr>
          <w:color w:val="000000"/>
          <w:sz w:val="24"/>
          <w:szCs w:val="24"/>
        </w:rPr>
        <w:t xml:space="preserve"> areál Krajinka</w:t>
      </w:r>
      <w:r>
        <w:rPr>
          <w:color w:val="000000"/>
          <w:sz w:val="24"/>
          <w:szCs w:val="24"/>
        </w:rPr>
        <w:t xml:space="preserve"> na levém břehu Ohře ohraničený ulicí Koželužská; </w:t>
      </w:r>
    </w:p>
    <w:p w:rsidR="00570A73" w:rsidRDefault="00570A73" w:rsidP="00BD0ED1">
      <w:pPr>
        <w:numPr>
          <w:ilvl w:val="0"/>
          <w:numId w:val="16"/>
        </w:numPr>
        <w:spacing w:before="120" w:line="300" w:lineRule="auto"/>
        <w:ind w:left="567" w:hanging="425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a </w:t>
      </w:r>
      <w:r w:rsidRPr="00570A73">
        <w:rPr>
          <w:color w:val="000000"/>
          <w:sz w:val="24"/>
          <w:szCs w:val="24"/>
        </w:rPr>
        <w:t>v historickém jádru města Cheb</w:t>
      </w:r>
      <w:r w:rsidR="00C6256F">
        <w:rPr>
          <w:color w:val="000000"/>
          <w:sz w:val="24"/>
          <w:szCs w:val="24"/>
        </w:rPr>
        <w:t>,</w:t>
      </w:r>
      <w:r w:rsidRPr="00570A73">
        <w:rPr>
          <w:color w:val="000000"/>
          <w:sz w:val="24"/>
          <w:szCs w:val="24"/>
        </w:rPr>
        <w:t xml:space="preserve"> prohlášeném Výnosem ministerstva kultury ČSR ze dne 6.</w:t>
      </w:r>
      <w:r w:rsidR="00D20B4B">
        <w:rPr>
          <w:color w:val="000000"/>
          <w:sz w:val="24"/>
          <w:szCs w:val="24"/>
        </w:rPr>
        <w:t> </w:t>
      </w:r>
      <w:r w:rsidRPr="00570A73">
        <w:rPr>
          <w:color w:val="000000"/>
          <w:sz w:val="24"/>
          <w:szCs w:val="24"/>
        </w:rPr>
        <w:t>10. 1981 za měst</w:t>
      </w:r>
      <w:r w:rsidR="001C0C60">
        <w:rPr>
          <w:color w:val="000000"/>
          <w:sz w:val="24"/>
          <w:szCs w:val="24"/>
        </w:rPr>
        <w:t>s</w:t>
      </w:r>
      <w:r w:rsidRPr="00570A73">
        <w:rPr>
          <w:color w:val="000000"/>
          <w:sz w:val="24"/>
          <w:szCs w:val="24"/>
        </w:rPr>
        <w:t>kou památkovou rezervaci</w:t>
      </w:r>
      <w:r w:rsidR="00C6256F">
        <w:rPr>
          <w:color w:val="000000"/>
          <w:sz w:val="24"/>
          <w:szCs w:val="24"/>
        </w:rPr>
        <w:t>;</w:t>
      </w:r>
      <w:r w:rsidR="002A7FC4">
        <w:rPr>
          <w:color w:val="000000"/>
          <w:sz w:val="24"/>
          <w:szCs w:val="24"/>
          <w:vertAlign w:val="superscript"/>
        </w:rPr>
        <w:t>1</w:t>
      </w:r>
      <w:r w:rsidR="00847C35">
        <w:rPr>
          <w:color w:val="000000"/>
          <w:sz w:val="24"/>
          <w:szCs w:val="24"/>
          <w:vertAlign w:val="superscript"/>
        </w:rPr>
        <w:t>2</w:t>
      </w:r>
      <w:r w:rsidR="002A7FC4">
        <w:rPr>
          <w:color w:val="000000"/>
          <w:sz w:val="24"/>
          <w:szCs w:val="24"/>
          <w:vertAlign w:val="superscript"/>
        </w:rPr>
        <w:t>)</w:t>
      </w:r>
    </w:p>
    <w:p w:rsidR="0007017B" w:rsidRDefault="0007017B" w:rsidP="00D94FCF">
      <w:pPr>
        <w:spacing w:before="120" w:line="300" w:lineRule="auto"/>
        <w:ind w:left="284"/>
        <w:jc w:val="both"/>
        <w:rPr>
          <w:color w:val="000000"/>
          <w:sz w:val="24"/>
          <w:szCs w:val="24"/>
        </w:rPr>
      </w:pPr>
      <w:r w:rsidRPr="00BD0ED1">
        <w:rPr>
          <w:b/>
          <w:color w:val="000000"/>
          <w:sz w:val="24"/>
          <w:szCs w:val="24"/>
        </w:rPr>
        <w:t>se zakazuje žebrání</w:t>
      </w:r>
      <w:r w:rsidRPr="008E2B3C">
        <w:rPr>
          <w:color w:val="000000"/>
          <w:sz w:val="24"/>
          <w:szCs w:val="24"/>
        </w:rPr>
        <w:t>.</w:t>
      </w:r>
      <w:r w:rsidR="00B07065">
        <w:rPr>
          <w:color w:val="000000"/>
          <w:sz w:val="24"/>
          <w:szCs w:val="24"/>
        </w:rPr>
        <w:t xml:space="preserve"> </w:t>
      </w:r>
      <w:r w:rsidR="00BD0ED1">
        <w:rPr>
          <w:color w:val="000000"/>
          <w:sz w:val="24"/>
          <w:szCs w:val="24"/>
        </w:rPr>
        <w:t>Uvedená veřejná prostranství jsou znázorněna v příloze č. 1.</w:t>
      </w:r>
    </w:p>
    <w:p w:rsidR="00BA7070" w:rsidRPr="008E2B3C" w:rsidRDefault="00BA7070" w:rsidP="00D94FCF">
      <w:pPr>
        <w:tabs>
          <w:tab w:val="num" w:pos="284"/>
        </w:tabs>
        <w:spacing w:line="300" w:lineRule="auto"/>
        <w:ind w:left="284" w:hanging="284"/>
        <w:jc w:val="both"/>
        <w:rPr>
          <w:color w:val="000000"/>
          <w:sz w:val="24"/>
          <w:szCs w:val="24"/>
        </w:rPr>
      </w:pPr>
    </w:p>
    <w:p w:rsidR="006F6E28" w:rsidRDefault="0007017B" w:rsidP="0052051C">
      <w:pPr>
        <w:pStyle w:val="Zkladntext2"/>
        <w:numPr>
          <w:ilvl w:val="0"/>
          <w:numId w:val="19"/>
        </w:numPr>
        <w:tabs>
          <w:tab w:val="clear" w:pos="1065"/>
          <w:tab w:val="num" w:pos="284"/>
        </w:tabs>
        <w:spacing w:line="300" w:lineRule="auto"/>
        <w:ind w:left="284" w:hanging="284"/>
        <w:jc w:val="both"/>
        <w:rPr>
          <w:color w:val="000000"/>
          <w:sz w:val="24"/>
          <w:szCs w:val="24"/>
        </w:rPr>
      </w:pPr>
      <w:r w:rsidRPr="00505C48">
        <w:rPr>
          <w:b/>
          <w:color w:val="000000"/>
          <w:sz w:val="24"/>
          <w:szCs w:val="24"/>
        </w:rPr>
        <w:t xml:space="preserve">Na </w:t>
      </w:r>
      <w:r w:rsidR="00672177" w:rsidRPr="00505C48">
        <w:rPr>
          <w:b/>
          <w:color w:val="000000"/>
          <w:sz w:val="24"/>
          <w:szCs w:val="24"/>
        </w:rPr>
        <w:t>celém</w:t>
      </w:r>
      <w:r w:rsidRPr="00505C48">
        <w:rPr>
          <w:b/>
          <w:color w:val="000000"/>
          <w:sz w:val="24"/>
          <w:szCs w:val="24"/>
        </w:rPr>
        <w:t xml:space="preserve"> území města Cheb</w:t>
      </w:r>
      <w:r w:rsidR="00437D2A" w:rsidRPr="00505C48">
        <w:rPr>
          <w:b/>
          <w:color w:val="000000"/>
          <w:sz w:val="24"/>
          <w:szCs w:val="24"/>
        </w:rPr>
        <w:t>u</w:t>
      </w:r>
      <w:r w:rsidR="00BD0ED1">
        <w:rPr>
          <w:color w:val="000000"/>
          <w:sz w:val="24"/>
          <w:szCs w:val="24"/>
        </w:rPr>
        <w:t>, viz příloha č. 2,</w:t>
      </w:r>
      <w:r w:rsidRPr="008E2B3C">
        <w:rPr>
          <w:color w:val="000000"/>
          <w:sz w:val="24"/>
          <w:szCs w:val="24"/>
        </w:rPr>
        <w:t xml:space="preserve"> </w:t>
      </w:r>
      <w:r w:rsidRPr="00505C48">
        <w:rPr>
          <w:b/>
          <w:color w:val="000000"/>
          <w:sz w:val="24"/>
          <w:szCs w:val="24"/>
        </w:rPr>
        <w:t>se zakazuje provádění pyrotechnických efektů a ohňostrojů</w:t>
      </w:r>
      <w:r w:rsidR="0043138E">
        <w:rPr>
          <w:color w:val="000000"/>
          <w:sz w:val="24"/>
          <w:szCs w:val="24"/>
        </w:rPr>
        <w:t>, a</w:t>
      </w:r>
      <w:r w:rsidR="006F6E28">
        <w:rPr>
          <w:color w:val="000000"/>
          <w:sz w:val="24"/>
          <w:szCs w:val="24"/>
        </w:rPr>
        <w:t> </w:t>
      </w:r>
      <w:r w:rsidR="0043138E">
        <w:rPr>
          <w:color w:val="000000"/>
          <w:sz w:val="24"/>
          <w:szCs w:val="24"/>
        </w:rPr>
        <w:t xml:space="preserve">to celoročně </w:t>
      </w:r>
      <w:r w:rsidR="006F6E28">
        <w:rPr>
          <w:color w:val="000000"/>
          <w:sz w:val="24"/>
          <w:szCs w:val="24"/>
        </w:rPr>
        <w:t>s výjimkou:</w:t>
      </w:r>
    </w:p>
    <w:p w:rsidR="006F6E28" w:rsidRDefault="006F6E28" w:rsidP="00D94FCF">
      <w:pPr>
        <w:pStyle w:val="Zkladntext2"/>
        <w:numPr>
          <w:ilvl w:val="0"/>
          <w:numId w:val="9"/>
        </w:numPr>
        <w:spacing w:after="0" w:line="300" w:lineRule="auto"/>
        <w:ind w:left="567" w:hanging="283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období </w:t>
      </w:r>
      <w:r w:rsidRPr="006F6E28">
        <w:rPr>
          <w:color w:val="000000"/>
          <w:sz w:val="24"/>
          <w:szCs w:val="24"/>
        </w:rPr>
        <w:t>mezinárodního festivalu mládežnických dechových orchestrů FIJO</w:t>
      </w:r>
      <w:r>
        <w:rPr>
          <w:color w:val="000000"/>
          <w:sz w:val="24"/>
          <w:szCs w:val="24"/>
        </w:rPr>
        <w:t>, který se koná</w:t>
      </w:r>
      <w:r w:rsidR="00525D7C">
        <w:rPr>
          <w:color w:val="000000"/>
          <w:sz w:val="24"/>
          <w:szCs w:val="24"/>
        </w:rPr>
        <w:t xml:space="preserve"> zpravidla </w:t>
      </w:r>
      <w:r>
        <w:rPr>
          <w:color w:val="000000"/>
          <w:sz w:val="24"/>
          <w:szCs w:val="24"/>
        </w:rPr>
        <w:t>poslední týden v měsíci červnu každý sudý rok;</w:t>
      </w:r>
    </w:p>
    <w:p w:rsidR="006F6E28" w:rsidRDefault="006F6E28" w:rsidP="00D94FCF">
      <w:pPr>
        <w:pStyle w:val="Zkladntext2"/>
        <w:numPr>
          <w:ilvl w:val="0"/>
          <w:numId w:val="9"/>
        </w:numPr>
        <w:spacing w:after="0" w:line="300" w:lineRule="auto"/>
        <w:ind w:left="567" w:hanging="283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 xml:space="preserve">období </w:t>
      </w:r>
      <w:r w:rsidRPr="006F6E28">
        <w:rPr>
          <w:color w:val="000000"/>
          <w:sz w:val="24"/>
          <w:szCs w:val="24"/>
        </w:rPr>
        <w:t>Valdštejnsk</w:t>
      </w:r>
      <w:r>
        <w:rPr>
          <w:color w:val="000000"/>
          <w:sz w:val="24"/>
          <w:szCs w:val="24"/>
        </w:rPr>
        <w:t>ých</w:t>
      </w:r>
      <w:r w:rsidRPr="006F6E28">
        <w:rPr>
          <w:color w:val="000000"/>
          <w:sz w:val="24"/>
          <w:szCs w:val="24"/>
        </w:rPr>
        <w:t xml:space="preserve"> slavnost</w:t>
      </w:r>
      <w:r>
        <w:rPr>
          <w:color w:val="000000"/>
          <w:sz w:val="24"/>
          <w:szCs w:val="24"/>
        </w:rPr>
        <w:t xml:space="preserve">í, </w:t>
      </w:r>
      <w:r w:rsidRPr="006F6E28">
        <w:rPr>
          <w:color w:val="000000"/>
          <w:sz w:val="24"/>
          <w:szCs w:val="24"/>
        </w:rPr>
        <w:t>kter</w:t>
      </w:r>
      <w:r>
        <w:rPr>
          <w:color w:val="000000"/>
          <w:sz w:val="24"/>
          <w:szCs w:val="24"/>
        </w:rPr>
        <w:t>é</w:t>
      </w:r>
      <w:r w:rsidRPr="006F6E28">
        <w:rPr>
          <w:color w:val="000000"/>
          <w:sz w:val="24"/>
          <w:szCs w:val="24"/>
        </w:rPr>
        <w:t xml:space="preserve"> se kon</w:t>
      </w:r>
      <w:r>
        <w:rPr>
          <w:color w:val="000000"/>
          <w:sz w:val="24"/>
          <w:szCs w:val="24"/>
        </w:rPr>
        <w:t>ají</w:t>
      </w:r>
      <w:r w:rsidRPr="006F6E28">
        <w:rPr>
          <w:color w:val="000000"/>
          <w:sz w:val="24"/>
          <w:szCs w:val="24"/>
        </w:rPr>
        <w:t xml:space="preserve"> </w:t>
      </w:r>
      <w:r w:rsidR="001A5565">
        <w:rPr>
          <w:color w:val="000000"/>
          <w:sz w:val="24"/>
          <w:szCs w:val="24"/>
        </w:rPr>
        <w:t xml:space="preserve">zpravidla </w:t>
      </w:r>
      <w:r w:rsidRPr="006F6E28">
        <w:rPr>
          <w:color w:val="000000"/>
          <w:sz w:val="24"/>
          <w:szCs w:val="24"/>
        </w:rPr>
        <w:t xml:space="preserve">poslední týden v měsíci </w:t>
      </w:r>
      <w:r>
        <w:rPr>
          <w:color w:val="000000"/>
          <w:sz w:val="24"/>
          <w:szCs w:val="24"/>
        </w:rPr>
        <w:t>srpnu</w:t>
      </w:r>
      <w:r w:rsidRPr="006F6E28">
        <w:rPr>
          <w:color w:val="000000"/>
          <w:sz w:val="24"/>
          <w:szCs w:val="24"/>
        </w:rPr>
        <w:t xml:space="preserve"> každý </w:t>
      </w:r>
      <w:r>
        <w:rPr>
          <w:color w:val="000000"/>
          <w:sz w:val="24"/>
          <w:szCs w:val="24"/>
        </w:rPr>
        <w:t>lichý</w:t>
      </w:r>
      <w:r w:rsidRPr="006F6E28">
        <w:rPr>
          <w:color w:val="000000"/>
          <w:sz w:val="24"/>
          <w:szCs w:val="24"/>
        </w:rPr>
        <w:t xml:space="preserve"> rok</w:t>
      </w:r>
      <w:r>
        <w:rPr>
          <w:color w:val="000000"/>
          <w:sz w:val="24"/>
          <w:szCs w:val="24"/>
        </w:rPr>
        <w:t xml:space="preserve"> a</w:t>
      </w:r>
    </w:p>
    <w:p w:rsidR="00BA7070" w:rsidRDefault="0043138E" w:rsidP="00D94FCF">
      <w:pPr>
        <w:pStyle w:val="Zkladntext2"/>
        <w:numPr>
          <w:ilvl w:val="0"/>
          <w:numId w:val="9"/>
        </w:numPr>
        <w:spacing w:after="0" w:line="300" w:lineRule="auto"/>
        <w:ind w:left="567" w:hanging="283"/>
        <w:jc w:val="both"/>
        <w:rPr>
          <w:color w:val="000000"/>
          <w:sz w:val="24"/>
          <w:szCs w:val="24"/>
        </w:rPr>
      </w:pPr>
      <w:r w:rsidRPr="0043138E">
        <w:rPr>
          <w:color w:val="000000"/>
          <w:sz w:val="24"/>
          <w:szCs w:val="24"/>
        </w:rPr>
        <w:t>noci z 31.</w:t>
      </w:r>
      <w:r w:rsidR="00CE4FEB">
        <w:rPr>
          <w:color w:val="000000"/>
          <w:sz w:val="24"/>
          <w:szCs w:val="24"/>
        </w:rPr>
        <w:t xml:space="preserve"> </w:t>
      </w:r>
      <w:r w:rsidRPr="0043138E">
        <w:rPr>
          <w:color w:val="000000"/>
          <w:sz w:val="24"/>
          <w:szCs w:val="24"/>
        </w:rPr>
        <w:t>12</w:t>
      </w:r>
      <w:r w:rsidR="00CE4FEB">
        <w:rPr>
          <w:color w:val="000000"/>
          <w:sz w:val="24"/>
          <w:szCs w:val="24"/>
        </w:rPr>
        <w:t>.</w:t>
      </w:r>
      <w:r w:rsidRPr="0043138E">
        <w:rPr>
          <w:color w:val="000000"/>
          <w:sz w:val="24"/>
          <w:szCs w:val="24"/>
        </w:rPr>
        <w:t xml:space="preserve"> na 1.</w:t>
      </w:r>
      <w:r w:rsidR="001F0E5C">
        <w:rPr>
          <w:color w:val="000000"/>
          <w:sz w:val="24"/>
          <w:szCs w:val="24"/>
        </w:rPr>
        <w:t xml:space="preserve"> </w:t>
      </w:r>
      <w:r w:rsidRPr="0043138E">
        <w:rPr>
          <w:color w:val="000000"/>
          <w:sz w:val="24"/>
          <w:szCs w:val="24"/>
        </w:rPr>
        <w:t>1</w:t>
      </w:r>
      <w:r w:rsidR="001F0E5C">
        <w:rPr>
          <w:color w:val="000000"/>
          <w:sz w:val="24"/>
          <w:szCs w:val="24"/>
        </w:rPr>
        <w:t>.</w:t>
      </w:r>
      <w:r w:rsidR="006F6E28">
        <w:rPr>
          <w:color w:val="000000"/>
          <w:sz w:val="24"/>
          <w:szCs w:val="24"/>
        </w:rPr>
        <w:t xml:space="preserve"> každého roku</w:t>
      </w:r>
      <w:r w:rsidR="00955B28">
        <w:rPr>
          <w:color w:val="000000"/>
          <w:sz w:val="24"/>
          <w:szCs w:val="24"/>
        </w:rPr>
        <w:t xml:space="preserve">, a to od 20:00 hod do </w:t>
      </w:r>
      <w:r w:rsidR="00F95D37">
        <w:rPr>
          <w:color w:val="000000"/>
          <w:sz w:val="24"/>
          <w:szCs w:val="24"/>
        </w:rPr>
        <w:t>3</w:t>
      </w:r>
      <w:r w:rsidR="00955B28">
        <w:rPr>
          <w:color w:val="000000"/>
          <w:sz w:val="24"/>
          <w:szCs w:val="24"/>
        </w:rPr>
        <w:t>:00 hod</w:t>
      </w:r>
      <w:r w:rsidR="0007017B" w:rsidRPr="008E2B3C">
        <w:rPr>
          <w:color w:val="000000"/>
          <w:sz w:val="24"/>
          <w:szCs w:val="24"/>
        </w:rPr>
        <w:t xml:space="preserve">. </w:t>
      </w:r>
    </w:p>
    <w:p w:rsidR="00E70363" w:rsidRPr="008E2B3C" w:rsidRDefault="00E70363" w:rsidP="00D94FCF">
      <w:pPr>
        <w:pStyle w:val="Zkladntext2"/>
        <w:tabs>
          <w:tab w:val="left" w:pos="284"/>
        </w:tabs>
        <w:spacing w:after="0" w:line="300" w:lineRule="auto"/>
        <w:jc w:val="both"/>
        <w:rPr>
          <w:color w:val="000000"/>
          <w:sz w:val="24"/>
          <w:szCs w:val="24"/>
        </w:rPr>
      </w:pPr>
    </w:p>
    <w:p w:rsidR="001F4D37" w:rsidRDefault="003A6A9B" w:rsidP="00BD0ED1">
      <w:pPr>
        <w:pStyle w:val="Zkladntext2"/>
        <w:numPr>
          <w:ilvl w:val="0"/>
          <w:numId w:val="19"/>
        </w:numPr>
        <w:tabs>
          <w:tab w:val="clear" w:pos="1065"/>
          <w:tab w:val="num" w:pos="284"/>
        </w:tabs>
        <w:spacing w:after="0" w:line="300" w:lineRule="auto"/>
        <w:ind w:left="284" w:hanging="284"/>
        <w:jc w:val="both"/>
        <w:rPr>
          <w:sz w:val="24"/>
          <w:szCs w:val="24"/>
        </w:rPr>
      </w:pPr>
      <w:r w:rsidRPr="003A6A9B">
        <w:rPr>
          <w:sz w:val="24"/>
          <w:szCs w:val="24"/>
        </w:rPr>
        <w:t xml:space="preserve">Informace o konkrétním termínu konání akcí uvedených v tomto článku odst. 2 písm. a) a b) bude vždy zveřejněna na úřední desce </w:t>
      </w:r>
      <w:r w:rsidR="00DE5289">
        <w:rPr>
          <w:sz w:val="24"/>
          <w:szCs w:val="24"/>
        </w:rPr>
        <w:t xml:space="preserve">a internetových stránkách města </w:t>
      </w:r>
      <w:r w:rsidRPr="003A6A9B">
        <w:rPr>
          <w:sz w:val="24"/>
          <w:szCs w:val="24"/>
        </w:rPr>
        <w:t>nejméně</w:t>
      </w:r>
      <w:r>
        <w:rPr>
          <w:sz w:val="24"/>
          <w:szCs w:val="24"/>
        </w:rPr>
        <w:t xml:space="preserve"> </w:t>
      </w:r>
      <w:r w:rsidR="00032B49">
        <w:rPr>
          <w:sz w:val="24"/>
          <w:szCs w:val="24"/>
        </w:rPr>
        <w:t>měsíc</w:t>
      </w:r>
      <w:r w:rsidRPr="003A6A9B">
        <w:rPr>
          <w:sz w:val="24"/>
          <w:szCs w:val="24"/>
        </w:rPr>
        <w:t xml:space="preserve"> před </w:t>
      </w:r>
      <w:r>
        <w:rPr>
          <w:sz w:val="24"/>
          <w:szCs w:val="24"/>
        </w:rPr>
        <w:t xml:space="preserve">konkrétním </w:t>
      </w:r>
      <w:r w:rsidR="001A5565">
        <w:rPr>
          <w:sz w:val="24"/>
          <w:szCs w:val="24"/>
        </w:rPr>
        <w:t>termínem</w:t>
      </w:r>
      <w:r w:rsidRPr="003A6A9B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jejich </w:t>
      </w:r>
      <w:r w:rsidRPr="003A6A9B">
        <w:rPr>
          <w:sz w:val="24"/>
          <w:szCs w:val="24"/>
        </w:rPr>
        <w:t>konání</w:t>
      </w:r>
      <w:r>
        <w:rPr>
          <w:sz w:val="24"/>
          <w:szCs w:val="24"/>
        </w:rPr>
        <w:t>.</w:t>
      </w:r>
    </w:p>
    <w:p w:rsidR="00B158D9" w:rsidRDefault="00B158D9" w:rsidP="00ED5A81">
      <w:pPr>
        <w:pStyle w:val="Zkladntext2"/>
        <w:spacing w:after="0" w:line="276" w:lineRule="auto"/>
        <w:jc w:val="both"/>
        <w:rPr>
          <w:sz w:val="24"/>
          <w:szCs w:val="24"/>
        </w:rPr>
      </w:pPr>
    </w:p>
    <w:p w:rsidR="00E32ABF" w:rsidRPr="003A6A9B" w:rsidRDefault="00E32ABF" w:rsidP="00ED5A81">
      <w:pPr>
        <w:pStyle w:val="Zkladntext2"/>
        <w:spacing w:after="0" w:line="276" w:lineRule="auto"/>
        <w:jc w:val="both"/>
        <w:rPr>
          <w:sz w:val="24"/>
          <w:szCs w:val="24"/>
        </w:rPr>
      </w:pPr>
    </w:p>
    <w:p w:rsidR="0007017B" w:rsidRPr="00BA7070" w:rsidRDefault="0007017B" w:rsidP="00ED5A81">
      <w:pPr>
        <w:spacing w:line="276" w:lineRule="auto"/>
        <w:jc w:val="center"/>
        <w:rPr>
          <w:b/>
          <w:sz w:val="24"/>
          <w:szCs w:val="24"/>
        </w:rPr>
      </w:pPr>
      <w:r w:rsidRPr="00BA7070">
        <w:rPr>
          <w:b/>
          <w:sz w:val="24"/>
          <w:szCs w:val="24"/>
        </w:rPr>
        <w:t>Čl. IV</w:t>
      </w:r>
    </w:p>
    <w:p w:rsidR="00DF4974" w:rsidRDefault="00DF4974" w:rsidP="00ED5A81">
      <w:pPr>
        <w:pStyle w:val="Zkladntext"/>
        <w:spacing w:after="0" w:line="276" w:lineRule="auto"/>
        <w:ind w:firstLine="0"/>
        <w:jc w:val="center"/>
        <w:rPr>
          <w:b/>
          <w:szCs w:val="24"/>
        </w:rPr>
      </w:pPr>
      <w:r w:rsidRPr="008E2B3C">
        <w:rPr>
          <w:b/>
          <w:szCs w:val="24"/>
        </w:rPr>
        <w:t>Účinnost</w:t>
      </w:r>
    </w:p>
    <w:p w:rsidR="00DF4974" w:rsidRPr="008E2B3C" w:rsidRDefault="004F66B9" w:rsidP="00ED5A81">
      <w:pPr>
        <w:pStyle w:val="Zkladntext"/>
        <w:spacing w:after="0" w:line="276" w:lineRule="auto"/>
        <w:ind w:firstLine="0"/>
        <w:rPr>
          <w:szCs w:val="24"/>
        </w:rPr>
      </w:pPr>
      <w:bookmarkStart w:id="9" w:name="_Hlk114144567"/>
      <w:r w:rsidRPr="004F66B9">
        <w:rPr>
          <w:szCs w:val="24"/>
        </w:rPr>
        <w:t xml:space="preserve">Tato obecně závazná vyhláška nabývá účinnosti </w:t>
      </w:r>
      <w:r w:rsidR="00007C74">
        <w:rPr>
          <w:szCs w:val="24"/>
        </w:rPr>
        <w:t>dne 1.</w:t>
      </w:r>
      <w:r w:rsidR="005C69ED">
        <w:rPr>
          <w:szCs w:val="24"/>
        </w:rPr>
        <w:t xml:space="preserve"> června </w:t>
      </w:r>
      <w:r w:rsidR="00007C74">
        <w:rPr>
          <w:szCs w:val="24"/>
        </w:rPr>
        <w:t>2023</w:t>
      </w:r>
      <w:r w:rsidRPr="004F66B9">
        <w:rPr>
          <w:szCs w:val="24"/>
        </w:rPr>
        <w:t>.</w:t>
      </w:r>
      <w:r w:rsidR="0003542D">
        <w:rPr>
          <w:szCs w:val="24"/>
        </w:rPr>
        <w:t xml:space="preserve"> </w:t>
      </w:r>
    </w:p>
    <w:p w:rsidR="00DF4974" w:rsidRDefault="00DF4974" w:rsidP="00ED5A81">
      <w:pPr>
        <w:pStyle w:val="Zkladntext"/>
        <w:spacing w:after="0" w:line="276" w:lineRule="auto"/>
        <w:ind w:firstLine="0"/>
        <w:rPr>
          <w:szCs w:val="24"/>
        </w:rPr>
      </w:pPr>
    </w:p>
    <w:bookmarkEnd w:id="9"/>
    <w:p w:rsidR="000B1656" w:rsidRDefault="000B1656" w:rsidP="00ED5A81">
      <w:pPr>
        <w:pStyle w:val="Zkladntext"/>
        <w:spacing w:line="276" w:lineRule="auto"/>
        <w:ind w:firstLine="0"/>
        <w:rPr>
          <w:szCs w:val="24"/>
        </w:rPr>
      </w:pPr>
    </w:p>
    <w:p w:rsidR="005C69ED" w:rsidRPr="000A1758" w:rsidRDefault="005C69ED" w:rsidP="00ED5A81">
      <w:pPr>
        <w:pStyle w:val="Zkladntext"/>
        <w:spacing w:line="276" w:lineRule="auto"/>
        <w:ind w:firstLine="0"/>
        <w:rPr>
          <w:szCs w:val="24"/>
        </w:rPr>
      </w:pPr>
    </w:p>
    <w:p w:rsidR="000B1656" w:rsidRPr="000A1758" w:rsidRDefault="000B1656" w:rsidP="00ED5A81">
      <w:pPr>
        <w:pStyle w:val="Zkladntext"/>
        <w:spacing w:line="276" w:lineRule="auto"/>
        <w:ind w:firstLine="0"/>
        <w:jc w:val="center"/>
        <w:rPr>
          <w:szCs w:val="24"/>
        </w:rPr>
      </w:pPr>
      <w:r>
        <w:rPr>
          <w:szCs w:val="24"/>
        </w:rPr>
        <w:t>Ing. Jan Vrba</w:t>
      </w:r>
      <w:r w:rsidR="005C69ED">
        <w:rPr>
          <w:szCs w:val="24"/>
        </w:rPr>
        <w:t xml:space="preserve"> v. r.</w:t>
      </w:r>
    </w:p>
    <w:p w:rsidR="000B1656" w:rsidRPr="000A1758" w:rsidRDefault="000B1656" w:rsidP="00ED5A81">
      <w:pPr>
        <w:pStyle w:val="Zkladntext"/>
        <w:spacing w:line="276" w:lineRule="auto"/>
        <w:ind w:firstLine="0"/>
        <w:jc w:val="center"/>
        <w:rPr>
          <w:szCs w:val="24"/>
        </w:rPr>
      </w:pPr>
      <w:r w:rsidRPr="000A1758">
        <w:rPr>
          <w:szCs w:val="24"/>
        </w:rPr>
        <w:t>starosta města</w:t>
      </w:r>
    </w:p>
    <w:p w:rsidR="000B1656" w:rsidRDefault="000B1656" w:rsidP="00ED5A81">
      <w:pPr>
        <w:pStyle w:val="Zkladntext"/>
        <w:spacing w:line="276" w:lineRule="auto"/>
        <w:ind w:firstLine="0"/>
        <w:rPr>
          <w:szCs w:val="24"/>
        </w:rPr>
      </w:pPr>
    </w:p>
    <w:p w:rsidR="005C69ED" w:rsidRPr="000A1758" w:rsidRDefault="005C69ED" w:rsidP="00ED5A81">
      <w:pPr>
        <w:pStyle w:val="Zkladntext"/>
        <w:spacing w:line="276" w:lineRule="auto"/>
        <w:ind w:firstLine="0"/>
        <w:rPr>
          <w:szCs w:val="24"/>
        </w:rPr>
      </w:pPr>
    </w:p>
    <w:p w:rsidR="000B1656" w:rsidRPr="000A1758" w:rsidRDefault="000B1656" w:rsidP="00ED5A81">
      <w:pPr>
        <w:pStyle w:val="Zkladntext"/>
        <w:spacing w:line="276" w:lineRule="auto"/>
        <w:ind w:firstLine="0"/>
        <w:jc w:val="center"/>
        <w:rPr>
          <w:szCs w:val="24"/>
        </w:rPr>
      </w:pPr>
      <w:r>
        <w:rPr>
          <w:szCs w:val="24"/>
        </w:rPr>
        <w:t>Ing. Michal Pospíšil</w:t>
      </w:r>
      <w:r w:rsidR="005C69ED">
        <w:rPr>
          <w:szCs w:val="24"/>
        </w:rPr>
        <w:t xml:space="preserve"> v. r.</w:t>
      </w:r>
    </w:p>
    <w:p w:rsidR="00E70363" w:rsidRDefault="000B1656" w:rsidP="00ED5A81">
      <w:pPr>
        <w:pStyle w:val="Zkladntext"/>
        <w:spacing w:line="276" w:lineRule="auto"/>
        <w:ind w:firstLine="0"/>
        <w:jc w:val="center"/>
        <w:rPr>
          <w:szCs w:val="24"/>
        </w:rPr>
      </w:pPr>
      <w:r w:rsidRPr="000A1758">
        <w:rPr>
          <w:szCs w:val="24"/>
        </w:rPr>
        <w:t>místostarosta</w:t>
      </w:r>
    </w:p>
    <w:p w:rsidR="008315F5" w:rsidRDefault="008315F5" w:rsidP="00ED5A81">
      <w:pPr>
        <w:pStyle w:val="Zkladntext"/>
        <w:spacing w:line="276" w:lineRule="auto"/>
        <w:ind w:firstLine="0"/>
        <w:rPr>
          <w:szCs w:val="24"/>
        </w:rPr>
      </w:pPr>
    </w:p>
    <w:p w:rsidR="00402EE4" w:rsidRDefault="00402EE4" w:rsidP="00ED5A81">
      <w:pPr>
        <w:pStyle w:val="Zkladntext"/>
        <w:spacing w:line="276" w:lineRule="auto"/>
        <w:ind w:firstLine="0"/>
        <w:rPr>
          <w:szCs w:val="24"/>
        </w:rPr>
      </w:pPr>
    </w:p>
    <w:p w:rsidR="00402EE4" w:rsidRDefault="00402EE4" w:rsidP="00ED5A81">
      <w:pPr>
        <w:pStyle w:val="Zkladntext"/>
        <w:spacing w:line="276" w:lineRule="auto"/>
        <w:ind w:firstLine="0"/>
        <w:rPr>
          <w:szCs w:val="24"/>
        </w:rPr>
      </w:pPr>
    </w:p>
    <w:p w:rsidR="00331B97" w:rsidRDefault="00331B97" w:rsidP="00ED5A81">
      <w:pPr>
        <w:pStyle w:val="Zkladntext"/>
        <w:spacing w:line="276" w:lineRule="auto"/>
        <w:ind w:firstLine="0"/>
        <w:rPr>
          <w:szCs w:val="24"/>
        </w:rPr>
      </w:pPr>
    </w:p>
    <w:p w:rsidR="00331B97" w:rsidRDefault="00331B97" w:rsidP="00ED5A81">
      <w:pPr>
        <w:pStyle w:val="Zkladntext"/>
        <w:spacing w:line="276" w:lineRule="auto"/>
        <w:ind w:firstLine="0"/>
        <w:rPr>
          <w:szCs w:val="24"/>
        </w:rPr>
      </w:pPr>
    </w:p>
    <w:p w:rsidR="00331B97" w:rsidRDefault="00331B97" w:rsidP="00ED5A81">
      <w:pPr>
        <w:pStyle w:val="Zkladntext"/>
        <w:spacing w:line="276" w:lineRule="auto"/>
        <w:ind w:firstLine="0"/>
        <w:rPr>
          <w:szCs w:val="24"/>
        </w:rPr>
      </w:pPr>
    </w:p>
    <w:p w:rsidR="00331B97" w:rsidRDefault="00331B97" w:rsidP="00ED5A81">
      <w:pPr>
        <w:pStyle w:val="Zkladntext"/>
        <w:spacing w:line="276" w:lineRule="auto"/>
        <w:ind w:firstLine="0"/>
        <w:rPr>
          <w:szCs w:val="24"/>
        </w:rPr>
      </w:pPr>
    </w:p>
    <w:p w:rsidR="00331B97" w:rsidRDefault="00331B97" w:rsidP="00ED5A81">
      <w:pPr>
        <w:pStyle w:val="Zkladntext"/>
        <w:spacing w:line="276" w:lineRule="auto"/>
        <w:ind w:firstLine="0"/>
        <w:rPr>
          <w:szCs w:val="24"/>
        </w:rPr>
      </w:pPr>
    </w:p>
    <w:p w:rsidR="00331B97" w:rsidRDefault="00331B97" w:rsidP="00ED5A81">
      <w:pPr>
        <w:pStyle w:val="Zkladntext"/>
        <w:spacing w:line="276" w:lineRule="auto"/>
        <w:ind w:firstLine="0"/>
        <w:rPr>
          <w:szCs w:val="24"/>
        </w:rPr>
      </w:pPr>
    </w:p>
    <w:p w:rsidR="00331B97" w:rsidRDefault="00331B97" w:rsidP="00ED5A81">
      <w:pPr>
        <w:pStyle w:val="Zkladntext"/>
        <w:spacing w:line="276" w:lineRule="auto"/>
        <w:ind w:firstLine="0"/>
        <w:rPr>
          <w:szCs w:val="24"/>
        </w:rPr>
      </w:pPr>
    </w:p>
    <w:p w:rsidR="00331B97" w:rsidRDefault="00331B97" w:rsidP="00ED5A81">
      <w:pPr>
        <w:pStyle w:val="Zkladntext"/>
        <w:spacing w:line="276" w:lineRule="auto"/>
        <w:ind w:firstLine="0"/>
        <w:rPr>
          <w:szCs w:val="24"/>
        </w:rPr>
      </w:pPr>
    </w:p>
    <w:p w:rsidR="00402EE4" w:rsidRDefault="00402EE4" w:rsidP="00ED5A81">
      <w:pPr>
        <w:pStyle w:val="Zkladntext"/>
        <w:spacing w:line="276" w:lineRule="auto"/>
        <w:ind w:firstLine="0"/>
        <w:rPr>
          <w:szCs w:val="24"/>
        </w:rPr>
      </w:pPr>
    </w:p>
    <w:p w:rsidR="00402EE4" w:rsidRDefault="00402EE4" w:rsidP="00ED5A81">
      <w:pPr>
        <w:pStyle w:val="Zkladntext"/>
        <w:spacing w:line="276" w:lineRule="auto"/>
        <w:ind w:firstLine="0"/>
        <w:rPr>
          <w:szCs w:val="24"/>
        </w:rPr>
      </w:pPr>
    </w:p>
    <w:p w:rsidR="008315F5" w:rsidRDefault="008315F5" w:rsidP="00113910">
      <w:pPr>
        <w:spacing w:after="120" w:line="276" w:lineRule="auto"/>
        <w:rPr>
          <w:sz w:val="24"/>
          <w:szCs w:val="24"/>
        </w:rPr>
      </w:pPr>
      <w:r w:rsidRPr="008315F5">
        <w:rPr>
          <w:sz w:val="24"/>
          <w:szCs w:val="24"/>
        </w:rPr>
        <w:t xml:space="preserve">Příloha č. 1 </w:t>
      </w:r>
      <w:r w:rsidR="00171680">
        <w:rPr>
          <w:sz w:val="24"/>
          <w:szCs w:val="24"/>
        </w:rPr>
        <w:t xml:space="preserve">- </w:t>
      </w:r>
      <w:hyperlink r:id="rId8" w:history="1">
        <w:r w:rsidRPr="00FB2FA6">
          <w:rPr>
            <w:rStyle w:val="Hypertextovodkaz"/>
            <w:sz w:val="24"/>
            <w:szCs w:val="24"/>
          </w:rPr>
          <w:t>Vymezení veřejných prostranství, kde je zakázáno žebrání</w:t>
        </w:r>
        <w:r w:rsidR="0037458B" w:rsidRPr="00FB2FA6">
          <w:rPr>
            <w:rStyle w:val="Hypertextovodkaz"/>
            <w:sz w:val="24"/>
            <w:szCs w:val="24"/>
          </w:rPr>
          <w:t xml:space="preserve"> - mapové snímky</w:t>
        </w:r>
        <w:r w:rsidRPr="00FB2FA6">
          <w:rPr>
            <w:rStyle w:val="Hypertextovodkaz"/>
            <w:sz w:val="24"/>
            <w:szCs w:val="24"/>
          </w:rPr>
          <w:t>.</w:t>
        </w:r>
      </w:hyperlink>
    </w:p>
    <w:p w:rsidR="008315F5" w:rsidRDefault="008315F5" w:rsidP="009554AB">
      <w:pPr>
        <w:spacing w:line="276" w:lineRule="auto"/>
        <w:ind w:left="1276" w:hanging="1276"/>
        <w:rPr>
          <w:sz w:val="24"/>
          <w:szCs w:val="24"/>
        </w:rPr>
      </w:pPr>
      <w:r w:rsidRPr="008315F5">
        <w:rPr>
          <w:sz w:val="24"/>
          <w:szCs w:val="24"/>
        </w:rPr>
        <w:t xml:space="preserve">Příloha č. </w:t>
      </w:r>
      <w:r>
        <w:rPr>
          <w:sz w:val="24"/>
          <w:szCs w:val="24"/>
        </w:rPr>
        <w:t>2</w:t>
      </w:r>
      <w:r w:rsidRPr="008315F5">
        <w:rPr>
          <w:sz w:val="24"/>
          <w:szCs w:val="24"/>
        </w:rPr>
        <w:t xml:space="preserve"> </w:t>
      </w:r>
      <w:r w:rsidR="00171680">
        <w:rPr>
          <w:sz w:val="24"/>
          <w:szCs w:val="24"/>
        </w:rPr>
        <w:t xml:space="preserve">- </w:t>
      </w:r>
      <w:hyperlink r:id="rId9" w:history="1">
        <w:r w:rsidRPr="00FB2FA6">
          <w:rPr>
            <w:rStyle w:val="Hypertextovodkaz"/>
            <w:sz w:val="24"/>
            <w:szCs w:val="24"/>
          </w:rPr>
          <w:t>Vymezení území města Chebu, kde je zakázáno provádění pyrotechnických efektů a ohňostrojů</w:t>
        </w:r>
        <w:r w:rsidR="0037458B" w:rsidRPr="00FB2FA6">
          <w:rPr>
            <w:rStyle w:val="Hypertextovodkaz"/>
            <w:sz w:val="24"/>
            <w:szCs w:val="24"/>
          </w:rPr>
          <w:t xml:space="preserve"> - mapový snímek</w:t>
        </w:r>
      </w:hyperlink>
      <w:r w:rsidRPr="008315F5">
        <w:rPr>
          <w:sz w:val="24"/>
          <w:szCs w:val="24"/>
        </w:rPr>
        <w:t>.</w:t>
      </w:r>
    </w:p>
    <w:sectPr w:rsidR="008315F5">
      <w:footerReference w:type="even" r:id="rId10"/>
      <w:footerReference w:type="default" r:id="rId11"/>
      <w:pgSz w:w="11906" w:h="16838" w:code="9"/>
      <w:pgMar w:top="1134" w:right="1134" w:bottom="1134" w:left="1418" w:header="709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B3226" w:rsidRDefault="00BB3226">
      <w:r>
        <w:separator/>
      </w:r>
    </w:p>
  </w:endnote>
  <w:endnote w:type="continuationSeparator" w:id="0">
    <w:p w:rsidR="00BB3226" w:rsidRDefault="00BB32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2322" w:rsidRDefault="00912322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912322" w:rsidRDefault="00912322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2322" w:rsidRDefault="00912322">
    <w:pPr>
      <w:pStyle w:val="Zpat"/>
      <w:framePr w:wrap="around" w:vAnchor="text" w:hAnchor="margin" w:xAlign="center" w:y="1"/>
      <w:rPr>
        <w:rStyle w:val="slostrnky"/>
        <w:sz w:val="22"/>
      </w:rPr>
    </w:pPr>
    <w:r>
      <w:rPr>
        <w:rStyle w:val="slostrnky"/>
        <w:sz w:val="22"/>
      </w:rPr>
      <w:t xml:space="preserve">- </w:t>
    </w:r>
    <w:r>
      <w:rPr>
        <w:rStyle w:val="slostrnky"/>
        <w:sz w:val="22"/>
      </w:rPr>
      <w:fldChar w:fldCharType="begin"/>
    </w:r>
    <w:r>
      <w:rPr>
        <w:rStyle w:val="slostrnky"/>
        <w:sz w:val="22"/>
      </w:rPr>
      <w:instrText xml:space="preserve">PAGE  </w:instrText>
    </w:r>
    <w:r>
      <w:rPr>
        <w:rStyle w:val="slostrnky"/>
        <w:sz w:val="22"/>
      </w:rPr>
      <w:fldChar w:fldCharType="separate"/>
    </w:r>
    <w:r w:rsidR="00A803D2">
      <w:rPr>
        <w:rStyle w:val="slostrnky"/>
        <w:noProof/>
        <w:sz w:val="22"/>
      </w:rPr>
      <w:t>2</w:t>
    </w:r>
    <w:r>
      <w:rPr>
        <w:rStyle w:val="slostrnky"/>
        <w:sz w:val="22"/>
      </w:rPr>
      <w:fldChar w:fldCharType="end"/>
    </w:r>
    <w:r>
      <w:rPr>
        <w:rStyle w:val="slostrnky"/>
        <w:sz w:val="22"/>
      </w:rPr>
      <w:t xml:space="preserve"> - </w:t>
    </w:r>
  </w:p>
  <w:p w:rsidR="00912322" w:rsidRDefault="0091232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B3226" w:rsidRDefault="00BB3226">
      <w:r>
        <w:separator/>
      </w:r>
    </w:p>
  </w:footnote>
  <w:footnote w:type="continuationSeparator" w:id="0">
    <w:p w:rsidR="00BB3226" w:rsidRDefault="00BB3226">
      <w:r>
        <w:continuationSeparator/>
      </w:r>
    </w:p>
  </w:footnote>
  <w:footnote w:id="1">
    <w:p w:rsidR="000F0E43" w:rsidRPr="00846B14" w:rsidRDefault="00044037" w:rsidP="000F0E43">
      <w:bookmarkStart w:id="3" w:name="_Hlk128720997"/>
      <w:bookmarkStart w:id="4" w:name="_Hlk128720998"/>
      <w:bookmarkStart w:id="5" w:name="_Hlk128720999"/>
      <w:bookmarkStart w:id="6" w:name="_Hlk128721000"/>
      <w:bookmarkStart w:id="7" w:name="_Hlk128721001"/>
      <w:bookmarkStart w:id="8" w:name="_Hlk128721002"/>
      <w:r>
        <w:t xml:space="preserve"> </w:t>
      </w:r>
      <w:bookmarkEnd w:id="3"/>
      <w:bookmarkEnd w:id="4"/>
      <w:bookmarkEnd w:id="5"/>
      <w:bookmarkEnd w:id="6"/>
      <w:bookmarkEnd w:id="7"/>
      <w:bookmarkEnd w:id="8"/>
      <w:r w:rsidR="000F0E43">
        <w:t xml:space="preserve"> </w:t>
      </w:r>
      <w:r w:rsidR="000F0E43" w:rsidRPr="000F0E43">
        <w:rPr>
          <w:vertAlign w:val="superscript"/>
        </w:rPr>
        <w:t>1)</w:t>
      </w:r>
      <w:r w:rsidR="000F0E43" w:rsidRPr="00846B14">
        <w:t xml:space="preserve"> Hobby obchod bauMax.</w:t>
      </w:r>
    </w:p>
    <w:p w:rsidR="000F0E43" w:rsidRPr="000F0E43" w:rsidRDefault="000F0E43" w:rsidP="000F0E43">
      <w:r w:rsidRPr="000F0E43">
        <w:rPr>
          <w:vertAlign w:val="superscript"/>
        </w:rPr>
        <w:t xml:space="preserve">  </w:t>
      </w:r>
      <w:r>
        <w:rPr>
          <w:vertAlign w:val="superscript"/>
        </w:rPr>
        <w:t xml:space="preserve"> </w:t>
      </w:r>
      <w:r w:rsidRPr="000F0E43">
        <w:rPr>
          <w:vertAlign w:val="superscript"/>
        </w:rPr>
        <w:t>2)</w:t>
      </w:r>
      <w:r w:rsidRPr="000F0E43">
        <w:t xml:space="preserve"> Městská tržnice.</w:t>
      </w:r>
    </w:p>
    <w:p w:rsidR="000F0E43" w:rsidRPr="000F0E43" w:rsidRDefault="000F0E43" w:rsidP="000F0E43">
      <w:r w:rsidRPr="000F0E43">
        <w:rPr>
          <w:vertAlign w:val="superscript"/>
        </w:rPr>
        <w:t xml:space="preserve">  </w:t>
      </w:r>
      <w:r>
        <w:rPr>
          <w:vertAlign w:val="superscript"/>
        </w:rPr>
        <w:t xml:space="preserve"> </w:t>
      </w:r>
      <w:r w:rsidRPr="000F0E43">
        <w:rPr>
          <w:vertAlign w:val="superscript"/>
        </w:rPr>
        <w:t>3)</w:t>
      </w:r>
      <w:r w:rsidRPr="000F0E43">
        <w:t xml:space="preserve"> Obchodní centrum Dragoun.</w:t>
      </w:r>
    </w:p>
    <w:p w:rsidR="000F0E43" w:rsidRPr="000F0E43" w:rsidRDefault="000F0E43" w:rsidP="000F0E43">
      <w:r w:rsidRPr="000F0E43">
        <w:t xml:space="preserve"> </w:t>
      </w:r>
      <w:r>
        <w:t xml:space="preserve"> </w:t>
      </w:r>
      <w:r w:rsidRPr="000F0E43">
        <w:rPr>
          <w:vertAlign w:val="superscript"/>
        </w:rPr>
        <w:t>4)</w:t>
      </w:r>
      <w:r w:rsidRPr="000F0E43">
        <w:t xml:space="preserve"> Hobby obchod OBI.</w:t>
      </w:r>
    </w:p>
    <w:p w:rsidR="000F0E43" w:rsidRPr="000F0E43" w:rsidRDefault="000F0E43" w:rsidP="000F0E43">
      <w:r w:rsidRPr="000F0E43">
        <w:rPr>
          <w:vertAlign w:val="superscript"/>
        </w:rPr>
        <w:t xml:space="preserve"> </w:t>
      </w:r>
      <w:r>
        <w:rPr>
          <w:vertAlign w:val="superscript"/>
        </w:rPr>
        <w:t xml:space="preserve"> </w:t>
      </w:r>
      <w:r w:rsidRPr="000F0E43">
        <w:rPr>
          <w:vertAlign w:val="superscript"/>
        </w:rPr>
        <w:t xml:space="preserve"> 5)</w:t>
      </w:r>
      <w:r w:rsidRPr="000F0E43">
        <w:t xml:space="preserve"> Hypermarket Tesco.</w:t>
      </w:r>
    </w:p>
    <w:p w:rsidR="000F0E43" w:rsidRPr="000F0E43" w:rsidRDefault="000F0E43" w:rsidP="000F0E43">
      <w:r>
        <w:rPr>
          <w:vertAlign w:val="superscript"/>
        </w:rPr>
        <w:t xml:space="preserve"> </w:t>
      </w:r>
      <w:r w:rsidRPr="000F0E43">
        <w:rPr>
          <w:vertAlign w:val="superscript"/>
        </w:rPr>
        <w:t xml:space="preserve">  6)</w:t>
      </w:r>
      <w:r w:rsidRPr="000F0E43">
        <w:t xml:space="preserve"> Nákupní centrum Pražská.</w:t>
      </w:r>
    </w:p>
    <w:p w:rsidR="000F0E43" w:rsidRPr="000F0E43" w:rsidRDefault="000F0E43" w:rsidP="000F0E43">
      <w:r w:rsidRPr="000F0E43">
        <w:rPr>
          <w:vertAlign w:val="superscript"/>
        </w:rPr>
        <w:t xml:space="preserve">  </w:t>
      </w:r>
      <w:r w:rsidR="00752195">
        <w:rPr>
          <w:vertAlign w:val="superscript"/>
        </w:rPr>
        <w:t xml:space="preserve"> </w:t>
      </w:r>
      <w:r w:rsidRPr="000F0E43">
        <w:rPr>
          <w:vertAlign w:val="superscript"/>
        </w:rPr>
        <w:t>7)</w:t>
      </w:r>
      <w:r w:rsidRPr="000F0E43">
        <w:t xml:space="preserve"> Kulturní centrum SVOBODA.</w:t>
      </w:r>
    </w:p>
    <w:p w:rsidR="000F0E43" w:rsidRPr="000F0E43" w:rsidRDefault="000F0E43" w:rsidP="000F0E43">
      <w:r w:rsidRPr="000F0E43">
        <w:rPr>
          <w:vertAlign w:val="superscript"/>
        </w:rPr>
        <w:t xml:space="preserve">  </w:t>
      </w:r>
      <w:r w:rsidR="00752195">
        <w:rPr>
          <w:vertAlign w:val="superscript"/>
        </w:rPr>
        <w:t xml:space="preserve"> </w:t>
      </w:r>
      <w:r w:rsidRPr="000F0E43">
        <w:rPr>
          <w:vertAlign w:val="superscript"/>
        </w:rPr>
        <w:t xml:space="preserve">8) </w:t>
      </w:r>
      <w:r w:rsidR="00752195">
        <w:rPr>
          <w:vertAlign w:val="superscript"/>
        </w:rPr>
        <w:t xml:space="preserve"> </w:t>
      </w:r>
      <w:r w:rsidRPr="000F0E43">
        <w:t>Supermarket Lidl.</w:t>
      </w:r>
    </w:p>
    <w:p w:rsidR="000F0E43" w:rsidRPr="000F0E43" w:rsidRDefault="000F0E43" w:rsidP="000F0E43">
      <w:r w:rsidRPr="000F0E43">
        <w:rPr>
          <w:vertAlign w:val="superscript"/>
        </w:rPr>
        <w:t xml:space="preserve">  </w:t>
      </w:r>
      <w:r w:rsidR="00752195">
        <w:rPr>
          <w:vertAlign w:val="superscript"/>
        </w:rPr>
        <w:t xml:space="preserve"> </w:t>
      </w:r>
      <w:r w:rsidRPr="000F0E43">
        <w:rPr>
          <w:vertAlign w:val="superscript"/>
        </w:rPr>
        <w:t xml:space="preserve">9) </w:t>
      </w:r>
      <w:r w:rsidRPr="000F0E43">
        <w:t>Supermarket Penny Market.</w:t>
      </w:r>
    </w:p>
    <w:p w:rsidR="000F0E43" w:rsidRPr="000F0E43" w:rsidRDefault="00752195" w:rsidP="000F0E43">
      <w:r>
        <w:rPr>
          <w:vertAlign w:val="superscript"/>
        </w:rPr>
        <w:t xml:space="preserve"> </w:t>
      </w:r>
      <w:r w:rsidR="000F0E43" w:rsidRPr="000F0E43">
        <w:rPr>
          <w:vertAlign w:val="superscript"/>
        </w:rPr>
        <w:t xml:space="preserve">10) </w:t>
      </w:r>
      <w:r w:rsidR="000F0E43" w:rsidRPr="000F0E43">
        <w:t xml:space="preserve">Nákupní centrum Pivovar. </w:t>
      </w:r>
    </w:p>
    <w:p w:rsidR="000F0E43" w:rsidRPr="000F0E43" w:rsidRDefault="00752195" w:rsidP="000F0E43">
      <w:r>
        <w:rPr>
          <w:vertAlign w:val="superscript"/>
        </w:rPr>
        <w:t xml:space="preserve"> </w:t>
      </w:r>
      <w:r w:rsidR="000F0E43" w:rsidRPr="000F0E43">
        <w:rPr>
          <w:vertAlign w:val="superscript"/>
        </w:rPr>
        <w:t xml:space="preserve">11) </w:t>
      </w:r>
      <w:r w:rsidR="000F0E43" w:rsidRPr="000F0E43">
        <w:t>Supermarket Norma.</w:t>
      </w:r>
    </w:p>
    <w:p w:rsidR="000F0E43" w:rsidRPr="000F0E43" w:rsidRDefault="00752195" w:rsidP="000F0E43">
      <w:pPr>
        <w:ind w:left="284" w:hanging="284"/>
      </w:pPr>
      <w:r>
        <w:rPr>
          <w:vertAlign w:val="superscript"/>
        </w:rPr>
        <w:t xml:space="preserve"> </w:t>
      </w:r>
      <w:r w:rsidR="000F0E43" w:rsidRPr="000F0E43">
        <w:rPr>
          <w:vertAlign w:val="superscript"/>
        </w:rPr>
        <w:t xml:space="preserve">12) </w:t>
      </w:r>
      <w:r w:rsidR="000F0E43" w:rsidRPr="000F0E43">
        <w:t>Výnos Ministerstva kultury ČSR č.j. 16429/81-VI/1 a dále § 42 odst. 2 zákona č. 20/1987 Sb.  o státní památkové péči (ve znění pozdějších předpisů).</w:t>
      </w:r>
    </w:p>
    <w:p w:rsidR="00044037" w:rsidRPr="002A7FC4" w:rsidRDefault="00044037" w:rsidP="000F0E43">
      <w:pPr>
        <w:pStyle w:val="Textpoznpodarou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AF4C67"/>
    <w:multiLevelType w:val="hybridMultilevel"/>
    <w:tmpl w:val="827E8606"/>
    <w:lvl w:ilvl="0" w:tplc="0405000F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  <w:sz w:val="24"/>
        <w:szCs w:val="24"/>
      </w:rPr>
    </w:lvl>
    <w:lvl w:ilvl="1" w:tplc="468A6FBC">
      <w:start w:val="1"/>
      <w:numFmt w:val="lowerLetter"/>
      <w:lvlText w:val="%2)"/>
      <w:lvlJc w:val="left"/>
      <w:pPr>
        <w:tabs>
          <w:tab w:val="num" w:pos="1785"/>
        </w:tabs>
        <w:ind w:left="1785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" w15:restartNumberingAfterBreak="0">
    <w:nsid w:val="12D363FB"/>
    <w:multiLevelType w:val="hybridMultilevel"/>
    <w:tmpl w:val="47A25F3C"/>
    <w:lvl w:ilvl="0" w:tplc="AB0A294A"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7CF5D47"/>
    <w:multiLevelType w:val="hybridMultilevel"/>
    <w:tmpl w:val="F1A4CB70"/>
    <w:lvl w:ilvl="0" w:tplc="DB8AB750">
      <w:start w:val="2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6F7F18"/>
    <w:multiLevelType w:val="hybridMultilevel"/>
    <w:tmpl w:val="59625A0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7A1603A"/>
    <w:multiLevelType w:val="hybridMultilevel"/>
    <w:tmpl w:val="CEA412EE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38E15338"/>
    <w:multiLevelType w:val="hybridMultilevel"/>
    <w:tmpl w:val="93A4791A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17E438A"/>
    <w:multiLevelType w:val="hybridMultilevel"/>
    <w:tmpl w:val="2EBE7C96"/>
    <w:lvl w:ilvl="0" w:tplc="12361C9A">
      <w:start w:val="1"/>
      <w:numFmt w:val="decimal"/>
      <w:lvlText w:val="%1)"/>
      <w:lvlJc w:val="left"/>
      <w:pPr>
        <w:ind w:left="1004" w:hanging="360"/>
      </w:pPr>
      <w:rPr>
        <w:rFonts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 w15:restartNumberingAfterBreak="0">
    <w:nsid w:val="432F1E30"/>
    <w:multiLevelType w:val="hybridMultilevel"/>
    <w:tmpl w:val="63763408"/>
    <w:lvl w:ilvl="0" w:tplc="DFE86298">
      <w:start w:val="1"/>
      <w:numFmt w:val="lowerLetter"/>
      <w:lvlText w:val="%1)"/>
      <w:lvlJc w:val="left"/>
      <w:pPr>
        <w:ind w:left="1065" w:hanging="360"/>
      </w:pPr>
      <w:rPr>
        <w:rFonts w:hint="default"/>
        <w:b w:val="0"/>
        <w:i w:val="0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 w15:restartNumberingAfterBreak="0">
    <w:nsid w:val="468B7474"/>
    <w:multiLevelType w:val="hybridMultilevel"/>
    <w:tmpl w:val="812039D6"/>
    <w:lvl w:ilvl="0" w:tplc="288602BE">
      <w:start w:val="1"/>
      <w:numFmt w:val="decimal"/>
      <w:lvlText w:val="1.%1"/>
      <w:lvlJc w:val="left"/>
      <w:pPr>
        <w:ind w:left="1004" w:hanging="360"/>
      </w:pPr>
      <w:rPr>
        <w:rFonts w:hint="default"/>
        <w:b w:val="0"/>
        <w:i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 w15:restartNumberingAfterBreak="0">
    <w:nsid w:val="4B472748"/>
    <w:multiLevelType w:val="hybridMultilevel"/>
    <w:tmpl w:val="69DEEAB4"/>
    <w:lvl w:ilvl="0" w:tplc="468A6FBC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" w15:restartNumberingAfterBreak="0">
    <w:nsid w:val="50563003"/>
    <w:multiLevelType w:val="hybridMultilevel"/>
    <w:tmpl w:val="3BCC5550"/>
    <w:lvl w:ilvl="0" w:tplc="D4CE8884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  <w:sz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7A812BB"/>
    <w:multiLevelType w:val="hybridMultilevel"/>
    <w:tmpl w:val="C676168A"/>
    <w:lvl w:ilvl="0" w:tplc="68420CB4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A1C3EE3"/>
    <w:multiLevelType w:val="hybridMultilevel"/>
    <w:tmpl w:val="1282577C"/>
    <w:lvl w:ilvl="0" w:tplc="17D0EFD6">
      <w:start w:val="1"/>
      <w:numFmt w:val="decimal"/>
      <w:lvlText w:val="1.%1"/>
      <w:lvlJc w:val="left"/>
      <w:pPr>
        <w:tabs>
          <w:tab w:val="num" w:pos="1065"/>
        </w:tabs>
        <w:ind w:left="1065" w:hanging="360"/>
      </w:pPr>
      <w:rPr>
        <w:rFonts w:hint="default"/>
        <w:b w:val="0"/>
        <w:i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89C79F1"/>
    <w:multiLevelType w:val="hybridMultilevel"/>
    <w:tmpl w:val="DB608150"/>
    <w:lvl w:ilvl="0" w:tplc="0405001B">
      <w:start w:val="1"/>
      <w:numFmt w:val="lowerRoman"/>
      <w:lvlText w:val="%1."/>
      <w:lvlJc w:val="righ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 w15:restartNumberingAfterBreak="0">
    <w:nsid w:val="6F6367E7"/>
    <w:multiLevelType w:val="hybridMultilevel"/>
    <w:tmpl w:val="24FA1032"/>
    <w:lvl w:ilvl="0" w:tplc="0405000F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  <w:sz w:val="24"/>
        <w:szCs w:val="24"/>
      </w:rPr>
    </w:lvl>
    <w:lvl w:ilvl="1" w:tplc="5E36D8A4">
      <w:start w:val="1"/>
      <w:numFmt w:val="lowerLetter"/>
      <w:lvlText w:val="%2)"/>
      <w:lvlJc w:val="left"/>
      <w:pPr>
        <w:tabs>
          <w:tab w:val="num" w:pos="1785"/>
        </w:tabs>
        <w:ind w:left="1785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5" w15:restartNumberingAfterBreak="0">
    <w:nsid w:val="741A53ED"/>
    <w:multiLevelType w:val="hybridMultilevel"/>
    <w:tmpl w:val="0BFE66A4"/>
    <w:lvl w:ilvl="0" w:tplc="2A1A81A6">
      <w:start w:val="1"/>
      <w:numFmt w:val="decimal"/>
      <w:lvlText w:val="(%1)"/>
      <w:lvlJc w:val="left"/>
      <w:pPr>
        <w:tabs>
          <w:tab w:val="num" w:pos="1065"/>
        </w:tabs>
        <w:ind w:left="1065" w:hanging="360"/>
      </w:pPr>
      <w:rPr>
        <w:rFonts w:hint="default"/>
        <w:sz w:val="24"/>
        <w:szCs w:val="24"/>
      </w:rPr>
    </w:lvl>
    <w:lvl w:ilvl="1" w:tplc="5E36D8A4">
      <w:start w:val="1"/>
      <w:numFmt w:val="lowerLetter"/>
      <w:lvlText w:val="%2)"/>
      <w:lvlJc w:val="left"/>
      <w:pPr>
        <w:tabs>
          <w:tab w:val="num" w:pos="1785"/>
        </w:tabs>
        <w:ind w:left="1785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6" w15:restartNumberingAfterBreak="0">
    <w:nsid w:val="74582E1F"/>
    <w:multiLevelType w:val="hybridMultilevel"/>
    <w:tmpl w:val="2B8A9DA2"/>
    <w:lvl w:ilvl="0" w:tplc="468A6FBC">
      <w:start w:val="1"/>
      <w:numFmt w:val="lowerLetter"/>
      <w:lvlText w:val="%1)"/>
      <w:lvlJc w:val="left"/>
      <w:pPr>
        <w:ind w:left="1004" w:hanging="360"/>
      </w:pPr>
      <w:rPr>
        <w:rFonts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7" w15:restartNumberingAfterBreak="0">
    <w:nsid w:val="76D171A6"/>
    <w:multiLevelType w:val="hybridMultilevel"/>
    <w:tmpl w:val="63763408"/>
    <w:lvl w:ilvl="0" w:tplc="DFE86298">
      <w:start w:val="1"/>
      <w:numFmt w:val="lowerLetter"/>
      <w:lvlText w:val="%1)"/>
      <w:lvlJc w:val="left"/>
      <w:pPr>
        <w:ind w:left="1065" w:hanging="360"/>
      </w:pPr>
      <w:rPr>
        <w:rFonts w:hint="default"/>
        <w:b w:val="0"/>
        <w:i w:val="0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8" w15:restartNumberingAfterBreak="0">
    <w:nsid w:val="7FDB436E"/>
    <w:multiLevelType w:val="hybridMultilevel"/>
    <w:tmpl w:val="B066CBE4"/>
    <w:lvl w:ilvl="0" w:tplc="0405000F">
      <w:start w:val="1"/>
      <w:numFmt w:val="decimal"/>
      <w:lvlText w:val="%1."/>
      <w:lvlJc w:val="left"/>
      <w:pPr>
        <w:ind w:left="1004" w:hanging="360"/>
      </w:pPr>
      <w:rPr>
        <w:rFonts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15"/>
  </w:num>
  <w:num w:numId="5">
    <w:abstractNumId w:val="5"/>
  </w:num>
  <w:num w:numId="6">
    <w:abstractNumId w:val="10"/>
  </w:num>
  <w:num w:numId="7">
    <w:abstractNumId w:val="11"/>
  </w:num>
  <w:num w:numId="8">
    <w:abstractNumId w:val="14"/>
  </w:num>
  <w:num w:numId="9">
    <w:abstractNumId w:val="9"/>
  </w:num>
  <w:num w:numId="10">
    <w:abstractNumId w:val="17"/>
  </w:num>
  <w:num w:numId="11">
    <w:abstractNumId w:val="18"/>
  </w:num>
  <w:num w:numId="12">
    <w:abstractNumId w:val="4"/>
  </w:num>
  <w:num w:numId="13">
    <w:abstractNumId w:val="6"/>
  </w:num>
  <w:num w:numId="14">
    <w:abstractNumId w:val="7"/>
  </w:num>
  <w:num w:numId="15">
    <w:abstractNumId w:val="13"/>
  </w:num>
  <w:num w:numId="16">
    <w:abstractNumId w:val="8"/>
  </w:num>
  <w:num w:numId="17">
    <w:abstractNumId w:val="16"/>
  </w:num>
  <w:num w:numId="18">
    <w:abstractNumId w:val="12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45DC"/>
    <w:rsid w:val="00007C74"/>
    <w:rsid w:val="00016A31"/>
    <w:rsid w:val="000215F2"/>
    <w:rsid w:val="00032B49"/>
    <w:rsid w:val="0003542D"/>
    <w:rsid w:val="00044037"/>
    <w:rsid w:val="00044CA5"/>
    <w:rsid w:val="00046BBF"/>
    <w:rsid w:val="0007017B"/>
    <w:rsid w:val="00074535"/>
    <w:rsid w:val="00075AF5"/>
    <w:rsid w:val="0008141A"/>
    <w:rsid w:val="000A1A30"/>
    <w:rsid w:val="000A76B6"/>
    <w:rsid w:val="000B1656"/>
    <w:rsid w:val="000D17DD"/>
    <w:rsid w:val="000F0E43"/>
    <w:rsid w:val="000F6272"/>
    <w:rsid w:val="00111747"/>
    <w:rsid w:val="00113910"/>
    <w:rsid w:val="00135281"/>
    <w:rsid w:val="00157872"/>
    <w:rsid w:val="0016194F"/>
    <w:rsid w:val="00161AFD"/>
    <w:rsid w:val="001638BA"/>
    <w:rsid w:val="00163E6A"/>
    <w:rsid w:val="00171680"/>
    <w:rsid w:val="001A35C1"/>
    <w:rsid w:val="001A5565"/>
    <w:rsid w:val="001B0318"/>
    <w:rsid w:val="001C0C60"/>
    <w:rsid w:val="001C18CF"/>
    <w:rsid w:val="001C257A"/>
    <w:rsid w:val="001C5CFA"/>
    <w:rsid w:val="001D2252"/>
    <w:rsid w:val="001F0E5C"/>
    <w:rsid w:val="001F4D37"/>
    <w:rsid w:val="001F67C0"/>
    <w:rsid w:val="001F7C85"/>
    <w:rsid w:val="00216A86"/>
    <w:rsid w:val="00220261"/>
    <w:rsid w:val="00226391"/>
    <w:rsid w:val="00275B6D"/>
    <w:rsid w:val="00293637"/>
    <w:rsid w:val="002973EF"/>
    <w:rsid w:val="002A0EF5"/>
    <w:rsid w:val="002A7FC4"/>
    <w:rsid w:val="002B7D36"/>
    <w:rsid w:val="002C65D6"/>
    <w:rsid w:val="002D05B4"/>
    <w:rsid w:val="00331B97"/>
    <w:rsid w:val="00341AFA"/>
    <w:rsid w:val="00352423"/>
    <w:rsid w:val="00364B17"/>
    <w:rsid w:val="0037458B"/>
    <w:rsid w:val="0038151C"/>
    <w:rsid w:val="00392FCD"/>
    <w:rsid w:val="00394D9F"/>
    <w:rsid w:val="003A6A9B"/>
    <w:rsid w:val="003F6D8C"/>
    <w:rsid w:val="00402EE4"/>
    <w:rsid w:val="00427176"/>
    <w:rsid w:val="00430ED1"/>
    <w:rsid w:val="0043138E"/>
    <w:rsid w:val="00437D2A"/>
    <w:rsid w:val="00476720"/>
    <w:rsid w:val="00486FDD"/>
    <w:rsid w:val="004930DC"/>
    <w:rsid w:val="004B72F5"/>
    <w:rsid w:val="004E6532"/>
    <w:rsid w:val="004F14DA"/>
    <w:rsid w:val="004F66B9"/>
    <w:rsid w:val="00503C66"/>
    <w:rsid w:val="00505C48"/>
    <w:rsid w:val="0052051C"/>
    <w:rsid w:val="00525D7C"/>
    <w:rsid w:val="005335E8"/>
    <w:rsid w:val="0054414A"/>
    <w:rsid w:val="00551A01"/>
    <w:rsid w:val="005534B0"/>
    <w:rsid w:val="00561C40"/>
    <w:rsid w:val="00570A73"/>
    <w:rsid w:val="005874CB"/>
    <w:rsid w:val="0059230E"/>
    <w:rsid w:val="005C15EC"/>
    <w:rsid w:val="005C69ED"/>
    <w:rsid w:val="005F758C"/>
    <w:rsid w:val="00621D18"/>
    <w:rsid w:val="0062372B"/>
    <w:rsid w:val="00624C46"/>
    <w:rsid w:val="00637153"/>
    <w:rsid w:val="00654386"/>
    <w:rsid w:val="00666AFA"/>
    <w:rsid w:val="00672177"/>
    <w:rsid w:val="00672B05"/>
    <w:rsid w:val="00674FD8"/>
    <w:rsid w:val="006C58C8"/>
    <w:rsid w:val="006D2DB7"/>
    <w:rsid w:val="006E1ABA"/>
    <w:rsid w:val="006F6E28"/>
    <w:rsid w:val="006F75DF"/>
    <w:rsid w:val="00705A15"/>
    <w:rsid w:val="00710B3F"/>
    <w:rsid w:val="00720C7D"/>
    <w:rsid w:val="00727094"/>
    <w:rsid w:val="00752195"/>
    <w:rsid w:val="0076563D"/>
    <w:rsid w:val="00781842"/>
    <w:rsid w:val="007A2A21"/>
    <w:rsid w:val="007C48B1"/>
    <w:rsid w:val="007D24C3"/>
    <w:rsid w:val="00810C34"/>
    <w:rsid w:val="00821DE8"/>
    <w:rsid w:val="008315F5"/>
    <w:rsid w:val="00845948"/>
    <w:rsid w:val="00847C35"/>
    <w:rsid w:val="008503F9"/>
    <w:rsid w:val="00853F8A"/>
    <w:rsid w:val="0086393C"/>
    <w:rsid w:val="00866FB1"/>
    <w:rsid w:val="00867D70"/>
    <w:rsid w:val="008B0226"/>
    <w:rsid w:val="008D3A23"/>
    <w:rsid w:val="008E2B3C"/>
    <w:rsid w:val="00900043"/>
    <w:rsid w:val="00912322"/>
    <w:rsid w:val="00942A31"/>
    <w:rsid w:val="009554AB"/>
    <w:rsid w:val="00955B28"/>
    <w:rsid w:val="0096414D"/>
    <w:rsid w:val="00986C0F"/>
    <w:rsid w:val="009A157D"/>
    <w:rsid w:val="009C5DFA"/>
    <w:rsid w:val="009C734D"/>
    <w:rsid w:val="009C7B9E"/>
    <w:rsid w:val="009F0065"/>
    <w:rsid w:val="009F2DAC"/>
    <w:rsid w:val="00A0069B"/>
    <w:rsid w:val="00A024DE"/>
    <w:rsid w:val="00A803D2"/>
    <w:rsid w:val="00A826A7"/>
    <w:rsid w:val="00A82745"/>
    <w:rsid w:val="00AB5F7B"/>
    <w:rsid w:val="00AC5F7B"/>
    <w:rsid w:val="00AD157A"/>
    <w:rsid w:val="00AE4AA2"/>
    <w:rsid w:val="00B056E5"/>
    <w:rsid w:val="00B07065"/>
    <w:rsid w:val="00B10516"/>
    <w:rsid w:val="00B156B3"/>
    <w:rsid w:val="00B158D9"/>
    <w:rsid w:val="00B15E6E"/>
    <w:rsid w:val="00B54FA5"/>
    <w:rsid w:val="00B80CC2"/>
    <w:rsid w:val="00B91015"/>
    <w:rsid w:val="00B95859"/>
    <w:rsid w:val="00BA7070"/>
    <w:rsid w:val="00BB3226"/>
    <w:rsid w:val="00BD0ED1"/>
    <w:rsid w:val="00BE463F"/>
    <w:rsid w:val="00C045A5"/>
    <w:rsid w:val="00C06A4C"/>
    <w:rsid w:val="00C432F8"/>
    <w:rsid w:val="00C43E18"/>
    <w:rsid w:val="00C6256F"/>
    <w:rsid w:val="00CE32A5"/>
    <w:rsid w:val="00CE49D7"/>
    <w:rsid w:val="00CE4FEB"/>
    <w:rsid w:val="00CE6964"/>
    <w:rsid w:val="00D101E9"/>
    <w:rsid w:val="00D152E6"/>
    <w:rsid w:val="00D20B4B"/>
    <w:rsid w:val="00D37630"/>
    <w:rsid w:val="00D67E4B"/>
    <w:rsid w:val="00D94FCF"/>
    <w:rsid w:val="00DA2731"/>
    <w:rsid w:val="00DB7577"/>
    <w:rsid w:val="00DE3B85"/>
    <w:rsid w:val="00DE5289"/>
    <w:rsid w:val="00DF4974"/>
    <w:rsid w:val="00DF67AF"/>
    <w:rsid w:val="00E245DC"/>
    <w:rsid w:val="00E32ABF"/>
    <w:rsid w:val="00E3340B"/>
    <w:rsid w:val="00E34279"/>
    <w:rsid w:val="00E45F5C"/>
    <w:rsid w:val="00E46010"/>
    <w:rsid w:val="00E70363"/>
    <w:rsid w:val="00E85472"/>
    <w:rsid w:val="00E926A0"/>
    <w:rsid w:val="00EA58E7"/>
    <w:rsid w:val="00EB0161"/>
    <w:rsid w:val="00ED5A81"/>
    <w:rsid w:val="00EE2489"/>
    <w:rsid w:val="00EF2DDD"/>
    <w:rsid w:val="00F44272"/>
    <w:rsid w:val="00F449D7"/>
    <w:rsid w:val="00F51DFA"/>
    <w:rsid w:val="00F74D5F"/>
    <w:rsid w:val="00F95D37"/>
    <w:rsid w:val="00FB2FA6"/>
    <w:rsid w:val="00FD0049"/>
    <w:rsid w:val="00FE7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F25E9904-32E9-4C21-9E41-3C36C63CE0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aliases w:val="kapitola,adpis 1,Kapitola,adpis 11,Kapitola1"/>
    <w:basedOn w:val="Normln"/>
    <w:next w:val="Normln"/>
    <w:qFormat/>
    <w:pPr>
      <w:keepNext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qFormat/>
    <w:pPr>
      <w:keepNext/>
      <w:jc w:val="right"/>
      <w:outlineLvl w:val="2"/>
    </w:pPr>
    <w:rPr>
      <w:b/>
      <w:sz w:val="24"/>
    </w:rPr>
  </w:style>
  <w:style w:type="paragraph" w:styleId="Nadpis4">
    <w:name w:val="heading 4"/>
    <w:basedOn w:val="Normln"/>
    <w:next w:val="Normln"/>
    <w:qFormat/>
    <w:pPr>
      <w:keepNext/>
      <w:jc w:val="center"/>
      <w:outlineLvl w:val="3"/>
    </w:pPr>
    <w:rPr>
      <w:b/>
      <w:bCs/>
      <w:spacing w:val="20"/>
      <w:sz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semiHidden/>
    <w:pPr>
      <w:spacing w:after="120"/>
      <w:ind w:firstLine="709"/>
    </w:pPr>
    <w:rPr>
      <w:sz w:val="24"/>
    </w:rPr>
  </w:style>
  <w:style w:type="paragraph" w:customStyle="1" w:styleId="Projednno">
    <w:name w:val="Projednáno"/>
    <w:basedOn w:val="Nadpis1"/>
    <w:pPr>
      <w:tabs>
        <w:tab w:val="left" w:pos="6521"/>
      </w:tabs>
    </w:pPr>
    <w:rPr>
      <w:i/>
      <w:iCs/>
      <w:sz w:val="20"/>
    </w:rPr>
  </w:style>
  <w:style w:type="paragraph" w:customStyle="1" w:styleId="Pedkld">
    <w:name w:val="Předkládá"/>
    <w:basedOn w:val="Nadpis1"/>
    <w:pPr>
      <w:tabs>
        <w:tab w:val="left" w:pos="6521"/>
      </w:tabs>
    </w:pPr>
    <w:rPr>
      <w:sz w:val="22"/>
      <w:u w:val="single"/>
    </w:rPr>
  </w:style>
  <w:style w:type="paragraph" w:customStyle="1" w:styleId="vedouc">
    <w:name w:val="vedoucí"/>
    <w:basedOn w:val="Nadpis1"/>
    <w:pPr>
      <w:tabs>
        <w:tab w:val="left" w:pos="6521"/>
      </w:tabs>
    </w:pPr>
    <w:rPr>
      <w:sz w:val="22"/>
    </w:rPr>
  </w:style>
  <w:style w:type="paragraph" w:customStyle="1" w:styleId="Vc">
    <w:name w:val="Věc"/>
    <w:basedOn w:val="Nadpis2"/>
    <w:pPr>
      <w:spacing w:before="0" w:after="120"/>
      <w:ind w:left="567" w:hanging="567"/>
    </w:pPr>
    <w:rPr>
      <w:rFonts w:ascii="Times New Roman" w:hAnsi="Times New Roman" w:cs="Times New Roman"/>
      <w:bCs w:val="0"/>
      <w:i w:val="0"/>
      <w:iCs w:val="0"/>
      <w:sz w:val="24"/>
      <w:szCs w:val="20"/>
    </w:r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paragraph" w:customStyle="1" w:styleId="Dvoddovzprva">
    <w:name w:val="Důvoddová zpráva"/>
    <w:basedOn w:val="Zkladntext"/>
    <w:pPr>
      <w:spacing w:after="240"/>
    </w:pPr>
    <w:rPr>
      <w:b/>
      <w:bCs/>
      <w:u w:val="single"/>
    </w:rPr>
  </w:style>
  <w:style w:type="character" w:styleId="slostrnky">
    <w:name w:val="page number"/>
    <w:basedOn w:val="Standardnpsmoodstavce"/>
    <w:semiHidden/>
  </w:style>
  <w:style w:type="paragraph" w:customStyle="1" w:styleId="a">
    <w:basedOn w:val="Normln"/>
    <w:next w:val="Textkomente"/>
    <w:semiHidden/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Zkladntext3">
    <w:name w:val="Body Text 3"/>
    <w:basedOn w:val="Normln"/>
    <w:semiHidden/>
    <w:pPr>
      <w:spacing w:after="120"/>
    </w:pPr>
    <w:rPr>
      <w:sz w:val="16"/>
      <w:szCs w:val="16"/>
    </w:rPr>
  </w:style>
  <w:style w:type="paragraph" w:styleId="Zkladntext2">
    <w:name w:val="Body Text 2"/>
    <w:basedOn w:val="Normln"/>
    <w:link w:val="Zkladntext2Char"/>
    <w:uiPriority w:val="99"/>
    <w:unhideWhenUsed/>
    <w:rsid w:val="0007017B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07017B"/>
  </w:style>
  <w:style w:type="character" w:styleId="Hypertextovodkaz">
    <w:name w:val="Hyperlink"/>
    <w:semiHidden/>
    <w:rsid w:val="00BA7070"/>
    <w:rPr>
      <w:color w:val="0000FF"/>
      <w:u w:val="single"/>
    </w:rPr>
  </w:style>
  <w:style w:type="character" w:styleId="Sledovanodkaz">
    <w:name w:val="FollowedHyperlink"/>
    <w:uiPriority w:val="99"/>
    <w:semiHidden/>
    <w:unhideWhenUsed/>
    <w:rsid w:val="00341AFA"/>
    <w:rPr>
      <w:color w:val="800080"/>
      <w:u w:val="single"/>
    </w:rPr>
  </w:style>
  <w:style w:type="paragraph" w:styleId="Textpoznpodarou">
    <w:name w:val="footnote text"/>
    <w:basedOn w:val="Normln"/>
    <w:link w:val="TextpoznpodarouChar"/>
    <w:uiPriority w:val="99"/>
    <w:unhideWhenUsed/>
    <w:rsid w:val="0043138E"/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43138E"/>
  </w:style>
  <w:style w:type="character" w:styleId="Znakapoznpodarou">
    <w:name w:val="footnote reference"/>
    <w:uiPriority w:val="99"/>
    <w:semiHidden/>
    <w:unhideWhenUsed/>
    <w:rsid w:val="0043138E"/>
    <w:rPr>
      <w:vertAlign w:val="superscript"/>
    </w:rPr>
  </w:style>
  <w:style w:type="character" w:customStyle="1" w:styleId="ZkladntextChar">
    <w:name w:val="Základní text Char"/>
    <w:link w:val="Zkladntext"/>
    <w:semiHidden/>
    <w:rsid w:val="000B1656"/>
    <w:rPr>
      <w:sz w:val="24"/>
    </w:rPr>
  </w:style>
  <w:style w:type="paragraph" w:styleId="Odstavecseseznamem">
    <w:name w:val="List Paragraph"/>
    <w:basedOn w:val="Normln"/>
    <w:uiPriority w:val="34"/>
    <w:qFormat/>
    <w:rsid w:val="006F6E28"/>
    <w:pPr>
      <w:ind w:left="708"/>
    </w:pPr>
  </w:style>
  <w:style w:type="paragraph" w:styleId="Textvysvtlivek">
    <w:name w:val="endnote text"/>
    <w:basedOn w:val="Normln"/>
    <w:link w:val="TextvysvtlivekChar"/>
    <w:uiPriority w:val="99"/>
    <w:semiHidden/>
    <w:unhideWhenUsed/>
    <w:rsid w:val="00D101E9"/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D101E9"/>
  </w:style>
  <w:style w:type="character" w:styleId="Odkaznavysvtlivky">
    <w:name w:val="endnote reference"/>
    <w:uiPriority w:val="99"/>
    <w:semiHidden/>
    <w:unhideWhenUsed/>
    <w:rsid w:val="00D101E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404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6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088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574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5002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7148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95801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2242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0724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873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\\192.168.10.25\organizacni\INFO_MEU\VYHL&#193;&#352;KY\2023\2304%20P&#345;&#237;loha%201.docx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file:///\\192.168.10.25\organizacni\INFO_MEU\VYHL&#193;&#352;KY\2023\2304%20P&#345;&#237;loha%202.doc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A078DF-5563-4D6B-A0B2-286429C435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556</Words>
  <Characters>3286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Materiál č</vt:lpstr>
    </vt:vector>
  </TitlesOfParts>
  <Company>MěÚ Cheb</Company>
  <LinksUpToDate>false</LinksUpToDate>
  <CharactersWithSpaces>3835</CharactersWithSpaces>
  <SharedDoc>false</SharedDoc>
  <HLinks>
    <vt:vector size="12" baseType="variant">
      <vt:variant>
        <vt:i4>10551582</vt:i4>
      </vt:variant>
      <vt:variant>
        <vt:i4>3</vt:i4>
      </vt:variant>
      <vt:variant>
        <vt:i4>0</vt:i4>
      </vt:variant>
      <vt:variant>
        <vt:i4>5</vt:i4>
      </vt:variant>
      <vt:variant>
        <vt:lpwstr>2304 Příloha 2.docx</vt:lpwstr>
      </vt:variant>
      <vt:variant>
        <vt:lpwstr/>
      </vt:variant>
      <vt:variant>
        <vt:i4>10617118</vt:i4>
      </vt:variant>
      <vt:variant>
        <vt:i4>0</vt:i4>
      </vt:variant>
      <vt:variant>
        <vt:i4>0</vt:i4>
      </vt:variant>
      <vt:variant>
        <vt:i4>5</vt:i4>
      </vt:variant>
      <vt:variant>
        <vt:lpwstr>2304 Příloha 1.docx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Materiál č</dc:title>
  <dc:subject/>
  <dc:creator>kuklova</dc:creator>
  <cp:keywords/>
  <cp:lastModifiedBy>Sýkora Václav, Mgr. MBA</cp:lastModifiedBy>
  <cp:revision>2</cp:revision>
  <cp:lastPrinted>2023-04-22T07:05:00Z</cp:lastPrinted>
  <dcterms:created xsi:type="dcterms:W3CDTF">2023-04-27T08:25:00Z</dcterms:created>
  <dcterms:modified xsi:type="dcterms:W3CDTF">2023-04-27T08:25:00Z</dcterms:modified>
</cp:coreProperties>
</file>