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rPr/>
      </w:pPr>
      <w:r>
        <w:rPr/>
        <w:t>Obec Rapotín</w:t>
        <w:br/>
        <w:t>Zastupitelstvo obce Rapotín</w:t>
      </w:r>
    </w:p>
    <w:p>
      <w:pPr>
        <w:pStyle w:val="Nadpis1"/>
        <w:bidi w:val="0"/>
        <w:rPr/>
      </w:pPr>
      <w:r>
        <w:rPr/>
        <w:t>Obecně závazná vyhláška obce Rapotín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Rapotín se na svém zasedání dne 9.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Rapotín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30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300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9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10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30. června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1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2/2021, O místním poplatku za obecní systém odpadového hospodářství, ze dne 15. prosince 2021.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 ledna 2026.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Mgr. Bohuslav Hudec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Radek Hofer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poplatcích.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poplatcích.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poplatcích.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poplatcích.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poplatku.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poplatcích.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10h odst. 2 ve spojení s § 10o odst. 2 zákona o místních poplatcích.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10h odst. 3 ve spojení s § 10o odst. 2 zákona o místních poplatcích.</w:t>
      </w:r>
    </w:p>
  </w:footnote>
  <w:footnote w:id="11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poplatcích.</w:t>
      </w:r>
    </w:p>
  </w:footnote>
  <w:footnote w:id="1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2</Pages>
  <Words>840</Words>
  <Characters>4564</Characters>
  <CharactersWithSpaces>5327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2025-11-24T14:40:14Z</dcterms:modified>
  <cp:revision>0</cp:revision>
  <dc:subject/>
  <dc:title/>
</cp:coreProperties>
</file>