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47A7" w14:textId="77777777" w:rsidR="001F46DD" w:rsidRPr="008B1A17" w:rsidRDefault="001F46DD" w:rsidP="001F46DD">
      <w:pPr>
        <w:pStyle w:val="Nzev"/>
        <w:rPr>
          <w:sz w:val="16"/>
          <w:szCs w:val="20"/>
        </w:rPr>
      </w:pPr>
      <w:r w:rsidRPr="008B1A17">
        <w:t>M ě s t o    S t a r ý    P l z e n e c</w:t>
      </w:r>
    </w:p>
    <w:p w14:paraId="5199C881" w14:textId="77777777" w:rsidR="001F46DD" w:rsidRPr="00A90493" w:rsidRDefault="001F46DD" w:rsidP="001F46DD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90493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13ADDA01" w14:textId="77777777" w:rsidR="001F46DD" w:rsidRPr="002E0EAD" w:rsidRDefault="001F46DD" w:rsidP="001F46DD">
      <w:pPr>
        <w:spacing w:line="276" w:lineRule="auto"/>
        <w:jc w:val="center"/>
        <w:rPr>
          <w:rFonts w:ascii="Arial" w:hAnsi="Arial" w:cs="Arial"/>
          <w:b/>
        </w:rPr>
      </w:pPr>
    </w:p>
    <w:p w14:paraId="3525A868" w14:textId="2346865B" w:rsidR="00EE5057" w:rsidRPr="00D34510" w:rsidRDefault="001F46DD" w:rsidP="001F46DD">
      <w:pPr>
        <w:pStyle w:val="Nzev"/>
        <w:spacing w:before="0" w:after="0"/>
        <w:rPr>
          <w:b w:val="0"/>
          <w:sz w:val="36"/>
          <w:szCs w:val="36"/>
        </w:rPr>
      </w:pPr>
      <w:r w:rsidRPr="00F242C6">
        <w:t xml:space="preserve">Obecně závazná vyhláška města </w:t>
      </w:r>
      <w:r>
        <w:t xml:space="preserve">Starý Plzenec </w:t>
      </w:r>
    </w:p>
    <w:p w14:paraId="00BA692A" w14:textId="77777777" w:rsidR="00EE5057" w:rsidRDefault="00E553DF" w:rsidP="00EE505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</w:t>
      </w:r>
      <w:r w:rsidR="00EE5057">
        <w:rPr>
          <w:rFonts w:ascii="Arial" w:hAnsi="Arial" w:cs="Arial"/>
          <w:b/>
          <w:sz w:val="32"/>
          <w:szCs w:val="32"/>
        </w:rPr>
        <w:t xml:space="preserve"> pravidl</w:t>
      </w:r>
      <w:r>
        <w:rPr>
          <w:rFonts w:ascii="Arial" w:hAnsi="Arial" w:cs="Arial"/>
          <w:b/>
          <w:sz w:val="32"/>
          <w:szCs w:val="32"/>
        </w:rPr>
        <w:t>ech</w:t>
      </w:r>
      <w:r w:rsidR="00EE5057">
        <w:rPr>
          <w:rFonts w:ascii="Arial" w:hAnsi="Arial" w:cs="Arial"/>
          <w:b/>
          <w:sz w:val="32"/>
          <w:szCs w:val="32"/>
        </w:rPr>
        <w:t xml:space="preserve"> pohyb</w:t>
      </w:r>
      <w:r>
        <w:rPr>
          <w:rFonts w:ascii="Arial" w:hAnsi="Arial" w:cs="Arial"/>
          <w:b/>
          <w:sz w:val="32"/>
          <w:szCs w:val="32"/>
        </w:rPr>
        <w:t>u</w:t>
      </w:r>
      <w:r w:rsidR="00EE5057">
        <w:rPr>
          <w:rFonts w:ascii="Arial" w:hAnsi="Arial" w:cs="Arial"/>
          <w:b/>
          <w:sz w:val="32"/>
          <w:szCs w:val="32"/>
        </w:rPr>
        <w:t xml:space="preserve"> psů na veřejn</w:t>
      </w:r>
      <w:r w:rsidR="00B30310">
        <w:rPr>
          <w:rFonts w:ascii="Arial" w:hAnsi="Arial" w:cs="Arial"/>
          <w:b/>
          <w:sz w:val="32"/>
          <w:szCs w:val="32"/>
        </w:rPr>
        <w:t>ém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E5057">
        <w:rPr>
          <w:rFonts w:ascii="Arial" w:hAnsi="Arial" w:cs="Arial"/>
          <w:b/>
          <w:sz w:val="32"/>
          <w:szCs w:val="32"/>
        </w:rPr>
        <w:t xml:space="preserve">prostranství </w:t>
      </w:r>
    </w:p>
    <w:p w14:paraId="0A611966" w14:textId="77777777" w:rsidR="00EE5057" w:rsidRPr="002E0EAD" w:rsidRDefault="00EE5057" w:rsidP="00EE5057">
      <w:pPr>
        <w:jc w:val="center"/>
        <w:rPr>
          <w:rFonts w:ascii="Arial" w:hAnsi="Arial" w:cs="Arial"/>
          <w:b/>
        </w:rPr>
      </w:pPr>
    </w:p>
    <w:p w14:paraId="4A1806D1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6CA5E13" w14:textId="3A25AD82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</w:t>
      </w:r>
      <w:r w:rsidR="00EE5057">
        <w:rPr>
          <w:rFonts w:ascii="Arial" w:hAnsi="Arial"/>
          <w:sz w:val="22"/>
          <w:szCs w:val="22"/>
        </w:rPr>
        <w:t xml:space="preserve">města Starý Plzenec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1F46DD">
        <w:rPr>
          <w:rFonts w:ascii="Arial" w:hAnsi="Arial"/>
          <w:sz w:val="22"/>
          <w:szCs w:val="22"/>
        </w:rPr>
        <w:t>2</w:t>
      </w:r>
      <w:r w:rsidR="00EE5057">
        <w:rPr>
          <w:rFonts w:ascii="Arial" w:hAnsi="Arial"/>
          <w:sz w:val="22"/>
          <w:szCs w:val="22"/>
        </w:rPr>
        <w:t>3.</w:t>
      </w:r>
      <w:r w:rsidR="001F46DD">
        <w:rPr>
          <w:rFonts w:ascii="Arial" w:hAnsi="Arial"/>
          <w:sz w:val="22"/>
          <w:szCs w:val="22"/>
        </w:rPr>
        <w:t>06</w:t>
      </w:r>
      <w:r w:rsidR="00EE5057">
        <w:rPr>
          <w:rFonts w:ascii="Arial" w:hAnsi="Arial"/>
          <w:sz w:val="22"/>
          <w:szCs w:val="22"/>
        </w:rPr>
        <w:t>.202</w:t>
      </w:r>
      <w:r w:rsidR="001F46DD">
        <w:rPr>
          <w:rFonts w:ascii="Arial" w:hAnsi="Arial"/>
          <w:sz w:val="22"/>
          <w:szCs w:val="22"/>
        </w:rPr>
        <w:t>5</w:t>
      </w:r>
      <w:r w:rsidR="00EE505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usnesením č. </w:t>
      </w:r>
      <w:r w:rsidR="003C15CE">
        <w:rPr>
          <w:rFonts w:ascii="Arial" w:hAnsi="Arial"/>
          <w:sz w:val="22"/>
          <w:szCs w:val="22"/>
        </w:rPr>
        <w:t>20.13</w:t>
      </w:r>
      <w:r w:rsidR="009A7F92">
        <w:rPr>
          <w:rFonts w:ascii="Arial" w:hAnsi="Arial"/>
          <w:sz w:val="22"/>
          <w:szCs w:val="22"/>
        </w:rPr>
        <w:t>/202</w:t>
      </w:r>
      <w:r w:rsidR="001F46DD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</w:t>
      </w:r>
      <w:r w:rsidR="006953D6">
        <w:rPr>
          <w:rFonts w:ascii="Arial" w:hAnsi="Arial"/>
          <w:sz w:val="22"/>
          <w:szCs w:val="22"/>
        </w:rPr>
        <w:t xml:space="preserve"> a),</w:t>
      </w:r>
      <w:r>
        <w:rPr>
          <w:rFonts w:ascii="Arial" w:hAnsi="Arial"/>
          <w:sz w:val="22"/>
          <w:szCs w:val="22"/>
        </w:rPr>
        <w:t xml:space="preserve"> </w:t>
      </w:r>
      <w:r w:rsidR="00F5796B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 2 písm. h) zákona č. 128/2000 Sb., o obcích (obecní zřízení), ve znění pozdějších předpisů, tuto obecně závaznou vyhlášku</w:t>
      </w:r>
      <w:r w:rsidR="00096989">
        <w:rPr>
          <w:rFonts w:ascii="Arial" w:hAnsi="Arial"/>
          <w:sz w:val="22"/>
          <w:szCs w:val="22"/>
        </w:rPr>
        <w:t xml:space="preserve"> </w:t>
      </w:r>
      <w:r w:rsidR="00096989" w:rsidRPr="002E0EAD">
        <w:rPr>
          <w:rFonts w:ascii="Arial" w:hAnsi="Arial" w:cs="Arial"/>
          <w:sz w:val="22"/>
          <w:szCs w:val="22"/>
        </w:rPr>
        <w:t>(dále jen „</w:t>
      </w:r>
      <w:r w:rsidR="00096989">
        <w:rPr>
          <w:rFonts w:ascii="Arial" w:hAnsi="Arial" w:cs="Arial"/>
          <w:sz w:val="22"/>
          <w:szCs w:val="22"/>
        </w:rPr>
        <w:t xml:space="preserve">tato </w:t>
      </w:r>
      <w:r w:rsidR="00096989" w:rsidRPr="002E0EAD">
        <w:rPr>
          <w:rFonts w:ascii="Arial" w:hAnsi="Arial" w:cs="Arial"/>
          <w:sz w:val="22"/>
          <w:szCs w:val="22"/>
        </w:rPr>
        <w:t>vyhláška“):</w:t>
      </w:r>
    </w:p>
    <w:p w14:paraId="3251776E" w14:textId="77777777" w:rsidR="003A152D" w:rsidRDefault="003A152D">
      <w:pPr>
        <w:widowControl w:val="0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6C87CE79" w14:textId="6119B569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3108F46A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F95551C" w14:textId="77777777" w:rsidR="004D5CAF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Stanovují se následující pravidla pro pohyb psů na veřejném prostranství </w:t>
      </w:r>
      <w:r w:rsidR="00EE5057">
        <w:rPr>
          <w:rFonts w:ascii="Arial" w:hAnsi="Arial"/>
        </w:rPr>
        <w:t>na území města Starý Plzenec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5EEEDB67" w14:textId="77777777" w:rsidR="004D5CAF" w:rsidRDefault="004147C9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 w:rsidRPr="00EE5057">
        <w:rPr>
          <w:rFonts w:ascii="Arial" w:hAnsi="Arial"/>
          <w:bCs/>
        </w:rPr>
        <w:t>na veřejných prostranstvích v</w:t>
      </w:r>
      <w:r w:rsidR="00EE5057">
        <w:rPr>
          <w:rFonts w:ascii="Arial" w:hAnsi="Arial"/>
          <w:bCs/>
        </w:rPr>
        <w:t>e městě</w:t>
      </w:r>
      <w:r w:rsidRPr="00EE5057">
        <w:rPr>
          <w:rFonts w:ascii="Arial" w:hAnsi="Arial"/>
          <w:bCs/>
        </w:rPr>
        <w:t>, vyznačených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v příloze č. 1</w:t>
      </w:r>
      <w:r w:rsidR="00096989">
        <w:rPr>
          <w:rFonts w:ascii="Arial" w:hAnsi="Arial"/>
        </w:rPr>
        <w:t xml:space="preserve"> této vyhlášky je možný pohyb psů pouze na vodítku</w:t>
      </w:r>
      <w:r>
        <w:rPr>
          <w:rFonts w:ascii="Arial" w:hAnsi="Arial"/>
          <w:i/>
          <w:iCs/>
        </w:rPr>
        <w:t>,</w:t>
      </w:r>
    </w:p>
    <w:p w14:paraId="0C63DC28" w14:textId="77777777" w:rsidR="004D5CAF" w:rsidRDefault="004147C9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na veřejných prostranstvích v</w:t>
      </w:r>
      <w:r w:rsidR="00096989">
        <w:rPr>
          <w:rFonts w:ascii="Arial" w:hAnsi="Arial"/>
        </w:rPr>
        <w:t xml:space="preserve">e městě, </w:t>
      </w:r>
      <w:r>
        <w:rPr>
          <w:rFonts w:ascii="Arial" w:hAnsi="Arial"/>
        </w:rPr>
        <w:t xml:space="preserve">vyznačených </w:t>
      </w:r>
      <w:r w:rsidR="00096989">
        <w:rPr>
          <w:rFonts w:ascii="Arial" w:hAnsi="Arial"/>
        </w:rPr>
        <w:t xml:space="preserve">v příloze </w:t>
      </w:r>
      <w:r>
        <w:rPr>
          <w:rFonts w:ascii="Arial" w:hAnsi="Arial"/>
        </w:rPr>
        <w:t xml:space="preserve">č. </w:t>
      </w:r>
      <w:r w:rsidR="00096989">
        <w:rPr>
          <w:rFonts w:ascii="Arial" w:hAnsi="Arial"/>
        </w:rPr>
        <w:t>1 této vyhlášky</w:t>
      </w:r>
      <w:r>
        <w:rPr>
          <w:rFonts w:ascii="Arial" w:hAnsi="Arial"/>
        </w:rPr>
        <w:t>, se zakazuje výcvik psů,</w:t>
      </w:r>
    </w:p>
    <w:p w14:paraId="6E01A6EC" w14:textId="77777777" w:rsidR="004D5CAF" w:rsidRDefault="00096989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pes nesmí vstupovat na prostranství volně přístupných hřišť, dětských hřišť a pískovišť. </w:t>
      </w:r>
    </w:p>
    <w:p w14:paraId="506D9502" w14:textId="77777777" w:rsidR="004D5CAF" w:rsidRDefault="000F263A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 případě znečištění veřejného prostranství psími výkaly, odstraní neprodleně toto znečištění osoba, uvedená </w:t>
      </w:r>
      <w:r w:rsidR="00A43AB6">
        <w:rPr>
          <w:rFonts w:ascii="Arial" w:hAnsi="Arial"/>
        </w:rPr>
        <w:t xml:space="preserve">v odst. </w:t>
      </w:r>
      <w:r w:rsidR="00F17DF5">
        <w:rPr>
          <w:rFonts w:ascii="Arial" w:hAnsi="Arial"/>
        </w:rPr>
        <w:t>3. Neodstranění tohoto znečištění je přestupkem</w:t>
      </w:r>
      <w:r w:rsidR="004147C9">
        <w:rPr>
          <w:rFonts w:ascii="Arial" w:hAnsi="Arial"/>
        </w:rPr>
        <w:t xml:space="preserve"> </w:t>
      </w:r>
      <w:r w:rsidR="004147C9">
        <w:rPr>
          <w:rStyle w:val="Znakapoznpodarou"/>
          <w:rFonts w:ascii="Arial" w:eastAsia="Arial" w:hAnsi="Arial" w:cs="Arial"/>
        </w:rPr>
        <w:footnoteReference w:id="3"/>
      </w:r>
      <w:r w:rsidR="004147C9">
        <w:rPr>
          <w:rStyle w:val="Znakapoznpodarou"/>
          <w:rFonts w:ascii="Arial" w:hAnsi="Arial"/>
        </w:rPr>
        <w:t>)</w:t>
      </w:r>
      <w:r w:rsidR="004147C9">
        <w:rPr>
          <w:rFonts w:ascii="Arial" w:hAnsi="Arial"/>
        </w:rPr>
        <w:t>.</w:t>
      </w:r>
    </w:p>
    <w:p w14:paraId="16FA4F83" w14:textId="77777777" w:rsidR="000F263A" w:rsidRDefault="000F263A" w:rsidP="000F263A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povinností stanovených v odst. 1</w:t>
      </w:r>
      <w:r w:rsidR="006F7BCE">
        <w:rPr>
          <w:rFonts w:ascii="Arial" w:hAnsi="Arial"/>
        </w:rPr>
        <w:t xml:space="preserve"> a 2</w:t>
      </w:r>
      <w:r>
        <w:rPr>
          <w:rFonts w:ascii="Arial" w:hAnsi="Arial"/>
        </w:rPr>
        <w:t xml:space="preserve">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1BC909A4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Pravidla stanovená v odst. 1 se nevztahuj</w:t>
      </w:r>
      <w:r w:rsidR="00987052">
        <w:rPr>
          <w:rFonts w:ascii="Arial" w:hAnsi="Arial"/>
        </w:rPr>
        <w:t>í</w:t>
      </w:r>
      <w:r>
        <w:rPr>
          <w:rFonts w:ascii="Arial" w:hAnsi="Arial"/>
        </w:rPr>
        <w:t xml:space="preserve">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5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0A83A323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6AD4031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2</w:t>
      </w:r>
    </w:p>
    <w:p w14:paraId="5F846666" w14:textId="0AD6C0D1" w:rsidR="004D5CAF" w:rsidRDefault="003A152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prostoru pro volné pobíhání psů</w:t>
      </w:r>
    </w:p>
    <w:p w14:paraId="755945A5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05769A2" w14:textId="388C42F4" w:rsidR="001F46DD" w:rsidRPr="00204851" w:rsidRDefault="00204851" w:rsidP="005C72AB">
      <w:pPr>
        <w:pStyle w:val="Seznamoslovan"/>
        <w:numPr>
          <w:ilvl w:val="0"/>
          <w:numId w:val="11"/>
        </w:numPr>
        <w:tabs>
          <w:tab w:val="left" w:pos="284"/>
        </w:tabs>
        <w:spacing w:after="0" w:line="312" w:lineRule="auto"/>
        <w:ind w:hanging="720"/>
        <w:rPr>
          <w:rFonts w:ascii="Arial" w:hAnsi="Arial"/>
          <w:sz w:val="22"/>
          <w:szCs w:val="22"/>
        </w:rPr>
      </w:pPr>
      <w:r w:rsidRPr="00204851">
        <w:rPr>
          <w:rFonts w:ascii="Arial" w:hAnsi="Arial"/>
          <w:sz w:val="22"/>
          <w:szCs w:val="22"/>
        </w:rPr>
        <w:t xml:space="preserve"> Pro volné pobíhání psů se vymezuje následující prostor: </w:t>
      </w:r>
    </w:p>
    <w:p w14:paraId="6E8C3CF8" w14:textId="633D7156" w:rsidR="00204851" w:rsidRDefault="00204851" w:rsidP="00204851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 w:rsidRPr="00EE5057">
        <w:rPr>
          <w:rFonts w:ascii="Arial" w:hAnsi="Arial"/>
          <w:bCs/>
        </w:rPr>
        <w:t>na veřejn</w:t>
      </w:r>
      <w:r>
        <w:rPr>
          <w:rFonts w:ascii="Arial" w:hAnsi="Arial"/>
          <w:bCs/>
        </w:rPr>
        <w:t>ém</w:t>
      </w:r>
      <w:r w:rsidRPr="00EE5057">
        <w:rPr>
          <w:rFonts w:ascii="Arial" w:hAnsi="Arial"/>
          <w:bCs/>
        </w:rPr>
        <w:t xml:space="preserve"> prostranství v</w:t>
      </w:r>
      <w:r>
        <w:rPr>
          <w:rFonts w:ascii="Arial" w:hAnsi="Arial"/>
          <w:bCs/>
        </w:rPr>
        <w:t xml:space="preserve">e městě </w:t>
      </w:r>
      <w:r w:rsidR="006953D6">
        <w:rPr>
          <w:rFonts w:ascii="Arial" w:hAnsi="Arial"/>
          <w:bCs/>
        </w:rPr>
        <w:t>–</w:t>
      </w:r>
      <w:r>
        <w:rPr>
          <w:rFonts w:ascii="Arial" w:hAnsi="Arial"/>
          <w:bCs/>
        </w:rPr>
        <w:t xml:space="preserve"> </w:t>
      </w:r>
      <w:r w:rsidR="006953D6">
        <w:rPr>
          <w:rFonts w:ascii="Arial" w:hAnsi="Arial"/>
          <w:bCs/>
        </w:rPr>
        <w:t>pozemek parc. č. 1783, v k. ú. Starý Plzenec</w:t>
      </w:r>
      <w:r>
        <w:rPr>
          <w:rFonts w:ascii="Arial" w:hAnsi="Arial"/>
          <w:i/>
          <w:iCs/>
        </w:rPr>
        <w:t>,</w:t>
      </w:r>
    </w:p>
    <w:p w14:paraId="150BF660" w14:textId="5C16D9D1" w:rsidR="00204851" w:rsidRDefault="00204851" w:rsidP="006953D6">
      <w:pPr>
        <w:pStyle w:val="Odstavecseseznamem"/>
        <w:widowControl w:val="0"/>
        <w:numPr>
          <w:ilvl w:val="1"/>
          <w:numId w:val="2"/>
        </w:numPr>
        <w:spacing w:after="120" w:line="312" w:lineRule="auto"/>
        <w:ind w:left="709" w:hanging="218"/>
        <w:jc w:val="both"/>
        <w:rPr>
          <w:rFonts w:ascii="Arial" w:hAnsi="Arial"/>
        </w:rPr>
      </w:pPr>
      <w:r>
        <w:rPr>
          <w:rFonts w:ascii="Arial" w:hAnsi="Arial"/>
        </w:rPr>
        <w:t>na veřejných prostranství ve městě</w:t>
      </w:r>
      <w:r w:rsidR="006953D6">
        <w:rPr>
          <w:rFonts w:ascii="Arial" w:hAnsi="Arial"/>
        </w:rPr>
        <w:t xml:space="preserve"> – pozemek parc. č. 275/1 v k. ú. Sedlec u Starého Plzence.</w:t>
      </w:r>
    </w:p>
    <w:p w14:paraId="3974438F" w14:textId="0C4AE283" w:rsidR="001F46DD" w:rsidRDefault="006953D6" w:rsidP="0082021E">
      <w:pPr>
        <w:pStyle w:val="Seznamoslovan"/>
        <w:numPr>
          <w:ilvl w:val="0"/>
          <w:numId w:val="11"/>
        </w:numPr>
        <w:tabs>
          <w:tab w:val="left" w:pos="426"/>
        </w:tabs>
        <w:spacing w:after="0" w:line="312" w:lineRule="auto"/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Pr="00204851">
        <w:rPr>
          <w:rFonts w:ascii="Arial" w:hAnsi="Arial"/>
          <w:sz w:val="22"/>
          <w:szCs w:val="22"/>
        </w:rPr>
        <w:t xml:space="preserve">olné pobíhání psů </w:t>
      </w:r>
      <w:r w:rsidR="0082021E">
        <w:rPr>
          <w:rFonts w:ascii="Arial" w:hAnsi="Arial"/>
          <w:sz w:val="22"/>
          <w:szCs w:val="22"/>
        </w:rPr>
        <w:t xml:space="preserve">v prostoru uvedeném v odst. 1 je možné pouze pod neustálým dohledem a přímým vlivem fyzické osoby doprovázející psa. </w:t>
      </w:r>
    </w:p>
    <w:p w14:paraId="7E78F9A2" w14:textId="77777777" w:rsidR="0082021E" w:rsidRDefault="0082021E" w:rsidP="001F46DD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7EBEEEBA" w14:textId="1B5DF47C" w:rsidR="001F46DD" w:rsidRDefault="001F46DD" w:rsidP="001F46D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7DD94F7A" w14:textId="77777777" w:rsidR="001F46DD" w:rsidRDefault="001F46DD" w:rsidP="001F46D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40D20E72" w14:textId="77777777" w:rsidR="001F46DD" w:rsidRDefault="001F46DD">
      <w:pPr>
        <w:pStyle w:val="Seznamoslovan"/>
        <w:tabs>
          <w:tab w:val="left" w:pos="720"/>
        </w:tabs>
        <w:spacing w:after="0" w:line="312" w:lineRule="auto"/>
        <w:rPr>
          <w:rFonts w:ascii="Arial" w:hAnsi="Arial"/>
          <w:sz w:val="22"/>
          <w:szCs w:val="22"/>
        </w:rPr>
      </w:pPr>
    </w:p>
    <w:p w14:paraId="7CD1CF09" w14:textId="64F9D141" w:rsidR="004D5CAF" w:rsidRDefault="004147C9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Touto obecně závaznou vyhláškou se ruší obecně závazná vyhláška </w:t>
      </w:r>
      <w:r w:rsidR="006F7BCE">
        <w:rPr>
          <w:rFonts w:ascii="Arial" w:hAnsi="Arial"/>
          <w:sz w:val="22"/>
          <w:szCs w:val="22"/>
        </w:rPr>
        <w:t>města Starý Plzenec</w:t>
      </w:r>
      <w:r w:rsidR="00201B2A">
        <w:rPr>
          <w:rFonts w:ascii="Arial" w:hAnsi="Arial"/>
          <w:sz w:val="22"/>
          <w:szCs w:val="22"/>
        </w:rPr>
        <w:br/>
      </w:r>
      <w:r w:rsidR="00E553DF">
        <w:rPr>
          <w:rFonts w:ascii="Arial" w:hAnsi="Arial"/>
          <w:sz w:val="22"/>
          <w:szCs w:val="22"/>
        </w:rPr>
        <w:t>č. 2/20</w:t>
      </w:r>
      <w:r w:rsidR="001F46DD">
        <w:rPr>
          <w:rFonts w:ascii="Arial" w:hAnsi="Arial"/>
          <w:sz w:val="22"/>
          <w:szCs w:val="22"/>
        </w:rPr>
        <w:t>2</w:t>
      </w:r>
      <w:r w:rsidR="00E553DF">
        <w:rPr>
          <w:rFonts w:ascii="Arial" w:hAnsi="Arial"/>
          <w:sz w:val="22"/>
          <w:szCs w:val="22"/>
        </w:rPr>
        <w:t>1 o pravidlech pohybu psů na veřejných prostranství</w:t>
      </w:r>
      <w:r w:rsidR="00B30310">
        <w:rPr>
          <w:rFonts w:ascii="Arial" w:hAnsi="Arial"/>
          <w:sz w:val="22"/>
          <w:szCs w:val="22"/>
        </w:rPr>
        <w:t>ch</w:t>
      </w:r>
      <w:r w:rsidR="00E553DF">
        <w:rPr>
          <w:rFonts w:ascii="Arial" w:hAnsi="Arial"/>
          <w:sz w:val="22"/>
          <w:szCs w:val="22"/>
        </w:rPr>
        <w:t xml:space="preserve">, ze dne </w:t>
      </w:r>
      <w:r w:rsidR="001F46DD">
        <w:rPr>
          <w:rFonts w:ascii="Arial" w:hAnsi="Arial"/>
          <w:sz w:val="22"/>
          <w:szCs w:val="22"/>
        </w:rPr>
        <w:t>13</w:t>
      </w:r>
      <w:r w:rsidR="00E553DF">
        <w:rPr>
          <w:rFonts w:ascii="Arial" w:hAnsi="Arial"/>
          <w:sz w:val="22"/>
          <w:szCs w:val="22"/>
        </w:rPr>
        <w:t>.</w:t>
      </w:r>
      <w:r w:rsidR="001F46DD">
        <w:rPr>
          <w:rFonts w:ascii="Arial" w:hAnsi="Arial"/>
          <w:sz w:val="22"/>
          <w:szCs w:val="22"/>
        </w:rPr>
        <w:t>12</w:t>
      </w:r>
      <w:r w:rsidR="00E553DF">
        <w:rPr>
          <w:rFonts w:ascii="Arial" w:hAnsi="Arial"/>
          <w:sz w:val="22"/>
          <w:szCs w:val="22"/>
        </w:rPr>
        <w:t>.20</w:t>
      </w:r>
      <w:r w:rsidR="001F46DD">
        <w:rPr>
          <w:rFonts w:ascii="Arial" w:hAnsi="Arial"/>
          <w:sz w:val="22"/>
          <w:szCs w:val="22"/>
        </w:rPr>
        <w:t>2</w:t>
      </w:r>
      <w:r w:rsidR="00E553DF">
        <w:rPr>
          <w:rFonts w:ascii="Arial" w:hAnsi="Arial"/>
          <w:sz w:val="22"/>
          <w:szCs w:val="22"/>
        </w:rPr>
        <w:t>1.</w:t>
      </w:r>
    </w:p>
    <w:p w14:paraId="18009577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972C02F" w14:textId="783AAEE1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6953D6">
        <w:rPr>
          <w:rFonts w:ascii="Arial" w:hAnsi="Arial"/>
          <w:b/>
          <w:bCs/>
          <w:sz w:val="22"/>
          <w:szCs w:val="22"/>
        </w:rPr>
        <w:t>4</w:t>
      </w:r>
    </w:p>
    <w:p w14:paraId="7243AFA0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29B58430" w14:textId="77777777" w:rsidR="004D5CAF" w:rsidRPr="004147C9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39CF10B" w14:textId="536E0AA9" w:rsidR="004147C9" w:rsidRPr="004147C9" w:rsidRDefault="004147C9" w:rsidP="00B30310">
      <w:pPr>
        <w:pStyle w:val="Normlnweb"/>
        <w:spacing w:after="45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vyhláška nabývá účinnosti </w:t>
      </w:r>
      <w:r w:rsidR="001F46DD">
        <w:rPr>
          <w:rFonts w:ascii="Arial" w:hAnsi="Arial" w:cs="Arial"/>
          <w:color w:val="000000"/>
          <w:sz w:val="22"/>
          <w:szCs w:val="22"/>
        </w:rPr>
        <w:t>patnáctého dne následujícího po dni jeho vyhlášení</w:t>
      </w:r>
      <w:r w:rsidRPr="004147C9">
        <w:rPr>
          <w:rFonts w:ascii="Arial" w:hAnsi="Arial" w:cs="Arial"/>
          <w:color w:val="000000"/>
          <w:sz w:val="22"/>
          <w:szCs w:val="22"/>
        </w:rPr>
        <w:t>. </w:t>
      </w:r>
    </w:p>
    <w:p w14:paraId="26D7F10A" w14:textId="77777777" w:rsidR="004147C9" w:rsidRPr="004147C9" w:rsidRDefault="004147C9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14:paraId="4546CF65" w14:textId="77777777" w:rsidR="00B30310" w:rsidRDefault="00B30310" w:rsidP="00B303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F2976" w14:textId="77777777" w:rsidR="00B30310" w:rsidRDefault="00B30310" w:rsidP="00B303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36708E" w14:textId="77777777" w:rsidR="00B30310" w:rsidRDefault="00B30310" w:rsidP="00B303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88C583" w14:textId="77777777" w:rsidR="00B30310" w:rsidRPr="002E0EAD" w:rsidRDefault="00B30310" w:rsidP="00B303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0E08D6" w14:textId="77777777" w:rsidR="00B30310" w:rsidRPr="002E0EAD" w:rsidRDefault="00B30310" w:rsidP="00B3031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575AFD7" w14:textId="77777777" w:rsidR="00B30310" w:rsidRPr="002E0EAD" w:rsidRDefault="00B30310" w:rsidP="00B3031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EE7AA7E" w14:textId="33A33FD6" w:rsidR="00B30310" w:rsidRPr="002E0EAD" w:rsidRDefault="00B30310" w:rsidP="00B3031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F46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Ing. </w:t>
      </w:r>
      <w:r w:rsidR="001F46DD">
        <w:rPr>
          <w:rFonts w:ascii="Arial" w:hAnsi="Arial" w:cs="Arial"/>
          <w:sz w:val="22"/>
          <w:szCs w:val="22"/>
        </w:rPr>
        <w:t>Jan Eret</w:t>
      </w:r>
      <w:r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A152D">
        <w:rPr>
          <w:rFonts w:ascii="Arial" w:hAnsi="Arial" w:cs="Arial"/>
          <w:sz w:val="22"/>
          <w:szCs w:val="22"/>
        </w:rPr>
        <w:t>Ing. Jan Kotora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8846004" w14:textId="67F946B0" w:rsidR="00B30310" w:rsidRPr="002E0EAD" w:rsidRDefault="00B30310" w:rsidP="00B3031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2E0EAD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3A152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96454CA" w14:textId="77777777" w:rsidR="00B30310" w:rsidRPr="002E0EAD" w:rsidRDefault="00B30310" w:rsidP="00B3031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15B355" w14:textId="77777777"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8D9793" w14:textId="77777777"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1819306" w14:textId="77777777" w:rsidR="0082021E" w:rsidRDefault="0082021E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310C90" w14:textId="77777777" w:rsidR="0082021E" w:rsidRDefault="0082021E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AE302A" w14:textId="77777777" w:rsidR="0082021E" w:rsidRDefault="0082021E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B6B1C2" w14:textId="77777777" w:rsidR="0082021E" w:rsidRDefault="0082021E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CA8AD17" w14:textId="77777777" w:rsidR="0082021E" w:rsidRDefault="0082021E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FCB820" w14:textId="77777777" w:rsidR="00B30310" w:rsidRDefault="00B30310" w:rsidP="00B3031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7701E87" w14:textId="23BBA564" w:rsidR="004D5CAF" w:rsidRDefault="00B3031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1 k obecně závazné vyhlášce města Starý Plzenec, o pravidlech pohybu psů na veřejném prostranství </w:t>
      </w:r>
    </w:p>
    <w:sectPr w:rsidR="004D5CAF" w:rsidSect="00B3031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7357" w14:textId="77777777" w:rsidR="00B54873" w:rsidRDefault="004147C9">
      <w:r>
        <w:separator/>
      </w:r>
    </w:p>
  </w:endnote>
  <w:endnote w:type="continuationSeparator" w:id="0">
    <w:p w14:paraId="4707D2A4" w14:textId="77777777" w:rsidR="00B54873" w:rsidRDefault="0041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E587" w14:textId="77777777" w:rsidR="004D5CAF" w:rsidRDefault="004147C9">
      <w:r>
        <w:separator/>
      </w:r>
    </w:p>
  </w:footnote>
  <w:footnote w:type="continuationSeparator" w:id="0">
    <w:p w14:paraId="43C6D47D" w14:textId="77777777" w:rsidR="004D5CAF" w:rsidRDefault="004147C9">
      <w:r>
        <w:continuationSeparator/>
      </w:r>
    </w:p>
  </w:footnote>
  <w:footnote w:type="continuationNotice" w:id="1">
    <w:p w14:paraId="520EEC47" w14:textId="77777777" w:rsidR="004D5CAF" w:rsidRDefault="004D5CAF"/>
  </w:footnote>
  <w:footnote w:id="2">
    <w:p w14:paraId="77C3821D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2263802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</w:t>
      </w:r>
      <w:r w:rsidR="006F7BCE">
        <w:rPr>
          <w:sz w:val="20"/>
          <w:szCs w:val="20"/>
        </w:rPr>
        <w:t>§ 5 odst. 1 písm. f) a odst. 2 písm. d) zákona</w:t>
      </w:r>
      <w:r>
        <w:rPr>
          <w:sz w:val="20"/>
          <w:szCs w:val="20"/>
        </w:rPr>
        <w:t xml:space="preserve"> č. </w:t>
      </w:r>
      <w:r w:rsidR="006F7BCE">
        <w:rPr>
          <w:sz w:val="20"/>
          <w:szCs w:val="20"/>
        </w:rPr>
        <w:t>251</w:t>
      </w:r>
      <w:r>
        <w:rPr>
          <w:sz w:val="20"/>
          <w:szCs w:val="20"/>
        </w:rPr>
        <w:t>/201</w:t>
      </w:r>
      <w:r w:rsidR="006F7BCE">
        <w:rPr>
          <w:sz w:val="20"/>
          <w:szCs w:val="20"/>
        </w:rPr>
        <w:t>6</w:t>
      </w:r>
      <w:r>
        <w:rPr>
          <w:sz w:val="20"/>
          <w:szCs w:val="20"/>
        </w:rPr>
        <w:t xml:space="preserve"> Sb., o</w:t>
      </w:r>
      <w:r w:rsidR="006F7BCE">
        <w:rPr>
          <w:sz w:val="20"/>
          <w:szCs w:val="20"/>
        </w:rPr>
        <w:t xml:space="preserve"> některých přestupcích</w:t>
      </w:r>
      <w:r>
        <w:rPr>
          <w:sz w:val="20"/>
          <w:szCs w:val="20"/>
        </w:rPr>
        <w:t xml:space="preserve">, ve znění pozdějších předpisů. </w:t>
      </w:r>
    </w:p>
  </w:footnote>
  <w:footnote w:id="4">
    <w:p w14:paraId="5E384E7A" w14:textId="77777777" w:rsidR="000F263A" w:rsidRDefault="000F263A" w:rsidP="000F263A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5">
    <w:p w14:paraId="31279741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178"/>
    <w:multiLevelType w:val="hybridMultilevel"/>
    <w:tmpl w:val="3BCC51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B166FA"/>
    <w:multiLevelType w:val="hybridMultilevel"/>
    <w:tmpl w:val="D09EF0EE"/>
    <w:numStyleLink w:val="Importovanstyl4"/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69661C4"/>
    <w:multiLevelType w:val="hybridMultilevel"/>
    <w:tmpl w:val="E78C6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78078064">
    <w:abstractNumId w:val="8"/>
  </w:num>
  <w:num w:numId="2" w16cid:durableId="1243223275">
    <w:abstractNumId w:val="2"/>
  </w:num>
  <w:num w:numId="3" w16cid:durableId="1358235036">
    <w:abstractNumId w:val="2"/>
    <w:lvlOverride w:ilvl="0">
      <w:lvl w:ilvl="0" w:tplc="97AAD9EA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D660380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38D46A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1A9B7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080D0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865D5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3E1CB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0C244A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A6C938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68228771">
    <w:abstractNumId w:val="4"/>
  </w:num>
  <w:num w:numId="5" w16cid:durableId="939601234">
    <w:abstractNumId w:val="1"/>
  </w:num>
  <w:num w:numId="6" w16cid:durableId="1100368650">
    <w:abstractNumId w:val="1"/>
    <w:lvlOverride w:ilvl="0">
      <w:lvl w:ilvl="0" w:tplc="6734C58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1E209BE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04C74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A66CDC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0C147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046EEE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D2CF3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C2FE92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FCD544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926765197">
    <w:abstractNumId w:val="5"/>
  </w:num>
  <w:num w:numId="8" w16cid:durableId="1675722681">
    <w:abstractNumId w:val="3"/>
  </w:num>
  <w:num w:numId="9" w16cid:durableId="300572623">
    <w:abstractNumId w:val="6"/>
  </w:num>
  <w:num w:numId="10" w16cid:durableId="726689849">
    <w:abstractNumId w:val="0"/>
  </w:num>
  <w:num w:numId="11" w16cid:durableId="1727684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96989"/>
    <w:rsid w:val="000F263A"/>
    <w:rsid w:val="00115AFF"/>
    <w:rsid w:val="001F46DD"/>
    <w:rsid w:val="00201B2A"/>
    <w:rsid w:val="00204851"/>
    <w:rsid w:val="0027446E"/>
    <w:rsid w:val="003A152D"/>
    <w:rsid w:val="003C15CE"/>
    <w:rsid w:val="004147C9"/>
    <w:rsid w:val="004D5CAF"/>
    <w:rsid w:val="006953D6"/>
    <w:rsid w:val="006F7BCE"/>
    <w:rsid w:val="0082021E"/>
    <w:rsid w:val="00987052"/>
    <w:rsid w:val="009A7F92"/>
    <w:rsid w:val="00A43AB6"/>
    <w:rsid w:val="00B30310"/>
    <w:rsid w:val="00B30532"/>
    <w:rsid w:val="00B54873"/>
    <w:rsid w:val="00BA773C"/>
    <w:rsid w:val="00DF47FB"/>
    <w:rsid w:val="00E553DF"/>
    <w:rsid w:val="00EE5057"/>
    <w:rsid w:val="00F17DF5"/>
    <w:rsid w:val="00F5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A08C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A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AFF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nzevzkona">
    <w:name w:val="název zákona"/>
    <w:basedOn w:val="Nzev"/>
    <w:rsid w:val="00EE5057"/>
    <w:rPr>
      <w:rFonts w:ascii="Cambria" w:hAnsi="Cambria" w:cs="Cambria"/>
    </w:rPr>
  </w:style>
  <w:style w:type="paragraph" w:styleId="Nzev">
    <w:name w:val="Title"/>
    <w:basedOn w:val="Normln"/>
    <w:link w:val="NzevChar"/>
    <w:qFormat/>
    <w:rsid w:val="00EE50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bdr w:val="none" w:sz="0" w:space="0" w:color="auto"/>
    </w:rPr>
  </w:style>
  <w:style w:type="character" w:customStyle="1" w:styleId="NzevChar">
    <w:name w:val="Název Char"/>
    <w:basedOn w:val="Standardnpsmoodstavce"/>
    <w:link w:val="Nzev"/>
    <w:rsid w:val="00EE5057"/>
    <w:rPr>
      <w:rFonts w:ascii="Arial" w:eastAsia="Times New Roman" w:hAnsi="Arial" w:cs="Arial"/>
      <w:b/>
      <w:bCs/>
      <w:kern w:val="28"/>
      <w:sz w:val="32"/>
      <w:szCs w:val="3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Hroch Radek</dc:creator>
  <cp:lastModifiedBy>Hroch Radek</cp:lastModifiedBy>
  <cp:revision>8</cp:revision>
  <cp:lastPrinted>2021-11-22T09:58:00Z</cp:lastPrinted>
  <dcterms:created xsi:type="dcterms:W3CDTF">2021-11-22T10:00:00Z</dcterms:created>
  <dcterms:modified xsi:type="dcterms:W3CDTF">2025-06-30T12:23:00Z</dcterms:modified>
</cp:coreProperties>
</file>