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D64C" w14:textId="77777777" w:rsidR="006A4AFE" w:rsidRDefault="006A4AFE" w:rsidP="006A4AFE">
      <w:pPr>
        <w:pStyle w:val="Zhlav"/>
        <w:tabs>
          <w:tab w:val="clear" w:pos="4536"/>
          <w:tab w:val="clear" w:pos="9072"/>
        </w:tabs>
        <w:rPr>
          <w:bCs/>
        </w:rPr>
      </w:pPr>
    </w:p>
    <w:p w14:paraId="410FE1C0" w14:textId="77777777" w:rsidR="006A4AFE" w:rsidRDefault="006A4AFE" w:rsidP="006A4AF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Hostovlice</w:t>
      </w:r>
    </w:p>
    <w:p w14:paraId="195448D0" w14:textId="77777777" w:rsidR="006A4AFE" w:rsidRDefault="006A4AFE" w:rsidP="006A4AF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Hostovlice</w:t>
      </w:r>
    </w:p>
    <w:p w14:paraId="517A00AB" w14:textId="77777777" w:rsidR="006A4AFE" w:rsidRPr="00686CC9" w:rsidRDefault="006A4AFE" w:rsidP="006A4AFE">
      <w:pPr>
        <w:spacing w:line="276" w:lineRule="auto"/>
        <w:jc w:val="center"/>
        <w:rPr>
          <w:rFonts w:ascii="Arial" w:hAnsi="Arial" w:cs="Arial"/>
          <w:b/>
        </w:rPr>
      </w:pPr>
    </w:p>
    <w:p w14:paraId="5078874C" w14:textId="77777777" w:rsidR="006A4AFE" w:rsidRPr="00686CC9" w:rsidRDefault="006A4AFE" w:rsidP="006A4AF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Hostovlice</w:t>
      </w:r>
    </w:p>
    <w:p w14:paraId="3AEB4D05" w14:textId="1831EE95" w:rsidR="006A4AFE" w:rsidRPr="00C247DC" w:rsidRDefault="006A4AFE" w:rsidP="006A4AFE">
      <w:pPr>
        <w:spacing w:after="360" w:line="276" w:lineRule="auto"/>
        <w:jc w:val="center"/>
        <w:rPr>
          <w:rFonts w:ascii="Arial" w:hAnsi="Arial" w:cs="Arial"/>
          <w:b/>
        </w:rPr>
      </w:pPr>
      <w:r w:rsidRPr="00C247DC">
        <w:rPr>
          <w:rFonts w:ascii="Arial" w:hAnsi="Arial" w:cs="Arial"/>
          <w:b/>
        </w:rPr>
        <w:t xml:space="preserve">o místním poplatku za zhodnocení stavebního pozemku možností jeho připojení na stavbu </w:t>
      </w:r>
      <w:r>
        <w:rPr>
          <w:rFonts w:ascii="Arial" w:hAnsi="Arial" w:cs="Arial"/>
          <w:b/>
        </w:rPr>
        <w:t>vodovodu</w:t>
      </w:r>
      <w:r w:rsidR="00284663">
        <w:rPr>
          <w:rFonts w:ascii="Arial" w:hAnsi="Arial" w:cs="Arial"/>
          <w:b/>
        </w:rPr>
        <w:t xml:space="preserve"> nebo kanalizace</w:t>
      </w:r>
    </w:p>
    <w:p w14:paraId="6FF68D8F" w14:textId="760E7BAB" w:rsidR="006A4AFE" w:rsidRPr="000C2DC4" w:rsidRDefault="006A4AFE" w:rsidP="006A4AFE">
      <w:pPr>
        <w:pStyle w:val="nzevzkona"/>
        <w:tabs>
          <w:tab w:val="left" w:pos="2977"/>
        </w:tabs>
        <w:spacing w:before="120" w:after="0" w:line="288" w:lineRule="auto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0C2DC4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Hostovlic</w:t>
      </w:r>
      <w:r w:rsidRPr="000C2DC4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D344D">
        <w:rPr>
          <w:rFonts w:ascii="Arial" w:hAnsi="Arial" w:cs="Arial"/>
          <w:b w:val="0"/>
          <w:sz w:val="22"/>
          <w:szCs w:val="22"/>
        </w:rPr>
        <w:t xml:space="preserve"> 29.12. 2024</w:t>
      </w:r>
      <w:r w:rsidRPr="000C2DC4">
        <w:rPr>
          <w:rFonts w:ascii="Arial" w:hAnsi="Arial" w:cs="Arial"/>
          <w:b w:val="0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b w:val="0"/>
          <w:sz w:val="22"/>
          <w:szCs w:val="22"/>
        </w:rPr>
        <w:t xml:space="preserve"> (dále jen „zákon o místních poplatcích“),</w:t>
      </w:r>
      <w:r w:rsidRPr="000C2DC4">
        <w:rPr>
          <w:rFonts w:ascii="Arial" w:hAnsi="Arial" w:cs="Arial"/>
          <w:b w:val="0"/>
          <w:sz w:val="22"/>
          <w:szCs w:val="22"/>
        </w:rPr>
        <w:t xml:space="preserve"> a v souladu s § 10 písm. d) a</w:t>
      </w:r>
      <w:r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§</w:t>
      </w:r>
      <w:r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84 odst.</w:t>
      </w:r>
      <w:r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2 pís</w:t>
      </w:r>
      <w:r>
        <w:rPr>
          <w:rFonts w:ascii="Arial" w:hAnsi="Arial" w:cs="Arial"/>
          <w:b w:val="0"/>
          <w:sz w:val="22"/>
          <w:szCs w:val="22"/>
        </w:rPr>
        <w:t>m. h) zákona č. 128/2000 Sb., o </w:t>
      </w:r>
      <w:r w:rsidRPr="000C2DC4">
        <w:rPr>
          <w:rFonts w:ascii="Arial" w:hAnsi="Arial" w:cs="Arial"/>
          <w:b w:val="0"/>
          <w:sz w:val="22"/>
          <w:szCs w:val="22"/>
        </w:rPr>
        <w:t>obcích (obecní zřízení)</w:t>
      </w:r>
      <w:r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sz w:val="22"/>
          <w:szCs w:val="22"/>
        </w:rPr>
        <w:t xml:space="preserve"> (dále jen „vyhláška“)</w:t>
      </w:r>
      <w:r w:rsidRPr="000C2DC4">
        <w:rPr>
          <w:rFonts w:ascii="Arial" w:hAnsi="Arial" w:cs="Arial"/>
          <w:b w:val="0"/>
          <w:sz w:val="22"/>
          <w:szCs w:val="22"/>
        </w:rPr>
        <w:t xml:space="preserve">: </w:t>
      </w:r>
    </w:p>
    <w:p w14:paraId="60A1917F" w14:textId="77777777" w:rsidR="006A4AFE" w:rsidRPr="002B668D" w:rsidRDefault="006A4AFE" w:rsidP="006A4AFE">
      <w:pPr>
        <w:pStyle w:val="sla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31579A5E" w14:textId="77777777" w:rsidR="006A4AFE" w:rsidRPr="002B668D" w:rsidRDefault="006A4AFE" w:rsidP="006A4AFE">
      <w:pPr>
        <w:pStyle w:val="Nzvylnk"/>
        <w:spacing w:line="276" w:lineRule="auto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8C9CAD7" w14:textId="1F7457B2" w:rsidR="006A4AFE" w:rsidRPr="00C247DC" w:rsidRDefault="006A4AFE" w:rsidP="006A4AFE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</w:t>
      </w:r>
      <w:r w:rsidRPr="000206F8">
        <w:rPr>
          <w:rFonts w:ascii="Arial" w:hAnsi="Arial" w:cs="Arial"/>
          <w:bCs/>
          <w:sz w:val="22"/>
          <w:szCs w:val="22"/>
        </w:rPr>
        <w:t>Hostovlice</w:t>
      </w:r>
      <w:r w:rsidRPr="000C2DC4">
        <w:rPr>
          <w:rFonts w:ascii="Arial" w:hAnsi="Arial" w:cs="Arial"/>
          <w:sz w:val="22"/>
          <w:szCs w:val="22"/>
        </w:rPr>
        <w:t xml:space="preserve"> touto vyhláškou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zavádí místní poplatek za zhodnocení stavebního pozemku možností jeho připojení na stavbu </w:t>
      </w:r>
      <w:r>
        <w:rPr>
          <w:rFonts w:ascii="Arial" w:hAnsi="Arial" w:cs="Arial"/>
          <w:sz w:val="22"/>
          <w:szCs w:val="22"/>
        </w:rPr>
        <w:t>vodovodu</w:t>
      </w:r>
      <w:r w:rsidR="00284663">
        <w:rPr>
          <w:rFonts w:ascii="Arial" w:hAnsi="Arial" w:cs="Arial"/>
          <w:sz w:val="22"/>
          <w:szCs w:val="22"/>
        </w:rPr>
        <w:t xml:space="preserve"> nebo kanalizace</w:t>
      </w:r>
      <w:r>
        <w:rPr>
          <w:rFonts w:ascii="Arial" w:hAnsi="Arial" w:cs="Arial"/>
          <w:sz w:val="22"/>
          <w:szCs w:val="22"/>
        </w:rPr>
        <w:t xml:space="preserve"> vybudovanou obcí Hostovlice</w:t>
      </w:r>
      <w:r w:rsidRPr="00C247DC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(dále jen „poplatek“).</w:t>
      </w:r>
      <w:r w:rsidRPr="00C247DC">
        <w:rPr>
          <w:rFonts w:ascii="Arial" w:hAnsi="Arial" w:cs="Arial"/>
          <w:sz w:val="22"/>
          <w:szCs w:val="22"/>
        </w:rPr>
        <w:t xml:space="preserve"> </w:t>
      </w:r>
    </w:p>
    <w:p w14:paraId="4077408B" w14:textId="77777777" w:rsidR="006A4AFE" w:rsidRDefault="006A4AFE" w:rsidP="006A4AFE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Pr="007C6483">
        <w:rPr>
          <w:rFonts w:ascii="Arial" w:hAnsi="Arial" w:cs="Arial"/>
          <w:sz w:val="22"/>
          <w:szCs w:val="22"/>
        </w:rPr>
        <w:t xml:space="preserve"> obecní úřad.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9F3F54E" w14:textId="77777777" w:rsidR="006A4AFE" w:rsidRPr="00F0789D" w:rsidRDefault="006A4AFE" w:rsidP="006A4AFE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F167EE3" w14:textId="77777777" w:rsidR="006A4AFE" w:rsidRPr="00F0789D" w:rsidRDefault="006A4AFE" w:rsidP="006A4AFE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Předmět poplatku </w:t>
      </w:r>
      <w:r w:rsidRPr="005529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poplatník</w:t>
      </w:r>
    </w:p>
    <w:p w14:paraId="7D0EA43A" w14:textId="270C9A42" w:rsidR="006A4AFE" w:rsidRDefault="006A4AFE" w:rsidP="006A4AF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zhodnocení stavebního pozemku možností jeho připojení na obcí Hostovlice vybudovanou stavbu vodovodu</w:t>
      </w:r>
      <w:r w:rsidR="00284663">
        <w:rPr>
          <w:rFonts w:ascii="Arial" w:hAnsi="Arial" w:cs="Arial"/>
          <w:sz w:val="22"/>
          <w:szCs w:val="22"/>
        </w:rPr>
        <w:t xml:space="preserve"> nebo kanalizace</w:t>
      </w:r>
      <w:r>
        <w:rPr>
          <w:rFonts w:ascii="Arial" w:hAnsi="Arial" w:cs="Arial"/>
          <w:sz w:val="22"/>
          <w:szCs w:val="22"/>
        </w:rPr>
        <w:t>.</w:t>
      </w:r>
    </w:p>
    <w:p w14:paraId="35BF3623" w14:textId="3E97B793" w:rsidR="006A4AFE" w:rsidRDefault="006A4AFE" w:rsidP="006A4AF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A2249">
        <w:rPr>
          <w:rFonts w:ascii="Arial" w:hAnsi="Arial" w:cs="Arial"/>
          <w:sz w:val="22"/>
          <w:szCs w:val="22"/>
        </w:rPr>
        <w:t xml:space="preserve">Poplatníkem poplatku dle této vyhlášky je vlastník stavebního pozemku na území Obce </w:t>
      </w:r>
      <w:r>
        <w:rPr>
          <w:rFonts w:ascii="Arial" w:hAnsi="Arial" w:cs="Arial"/>
          <w:sz w:val="22"/>
          <w:szCs w:val="22"/>
        </w:rPr>
        <w:t xml:space="preserve">Hostovlice </w:t>
      </w:r>
      <w:r w:rsidRPr="005A2249">
        <w:rPr>
          <w:rFonts w:ascii="Arial" w:hAnsi="Arial" w:cs="Arial"/>
          <w:sz w:val="22"/>
          <w:szCs w:val="22"/>
        </w:rPr>
        <w:t xml:space="preserve">zhodnoceného možností připojení na vybudovanou stavbu </w:t>
      </w:r>
      <w:r>
        <w:rPr>
          <w:rFonts w:ascii="Arial" w:hAnsi="Arial" w:cs="Arial"/>
          <w:sz w:val="22"/>
          <w:szCs w:val="22"/>
        </w:rPr>
        <w:t>vodovodu</w:t>
      </w:r>
      <w:r w:rsidR="00284663">
        <w:rPr>
          <w:rFonts w:ascii="Arial" w:hAnsi="Arial" w:cs="Arial"/>
          <w:sz w:val="22"/>
          <w:szCs w:val="22"/>
        </w:rPr>
        <w:t xml:space="preserve"> a kanalizace</w:t>
      </w:r>
      <w:r w:rsidRPr="005A2249">
        <w:rPr>
          <w:rFonts w:ascii="Arial" w:hAnsi="Arial" w:cs="Arial"/>
          <w:sz w:val="22"/>
          <w:szCs w:val="22"/>
        </w:rPr>
        <w:t xml:space="preserve"> označenou v čl. 1. odst. (1),</w:t>
      </w:r>
    </w:p>
    <w:p w14:paraId="038CBA4E" w14:textId="48C8AD49" w:rsidR="006A4AFE" w:rsidRDefault="006A4AFE" w:rsidP="006A4AFE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32233">
        <w:rPr>
          <w:rFonts w:ascii="Arial" w:hAnsi="Arial" w:cs="Arial"/>
          <w:sz w:val="22"/>
          <w:szCs w:val="22"/>
        </w:rPr>
        <w:t xml:space="preserve">Poplatek </w:t>
      </w:r>
      <w:r w:rsidRPr="00D35B9F">
        <w:rPr>
          <w:rFonts w:ascii="Arial" w:hAnsi="Arial" w:cs="Arial"/>
          <w:sz w:val="22"/>
          <w:szCs w:val="22"/>
        </w:rPr>
        <w:t>za zhodnocení stavebního pozemku možností jeho připojení na stavbu vodovodu</w:t>
      </w:r>
      <w:r w:rsidR="00045744">
        <w:rPr>
          <w:rFonts w:ascii="Arial" w:hAnsi="Arial" w:cs="Arial"/>
          <w:sz w:val="22"/>
          <w:szCs w:val="22"/>
        </w:rPr>
        <w:t xml:space="preserve"> nebo kanalizace</w:t>
      </w:r>
      <w:r w:rsidRPr="00D35B9F">
        <w:rPr>
          <w:rFonts w:ascii="Arial" w:hAnsi="Arial" w:cs="Arial"/>
          <w:sz w:val="22"/>
          <w:szCs w:val="22"/>
        </w:rPr>
        <w:t xml:space="preserve"> </w:t>
      </w:r>
      <w:r w:rsidRPr="00532233">
        <w:rPr>
          <w:rFonts w:ascii="Arial" w:hAnsi="Arial" w:cs="Arial"/>
          <w:sz w:val="22"/>
          <w:szCs w:val="22"/>
        </w:rPr>
        <w:t>platí vlastník stavebního pozemku zhodnoceného možností připojení na obcí vybudovanou stavbu</w:t>
      </w:r>
      <w:r w:rsidR="00284663">
        <w:rPr>
          <w:rFonts w:ascii="Arial" w:hAnsi="Arial" w:cs="Arial"/>
          <w:sz w:val="22"/>
          <w:szCs w:val="22"/>
        </w:rPr>
        <w:t xml:space="preserve"> vodovodu n</w:t>
      </w:r>
      <w:r w:rsidR="00045744">
        <w:rPr>
          <w:rFonts w:ascii="Arial" w:hAnsi="Arial" w:cs="Arial"/>
          <w:sz w:val="22"/>
          <w:szCs w:val="22"/>
        </w:rPr>
        <w:t>e</w:t>
      </w:r>
      <w:r w:rsidR="00284663">
        <w:rPr>
          <w:rFonts w:ascii="Arial" w:hAnsi="Arial" w:cs="Arial"/>
          <w:sz w:val="22"/>
          <w:szCs w:val="22"/>
        </w:rPr>
        <w:t>bo</w:t>
      </w:r>
      <w:r>
        <w:rPr>
          <w:rFonts w:ascii="Arial" w:hAnsi="Arial" w:cs="Arial"/>
          <w:sz w:val="22"/>
          <w:szCs w:val="22"/>
        </w:rPr>
        <w:t xml:space="preserve"> </w:t>
      </w:r>
      <w:r w:rsidRPr="00532233">
        <w:rPr>
          <w:rFonts w:ascii="Arial" w:hAnsi="Arial" w:cs="Arial"/>
          <w:sz w:val="22"/>
          <w:szCs w:val="22"/>
        </w:rPr>
        <w:t xml:space="preserve">kanalizace </w:t>
      </w:r>
      <w:r w:rsidRPr="00F57949">
        <w:rPr>
          <w:rFonts w:ascii="Arial" w:hAnsi="Arial" w:cs="Arial"/>
          <w:sz w:val="22"/>
          <w:szCs w:val="22"/>
        </w:rPr>
        <w:t>po nabytí účinnosti zákona o vodovodech a kanalizacích</w:t>
      </w:r>
      <w:r>
        <w:rPr>
          <w:rFonts w:ascii="Arial" w:hAnsi="Arial" w:cs="Arial"/>
          <w:sz w:val="22"/>
          <w:szCs w:val="22"/>
        </w:rPr>
        <w:t xml:space="preserve"> </w:t>
      </w:r>
      <w:r w:rsidRPr="00A06F92">
        <w:rPr>
          <w:rFonts w:ascii="Arial" w:hAnsi="Arial" w:cs="Arial"/>
          <w:sz w:val="22"/>
          <w:szCs w:val="22"/>
        </w:rPr>
        <w:t>(dále jen „poplatník“)</w:t>
      </w:r>
      <w:r w:rsidRPr="00532233">
        <w:rPr>
          <w:rFonts w:ascii="Arial" w:hAnsi="Arial" w:cs="Arial"/>
          <w:sz w:val="22"/>
          <w:szCs w:val="22"/>
        </w:rPr>
        <w:t xml:space="preserve">. Má-li k tomuto stavebnímu pozemku vlastnické právo více subjektů, jsou povinny platit poplatek společně </w:t>
      </w:r>
      <w:r>
        <w:rPr>
          <w:rFonts w:ascii="Arial" w:hAnsi="Arial" w:cs="Arial"/>
          <w:sz w:val="22"/>
          <w:szCs w:val="22"/>
        </w:rPr>
        <w:br/>
      </w:r>
      <w:r w:rsidRPr="00532233">
        <w:rPr>
          <w:rFonts w:ascii="Arial" w:hAnsi="Arial" w:cs="Arial"/>
          <w:sz w:val="22"/>
          <w:szCs w:val="22"/>
        </w:rPr>
        <w:t>a nerozdílně.</w:t>
      </w:r>
      <w:r w:rsidRPr="00AC2D38">
        <w:rPr>
          <w:rFonts w:ascii="Arial" w:hAnsi="Arial"/>
          <w:sz w:val="22"/>
          <w:szCs w:val="22"/>
          <w:vertAlign w:val="superscript"/>
        </w:rPr>
        <w:footnoteReference w:id="2"/>
      </w:r>
    </w:p>
    <w:p w14:paraId="48D3F0CB" w14:textId="77777777" w:rsidR="006A4AFE" w:rsidRDefault="006A4AFE" w:rsidP="006A4AFE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5C966E7" w14:textId="77777777" w:rsidR="006A4AFE" w:rsidRDefault="006A4AFE" w:rsidP="006A4AFE">
      <w:pPr>
        <w:pStyle w:val="slalnk"/>
        <w:spacing w:before="0" w:line="276" w:lineRule="auto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503DCFD9" w14:textId="77777777" w:rsidR="00284663" w:rsidRPr="00284663" w:rsidRDefault="00284663" w:rsidP="00284663">
      <w:pPr>
        <w:pStyle w:val="slalnk"/>
        <w:numPr>
          <w:ilvl w:val="0"/>
          <w:numId w:val="7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84663">
        <w:rPr>
          <w:rFonts w:ascii="Arial" w:hAnsi="Arial" w:cs="Arial"/>
          <w:b w:val="0"/>
          <w:bCs w:val="0"/>
          <w:sz w:val="22"/>
          <w:szCs w:val="22"/>
        </w:rPr>
        <w:t>Poplatník je povinen podat správci poplatku ohlášení do 60 dnů ode dne nabytí účinnosti této vyhlášky; údaje uváděné v ohlášení upravuje zákon.</w:t>
      </w:r>
      <w:r w:rsidRPr="00284663">
        <w:rPr>
          <w:rFonts w:ascii="Arial" w:hAnsi="Arial" w:cs="Arial"/>
          <w:b w:val="0"/>
          <w:bCs w:val="0"/>
          <w:sz w:val="22"/>
          <w:szCs w:val="22"/>
          <w:vertAlign w:val="superscript"/>
        </w:rPr>
        <w:footnoteReference w:id="3"/>
      </w:r>
    </w:p>
    <w:p w14:paraId="6E5B975D" w14:textId="77777777" w:rsidR="00284663" w:rsidRPr="00284663" w:rsidRDefault="00284663" w:rsidP="00284663">
      <w:pPr>
        <w:pStyle w:val="slalnk"/>
        <w:numPr>
          <w:ilvl w:val="0"/>
          <w:numId w:val="8"/>
        </w:numPr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 w:rsidRPr="00284663">
        <w:rPr>
          <w:rFonts w:ascii="Arial" w:hAnsi="Arial" w:cs="Arial"/>
          <w:b w:val="0"/>
          <w:bCs w:val="0"/>
          <w:sz w:val="22"/>
          <w:szCs w:val="22"/>
        </w:rPr>
        <w:t>Dojde-li ke změně údajů uvedených v ohlášení, je poplatník nebo plátce povinen tuto změnu oznámit do 15 dnů ode dne, kdy nastala.</w:t>
      </w:r>
      <w:r w:rsidRPr="00284663">
        <w:rPr>
          <w:rFonts w:ascii="Arial" w:hAnsi="Arial" w:cs="Arial"/>
          <w:b w:val="0"/>
          <w:bCs w:val="0"/>
          <w:sz w:val="22"/>
          <w:szCs w:val="22"/>
          <w:vertAlign w:val="superscript"/>
        </w:rPr>
        <w:footnoteReference w:id="4"/>
      </w:r>
    </w:p>
    <w:p w14:paraId="432E4FCA" w14:textId="77777777" w:rsidR="006A4AFE" w:rsidRDefault="006A4AFE" w:rsidP="006A4AFE">
      <w:pPr>
        <w:pStyle w:val="slalnk"/>
        <w:spacing w:before="12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2B7C3D5" w14:textId="77777777" w:rsidR="006A4AFE" w:rsidRPr="00A04C8B" w:rsidRDefault="006A4AFE" w:rsidP="006A4AFE">
      <w:pPr>
        <w:pStyle w:val="slalnk"/>
        <w:spacing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EE0BF36" w14:textId="77777777" w:rsidR="006A4AFE" w:rsidRPr="00A04C8B" w:rsidRDefault="006A4AFE" w:rsidP="006A4AFE">
      <w:pPr>
        <w:pStyle w:val="Nadpis6"/>
        <w:spacing w:before="0" w:after="120" w:line="276" w:lineRule="auto"/>
        <w:jc w:val="center"/>
        <w:rPr>
          <w:rFonts w:ascii="Arial" w:hAnsi="Arial" w:cs="Arial"/>
          <w:sz w:val="24"/>
          <w:szCs w:val="20"/>
        </w:rPr>
      </w:pPr>
      <w:r w:rsidRPr="00A04C8B">
        <w:rPr>
          <w:rFonts w:ascii="Arial" w:hAnsi="Arial" w:cs="Arial"/>
          <w:sz w:val="24"/>
          <w:szCs w:val="20"/>
        </w:rPr>
        <w:t>Sazba poplatku</w:t>
      </w:r>
    </w:p>
    <w:p w14:paraId="4F14459F" w14:textId="2BCB66AE" w:rsidR="006A4AFE" w:rsidRDefault="006A4AFE" w:rsidP="006A4AFE">
      <w:pPr>
        <w:pStyle w:val="Zkladntext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A06F92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29 </w:t>
      </w:r>
      <w:r w:rsidRPr="00A06F92">
        <w:rPr>
          <w:rFonts w:ascii="Arial" w:hAnsi="Arial" w:cs="Arial"/>
          <w:sz w:val="22"/>
          <w:szCs w:val="22"/>
        </w:rPr>
        <w:t>Kč za m</w:t>
      </w:r>
      <w:r w:rsidRPr="00A06F92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A06F92">
        <w:rPr>
          <w:rFonts w:ascii="Arial" w:hAnsi="Arial" w:cs="Arial"/>
          <w:sz w:val="22"/>
          <w:szCs w:val="22"/>
        </w:rPr>
        <w:t>zhodnoceného stavebního pozemku</w:t>
      </w:r>
      <w:r>
        <w:rPr>
          <w:rFonts w:ascii="Arial" w:hAnsi="Arial" w:cs="Arial"/>
          <w:sz w:val="22"/>
          <w:szCs w:val="22"/>
        </w:rPr>
        <w:t xml:space="preserve"> možností připojení na stavbu</w:t>
      </w:r>
      <w:r w:rsidRPr="006A4A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vodovodu</w:t>
      </w:r>
      <w:r w:rsidRPr="00A06F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5E8629" w14:textId="4285022D" w:rsidR="00284663" w:rsidRDefault="00284663" w:rsidP="00284663">
      <w:pPr>
        <w:pStyle w:val="Zkladntext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A06F92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49 </w:t>
      </w:r>
      <w:r w:rsidRPr="00A06F92">
        <w:rPr>
          <w:rFonts w:ascii="Arial" w:hAnsi="Arial" w:cs="Arial"/>
          <w:sz w:val="22"/>
          <w:szCs w:val="22"/>
        </w:rPr>
        <w:t>Kč za m</w:t>
      </w:r>
      <w:r w:rsidRPr="00A06F92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A06F92">
        <w:rPr>
          <w:rFonts w:ascii="Arial" w:hAnsi="Arial" w:cs="Arial"/>
          <w:sz w:val="22"/>
          <w:szCs w:val="22"/>
        </w:rPr>
        <w:t>zhodnoceného stavebního pozemku</w:t>
      </w:r>
      <w:r>
        <w:rPr>
          <w:rFonts w:ascii="Arial" w:hAnsi="Arial" w:cs="Arial"/>
          <w:sz w:val="22"/>
          <w:szCs w:val="22"/>
        </w:rPr>
        <w:t xml:space="preserve"> možností připojení na stavbu kanalizace</w:t>
      </w:r>
      <w:r w:rsidRPr="00A06F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FA5762" w14:textId="31012669" w:rsidR="006A4AFE" w:rsidRPr="00045744" w:rsidRDefault="00045744" w:rsidP="00045744">
      <w:pPr>
        <w:pStyle w:val="Zkladntext"/>
        <w:numPr>
          <w:ilvl w:val="0"/>
          <w:numId w:val="5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pro stavební pozemek určený k výstavbě částku 78 Kč za m2 zhodnoceného stavebního pozemku jeho možností připojení na vodovod a kanalizaci.</w:t>
      </w:r>
    </w:p>
    <w:p w14:paraId="4EF741BD" w14:textId="77777777" w:rsidR="006A4AFE" w:rsidRPr="00A04C8B" w:rsidRDefault="006A4AFE" w:rsidP="006A4AFE">
      <w:pPr>
        <w:pStyle w:val="slalnk"/>
        <w:spacing w:before="600" w:line="276" w:lineRule="auto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7EA1C24D" w14:textId="77777777" w:rsidR="006A4AFE" w:rsidRDefault="006A4AFE" w:rsidP="006A4AFE">
      <w:pPr>
        <w:pStyle w:val="Zkladntext3"/>
        <w:spacing w:after="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A04C8B">
        <w:rPr>
          <w:rFonts w:ascii="Arial" w:hAnsi="Arial" w:cs="Arial"/>
          <w:b/>
          <w:bCs/>
          <w:sz w:val="24"/>
          <w:szCs w:val="20"/>
        </w:rPr>
        <w:t>Splatnost poplatku</w:t>
      </w:r>
    </w:p>
    <w:p w14:paraId="1EA81197" w14:textId="77777777" w:rsidR="006A4AFE" w:rsidRDefault="006A4AFE" w:rsidP="006A4AFE">
      <w:pPr>
        <w:pStyle w:val="Zkladntext3"/>
        <w:spacing w:after="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30B78D05" w14:textId="5AC89D8A" w:rsidR="006A4AFE" w:rsidRPr="003A406B" w:rsidRDefault="006A4AFE" w:rsidP="006A4AFE">
      <w:pPr>
        <w:pStyle w:val="Zkladntext3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r w:rsidRPr="003A406B">
        <w:rPr>
          <w:rFonts w:ascii="Arial" w:hAnsi="Arial" w:cs="Arial"/>
          <w:sz w:val="22"/>
          <w:szCs w:val="22"/>
        </w:rPr>
        <w:t>Poplat</w:t>
      </w:r>
      <w:r w:rsidR="00BD344D">
        <w:rPr>
          <w:rFonts w:ascii="Arial" w:hAnsi="Arial" w:cs="Arial"/>
          <w:sz w:val="22"/>
          <w:szCs w:val="22"/>
        </w:rPr>
        <w:t>ek je splatný do 60 dnů od ohlášení, po písemné dohodě.</w:t>
      </w:r>
      <w:r w:rsidRPr="003A406B">
        <w:rPr>
          <w:rFonts w:ascii="Arial" w:hAnsi="Arial" w:cs="Arial"/>
          <w:sz w:val="22"/>
          <w:szCs w:val="22"/>
        </w:rPr>
        <w:t xml:space="preserve"> </w:t>
      </w:r>
    </w:p>
    <w:p w14:paraId="0CA9D761" w14:textId="77777777" w:rsidR="006A4AFE" w:rsidRPr="003A406B" w:rsidRDefault="006A4AFE" w:rsidP="006A4AFE">
      <w:pPr>
        <w:pStyle w:val="Zkladntext3"/>
        <w:spacing w:after="0" w:line="276" w:lineRule="auto"/>
        <w:jc w:val="center"/>
        <w:rPr>
          <w:rFonts w:ascii="Arial" w:hAnsi="Arial" w:cs="Arial"/>
          <w:b/>
          <w:bCs/>
          <w:sz w:val="24"/>
          <w:szCs w:val="20"/>
        </w:rPr>
      </w:pPr>
    </w:p>
    <w:p w14:paraId="6AB8608E" w14:textId="77777777" w:rsidR="006A4AFE" w:rsidRDefault="006A4AFE" w:rsidP="006A4AFE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E5D09E4" w14:textId="77777777" w:rsidR="006A4AFE" w:rsidRPr="00F0789D" w:rsidRDefault="006A4AFE" w:rsidP="006A4AFE">
      <w:pPr>
        <w:pStyle w:val="sla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25155A9" w14:textId="77777777" w:rsidR="006A4AFE" w:rsidRPr="00F0789D" w:rsidRDefault="006A4AFE" w:rsidP="006A4AFE">
      <w:pPr>
        <w:pStyle w:val="Nzvylnk"/>
        <w:spacing w:line="276" w:lineRule="auto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554FE21A" w14:textId="694B935C" w:rsidR="006A4AFE" w:rsidRPr="001E1E49" w:rsidRDefault="006A4AFE" w:rsidP="006A4AFE">
      <w:pPr>
        <w:pStyle w:val="Odstavecseseznamem"/>
        <w:numPr>
          <w:ilvl w:val="0"/>
          <w:numId w:val="3"/>
        </w:numPr>
        <w:tabs>
          <w:tab w:val="left" w:pos="-5670"/>
          <w:tab w:val="left" w:pos="-2992"/>
        </w:tabs>
        <w:spacing w:before="240"/>
        <w:jc w:val="both"/>
        <w:rPr>
          <w:rFonts w:ascii="Arial" w:hAnsi="Arial" w:cs="Arial"/>
          <w:sz w:val="22"/>
          <w:szCs w:val="22"/>
          <w:lang w:val="cs-CZ"/>
        </w:rPr>
      </w:pPr>
      <w:r w:rsidRPr="001E1E49">
        <w:rPr>
          <w:rFonts w:ascii="Arial" w:hAnsi="Arial" w:cs="Arial"/>
          <w:sz w:val="22"/>
          <w:szCs w:val="22"/>
          <w:lang w:val="cs-CZ"/>
        </w:rPr>
        <w:t>Od poplatku je osvobozena obec Hostovlice a jí zřízené organizace.</w:t>
      </w:r>
    </w:p>
    <w:p w14:paraId="74A1D1A4" w14:textId="3A4F746F" w:rsidR="006A4AFE" w:rsidRPr="001E1E49" w:rsidRDefault="006A4AFE" w:rsidP="006A4AFE">
      <w:pPr>
        <w:pStyle w:val="Odstavecseseznamem"/>
        <w:numPr>
          <w:ilvl w:val="0"/>
          <w:numId w:val="3"/>
        </w:numPr>
        <w:tabs>
          <w:tab w:val="left" w:pos="-5670"/>
          <w:tab w:val="left" w:pos="-2992"/>
        </w:tabs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1E1E49">
        <w:rPr>
          <w:rFonts w:ascii="Arial" w:hAnsi="Arial" w:cs="Arial"/>
          <w:sz w:val="22"/>
          <w:szCs w:val="22"/>
          <w:lang w:val="cs-CZ"/>
        </w:rPr>
        <w:t xml:space="preserve">Od poplatku jsou osvobozeni poplatníci, kteří do </w:t>
      </w:r>
      <w:r w:rsidR="00166DDB">
        <w:rPr>
          <w:rFonts w:ascii="Arial" w:hAnsi="Arial" w:cs="Arial"/>
          <w:sz w:val="22"/>
          <w:szCs w:val="22"/>
          <w:lang w:val="cs-CZ"/>
        </w:rPr>
        <w:t>31</w:t>
      </w:r>
      <w:r w:rsidRPr="001E1E49">
        <w:rPr>
          <w:rFonts w:ascii="Arial" w:hAnsi="Arial" w:cs="Arial"/>
          <w:sz w:val="22"/>
          <w:szCs w:val="22"/>
          <w:lang w:val="cs-CZ"/>
        </w:rPr>
        <w:t xml:space="preserve">. </w:t>
      </w:r>
      <w:r w:rsidR="00166DDB">
        <w:rPr>
          <w:rFonts w:ascii="Arial" w:hAnsi="Arial" w:cs="Arial"/>
          <w:sz w:val="22"/>
          <w:szCs w:val="22"/>
          <w:lang w:val="cs-CZ"/>
        </w:rPr>
        <w:t>3</w:t>
      </w:r>
      <w:r w:rsidRPr="001E1E49">
        <w:rPr>
          <w:rFonts w:ascii="Arial" w:hAnsi="Arial" w:cs="Arial"/>
          <w:sz w:val="22"/>
          <w:szCs w:val="22"/>
          <w:lang w:val="cs-CZ"/>
        </w:rPr>
        <w:t>. 2025 uzavřeli s obcí Hostovlice „</w:t>
      </w:r>
      <w:r w:rsidR="00166DDB" w:rsidRPr="00166DDB">
        <w:rPr>
          <w:rFonts w:ascii="Arial" w:hAnsi="Arial" w:cs="Arial"/>
        </w:rPr>
        <w:t>Smlouv</w:t>
      </w:r>
      <w:r w:rsidR="003079E9">
        <w:rPr>
          <w:rFonts w:ascii="Arial" w:hAnsi="Arial" w:cs="Arial"/>
        </w:rPr>
        <w:t>a</w:t>
      </w:r>
      <w:r w:rsidR="00166DDB" w:rsidRPr="00166DDB">
        <w:rPr>
          <w:rFonts w:ascii="Arial" w:hAnsi="Arial" w:cs="Arial"/>
        </w:rPr>
        <w:t xml:space="preserve"> o</w:t>
      </w:r>
      <w:r w:rsidR="00185D0E">
        <w:rPr>
          <w:rFonts w:ascii="Arial" w:hAnsi="Arial" w:cs="Arial"/>
        </w:rPr>
        <w:t xml:space="preserve"> dodávce </w:t>
      </w:r>
      <w:r w:rsidR="00166DDB" w:rsidRPr="00166DDB">
        <w:rPr>
          <w:rFonts w:ascii="Arial" w:hAnsi="Arial" w:cs="Arial"/>
        </w:rPr>
        <w:t>vody a</w:t>
      </w:r>
      <w:r w:rsidR="00185D0E">
        <w:rPr>
          <w:rFonts w:ascii="Arial" w:hAnsi="Arial" w:cs="Arial"/>
        </w:rPr>
        <w:t xml:space="preserve"> smlouv</w:t>
      </w:r>
      <w:r w:rsidR="003079E9">
        <w:rPr>
          <w:rFonts w:ascii="Arial" w:hAnsi="Arial" w:cs="Arial"/>
        </w:rPr>
        <w:t>a</w:t>
      </w:r>
      <w:r w:rsidR="00185D0E">
        <w:rPr>
          <w:rFonts w:ascii="Arial" w:hAnsi="Arial" w:cs="Arial"/>
        </w:rPr>
        <w:t xml:space="preserve"> o </w:t>
      </w:r>
      <w:r w:rsidR="00166DDB" w:rsidRPr="00166DDB">
        <w:rPr>
          <w:rFonts w:ascii="Arial" w:hAnsi="Arial" w:cs="Arial"/>
        </w:rPr>
        <w:t>odvádění odpadních vod</w:t>
      </w:r>
      <w:r w:rsidRPr="001E1E49">
        <w:rPr>
          <w:rFonts w:ascii="Arial" w:hAnsi="Arial" w:cs="Arial"/>
          <w:sz w:val="22"/>
          <w:szCs w:val="22"/>
          <w:lang w:val="cs-CZ"/>
        </w:rPr>
        <w:t>“ a včas splnili všechny závazky ze smlouvy plynoucí</w:t>
      </w:r>
      <w:r>
        <w:rPr>
          <w:rFonts w:ascii="Arial" w:hAnsi="Arial" w:cs="Arial"/>
          <w:sz w:val="22"/>
          <w:szCs w:val="22"/>
          <w:lang w:val="cs-CZ"/>
        </w:rPr>
        <w:t>.</w:t>
      </w:r>
    </w:p>
    <w:p w14:paraId="7EF46461" w14:textId="77777777" w:rsidR="006A4AFE" w:rsidRPr="001E1E49" w:rsidRDefault="006A4AFE" w:rsidP="006A4AFE">
      <w:pPr>
        <w:pStyle w:val="Odstavecseseznamem"/>
        <w:numPr>
          <w:ilvl w:val="0"/>
          <w:numId w:val="3"/>
        </w:numPr>
        <w:tabs>
          <w:tab w:val="left" w:pos="-5670"/>
          <w:tab w:val="left" w:pos="-2992"/>
        </w:tabs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1E1E49">
        <w:rPr>
          <w:rFonts w:ascii="Arial" w:hAnsi="Arial" w:cs="Arial"/>
          <w:sz w:val="22"/>
          <w:szCs w:val="22"/>
          <w:lang w:val="cs-CZ"/>
        </w:rPr>
        <w:t xml:space="preserve">Jestliže poplatek za zhodnocení stavebního pozemku, na kterém je umístěna hlavní stavba užívaná k bydlení, možností připojení na vodovod přesáhne částku 15 000,- Kč, vyměří se poplatek ve výši 15 000,- Kč. </w:t>
      </w:r>
    </w:p>
    <w:p w14:paraId="00BBDB59" w14:textId="77777777" w:rsidR="006A4AFE" w:rsidRPr="001E1E49" w:rsidRDefault="006A4AFE" w:rsidP="006A4AFE">
      <w:pPr>
        <w:pStyle w:val="Odstavecseseznamem"/>
        <w:numPr>
          <w:ilvl w:val="0"/>
          <w:numId w:val="3"/>
        </w:numPr>
        <w:tabs>
          <w:tab w:val="left" w:pos="-5670"/>
          <w:tab w:val="left" w:pos="-2992"/>
        </w:tabs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1E1E49">
        <w:rPr>
          <w:rFonts w:ascii="Arial" w:hAnsi="Arial" w:cs="Arial"/>
          <w:sz w:val="22"/>
          <w:szCs w:val="22"/>
          <w:lang w:val="cs-CZ"/>
        </w:rPr>
        <w:t>Údaje rozhodné pro osvobození nebo úlevu dle tohoto článku se neohlašují.</w:t>
      </w:r>
    </w:p>
    <w:p w14:paraId="19D91D30" w14:textId="77777777" w:rsidR="006A4AFE" w:rsidRDefault="006A4AFE" w:rsidP="002C295F">
      <w:pPr>
        <w:pStyle w:val="slalnk"/>
        <w:spacing w:line="276" w:lineRule="auto"/>
        <w:jc w:val="left"/>
        <w:rPr>
          <w:rFonts w:ascii="Arial" w:hAnsi="Arial" w:cs="Arial"/>
        </w:rPr>
      </w:pPr>
    </w:p>
    <w:p w14:paraId="3941819F" w14:textId="77777777" w:rsidR="006A4AFE" w:rsidRPr="00DF5857" w:rsidRDefault="006A4AFE" w:rsidP="006A4AFE">
      <w:pPr>
        <w:pStyle w:val="sla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116852C" w14:textId="77777777" w:rsidR="006A4AFE" w:rsidRDefault="006A4AFE" w:rsidP="006A4AFE">
      <w:pPr>
        <w:pStyle w:val="Nzvylnk"/>
        <w:spacing w:line="276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7FFA107" w14:textId="77777777" w:rsidR="006A4AFE" w:rsidRDefault="006A4AFE" w:rsidP="006A4AFE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DF200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  <w:r w:rsidRPr="00D84513">
        <w:rPr>
          <w:rFonts w:ascii="Arial" w:hAnsi="Arial" w:cs="Arial"/>
          <w:sz w:val="22"/>
          <w:szCs w:val="22"/>
        </w:rPr>
        <w:t xml:space="preserve"> </w:t>
      </w:r>
    </w:p>
    <w:p w14:paraId="24D184A7" w14:textId="77777777" w:rsidR="006A4AFE" w:rsidRDefault="006A4AFE" w:rsidP="006A4AFE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4DABEEE" w14:textId="77777777" w:rsidR="006A4AFE" w:rsidRDefault="006A4AFE" w:rsidP="006A4AF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B7625" w14:textId="77777777" w:rsidR="006A4AFE" w:rsidRDefault="006A4AFE" w:rsidP="006A4AF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C50406F" w14:textId="77777777" w:rsidR="006A4AFE" w:rsidRPr="00DF5857" w:rsidRDefault="006A4AFE" w:rsidP="006A4AF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DC4B7BE" w14:textId="77777777" w:rsidR="006A4AFE" w:rsidRPr="000C2DC4" w:rsidRDefault="006A4AFE" w:rsidP="006A4AF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Zuzana Musilová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Lucie Hrušková</w:t>
      </w:r>
    </w:p>
    <w:p w14:paraId="3EC9D08F" w14:textId="77777777" w:rsidR="006A4AFE" w:rsidRDefault="006A4AFE" w:rsidP="006A4AF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F52E44D" w14:textId="77777777" w:rsidR="006A4AFE" w:rsidRDefault="006A4AFE" w:rsidP="006A4AF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0D3C76" w14:textId="77777777" w:rsidR="006A4AFE" w:rsidRPr="00E836B1" w:rsidRDefault="006A4AFE" w:rsidP="006A4AF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23AD40E" w14:textId="77777777" w:rsidR="003D644D" w:rsidRDefault="003D644D"/>
    <w:sectPr w:rsidR="003D6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A1D1F" w14:textId="77777777" w:rsidR="008231CA" w:rsidRDefault="008231CA" w:rsidP="006A4AFE">
      <w:r>
        <w:separator/>
      </w:r>
    </w:p>
  </w:endnote>
  <w:endnote w:type="continuationSeparator" w:id="0">
    <w:p w14:paraId="6A84E6BB" w14:textId="77777777" w:rsidR="008231CA" w:rsidRDefault="008231CA" w:rsidP="006A4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B2FD" w14:textId="77777777" w:rsidR="008231CA" w:rsidRDefault="008231CA" w:rsidP="006A4AFE">
      <w:r>
        <w:separator/>
      </w:r>
    </w:p>
  </w:footnote>
  <w:footnote w:type="continuationSeparator" w:id="0">
    <w:p w14:paraId="43214846" w14:textId="77777777" w:rsidR="008231CA" w:rsidRDefault="008231CA" w:rsidP="006A4AFE">
      <w:r>
        <w:continuationSeparator/>
      </w:r>
    </w:p>
  </w:footnote>
  <w:footnote w:id="1">
    <w:p w14:paraId="38D53038" w14:textId="77777777" w:rsidR="006A4AFE" w:rsidRPr="00193198" w:rsidRDefault="006A4AFE" w:rsidP="006A4A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15 odst. 1</w:t>
      </w:r>
      <w:r w:rsidRPr="00193198">
        <w:rPr>
          <w:rFonts w:ascii="Arial" w:hAnsi="Arial" w:cs="Arial"/>
          <w:sz w:val="18"/>
          <w:szCs w:val="18"/>
        </w:rPr>
        <w:t xml:space="preserve"> zákona </w:t>
      </w:r>
      <w:r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65A79468" w14:textId="77777777" w:rsidR="006A4AFE" w:rsidRPr="00AC40F6" w:rsidRDefault="006A4AFE" w:rsidP="006A4AF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10c odst. 1 zákona o místních poplatcích</w:t>
      </w:r>
    </w:p>
  </w:footnote>
  <w:footnote w:id="3">
    <w:p w14:paraId="4ACABB54" w14:textId="77777777" w:rsidR="00284663" w:rsidRDefault="00284663" w:rsidP="00284663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4">
    <w:p w14:paraId="5E8158C2" w14:textId="77777777" w:rsidR="00284663" w:rsidRDefault="00284663" w:rsidP="00284663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0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47774"/>
    <w:multiLevelType w:val="hybridMultilevel"/>
    <w:tmpl w:val="6FE41BE6"/>
    <w:lvl w:ilvl="0" w:tplc="04050011">
      <w:start w:val="1"/>
      <w:numFmt w:val="decimal"/>
      <w:lvlText w:val="%1)"/>
      <w:lvlJc w:val="left"/>
      <w:pPr>
        <w:ind w:left="1321" w:hanging="360"/>
      </w:pPr>
    </w:lvl>
    <w:lvl w:ilvl="1" w:tplc="04050019" w:tentative="1">
      <w:start w:val="1"/>
      <w:numFmt w:val="lowerLetter"/>
      <w:lvlText w:val="%2."/>
      <w:lvlJc w:val="left"/>
      <w:pPr>
        <w:ind w:left="2041" w:hanging="360"/>
      </w:pPr>
    </w:lvl>
    <w:lvl w:ilvl="2" w:tplc="0405001B" w:tentative="1">
      <w:start w:val="1"/>
      <w:numFmt w:val="lowerRoman"/>
      <w:lvlText w:val="%3."/>
      <w:lvlJc w:val="right"/>
      <w:pPr>
        <w:ind w:left="2761" w:hanging="180"/>
      </w:pPr>
    </w:lvl>
    <w:lvl w:ilvl="3" w:tplc="0405000F" w:tentative="1">
      <w:start w:val="1"/>
      <w:numFmt w:val="decimal"/>
      <w:lvlText w:val="%4."/>
      <w:lvlJc w:val="left"/>
      <w:pPr>
        <w:ind w:left="3481" w:hanging="360"/>
      </w:pPr>
    </w:lvl>
    <w:lvl w:ilvl="4" w:tplc="04050019" w:tentative="1">
      <w:start w:val="1"/>
      <w:numFmt w:val="lowerLetter"/>
      <w:lvlText w:val="%5."/>
      <w:lvlJc w:val="left"/>
      <w:pPr>
        <w:ind w:left="4201" w:hanging="360"/>
      </w:pPr>
    </w:lvl>
    <w:lvl w:ilvl="5" w:tplc="0405001B" w:tentative="1">
      <w:start w:val="1"/>
      <w:numFmt w:val="lowerRoman"/>
      <w:lvlText w:val="%6."/>
      <w:lvlJc w:val="right"/>
      <w:pPr>
        <w:ind w:left="4921" w:hanging="180"/>
      </w:pPr>
    </w:lvl>
    <w:lvl w:ilvl="6" w:tplc="0405000F" w:tentative="1">
      <w:start w:val="1"/>
      <w:numFmt w:val="decimal"/>
      <w:lvlText w:val="%7."/>
      <w:lvlJc w:val="left"/>
      <w:pPr>
        <w:ind w:left="5641" w:hanging="360"/>
      </w:pPr>
    </w:lvl>
    <w:lvl w:ilvl="7" w:tplc="04050019" w:tentative="1">
      <w:start w:val="1"/>
      <w:numFmt w:val="lowerLetter"/>
      <w:lvlText w:val="%8."/>
      <w:lvlJc w:val="left"/>
      <w:pPr>
        <w:ind w:left="6361" w:hanging="360"/>
      </w:pPr>
    </w:lvl>
    <w:lvl w:ilvl="8" w:tplc="040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4" w15:restartNumberingAfterBreak="0">
    <w:nsid w:val="464224D3"/>
    <w:multiLevelType w:val="hybridMultilevel"/>
    <w:tmpl w:val="C1BCFC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9118467">
    <w:abstractNumId w:val="5"/>
  </w:num>
  <w:num w:numId="2" w16cid:durableId="1158184766">
    <w:abstractNumId w:val="6"/>
  </w:num>
  <w:num w:numId="3" w16cid:durableId="287518655">
    <w:abstractNumId w:val="1"/>
  </w:num>
  <w:num w:numId="4" w16cid:durableId="1098793781">
    <w:abstractNumId w:val="2"/>
  </w:num>
  <w:num w:numId="5" w16cid:durableId="1380744975">
    <w:abstractNumId w:val="3"/>
  </w:num>
  <w:num w:numId="6" w16cid:durableId="2076278340">
    <w:abstractNumId w:val="4"/>
  </w:num>
  <w:num w:numId="7" w16cid:durableId="1769080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46878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F0"/>
    <w:rsid w:val="00045744"/>
    <w:rsid w:val="000B7F0A"/>
    <w:rsid w:val="001122AC"/>
    <w:rsid w:val="00166DDB"/>
    <w:rsid w:val="00185D0E"/>
    <w:rsid w:val="00284663"/>
    <w:rsid w:val="002C295F"/>
    <w:rsid w:val="003079E9"/>
    <w:rsid w:val="003D31A5"/>
    <w:rsid w:val="003D644D"/>
    <w:rsid w:val="00416840"/>
    <w:rsid w:val="00421C83"/>
    <w:rsid w:val="006A4AFE"/>
    <w:rsid w:val="006F3C54"/>
    <w:rsid w:val="008231CA"/>
    <w:rsid w:val="00BD344D"/>
    <w:rsid w:val="00C30E90"/>
    <w:rsid w:val="00CA20D3"/>
    <w:rsid w:val="00E52DB8"/>
    <w:rsid w:val="00E543F0"/>
    <w:rsid w:val="00F362B0"/>
    <w:rsid w:val="00F634FC"/>
    <w:rsid w:val="00F74122"/>
    <w:rsid w:val="00F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C550"/>
  <w15:chartTrackingRefBased/>
  <w15:docId w15:val="{4D4A7ECB-8C84-4ABB-9D9E-B87A5F86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A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qFormat/>
    <w:rsid w:val="006A4AF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6A4AFE"/>
    <w:rPr>
      <w:rFonts w:ascii="Calibri" w:eastAsia="Times New Roman" w:hAnsi="Calibri" w:cs="Times New Roman"/>
      <w:b/>
      <w:bCs/>
      <w:kern w:val="0"/>
      <w:lang w:eastAsia="cs-CZ"/>
      <w14:ligatures w14:val="none"/>
    </w:rPr>
  </w:style>
  <w:style w:type="paragraph" w:styleId="Zhlav">
    <w:name w:val="header"/>
    <w:basedOn w:val="Normln"/>
    <w:link w:val="ZhlavChar"/>
    <w:rsid w:val="006A4AF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A4AF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A4AF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A4AF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6A4AF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A4AF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6A4AFE"/>
    <w:rPr>
      <w:vertAlign w:val="superscript"/>
    </w:rPr>
  </w:style>
  <w:style w:type="paragraph" w:styleId="Zkladntext3">
    <w:name w:val="Body Text 3"/>
    <w:basedOn w:val="Normln"/>
    <w:link w:val="Zkladntext3Char"/>
    <w:unhideWhenUsed/>
    <w:rsid w:val="006A4AF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4AFE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customStyle="1" w:styleId="nzevzkona">
    <w:name w:val="název zákona"/>
    <w:basedOn w:val="Nzev"/>
    <w:rsid w:val="006A4AFE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A4AF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A4AFE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6A4AFE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6A4A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4AF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475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Hostovlice Hostovlice</dc:creator>
  <cp:keywords/>
  <dc:description/>
  <cp:lastModifiedBy>Zuzana Suková</cp:lastModifiedBy>
  <cp:revision>12</cp:revision>
  <dcterms:created xsi:type="dcterms:W3CDTF">2024-12-05T10:40:00Z</dcterms:created>
  <dcterms:modified xsi:type="dcterms:W3CDTF">2024-12-29T18:38:00Z</dcterms:modified>
</cp:coreProperties>
</file>