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9C82CD" w14:textId="77777777" w:rsidR="00B74B7F" w:rsidRDefault="00000000">
      <w:pPr>
        <w:pStyle w:val="Nadpis1"/>
      </w:pPr>
      <w:r>
        <w:t>Obec Horní Maršov</w:t>
      </w:r>
    </w:p>
    <w:p w14:paraId="0E52A581" w14:textId="763EB83F" w:rsidR="00B74B7F" w:rsidRDefault="00000000">
      <w:pPr>
        <w:pStyle w:val="Nadpis2"/>
        <w:spacing w:before="0"/>
      </w:pPr>
      <w:r>
        <w:t xml:space="preserve">NAŘÍZENÍ OBCE č. </w:t>
      </w:r>
      <w:r w:rsidR="003E50B5">
        <w:t>…</w:t>
      </w:r>
      <w:r w:rsidR="0007197B">
        <w:t>/</w:t>
      </w:r>
      <w:r>
        <w:t>2026</w:t>
      </w:r>
    </w:p>
    <w:p w14:paraId="13A3EDBA" w14:textId="77777777" w:rsidR="00B74B7F" w:rsidRDefault="00000000">
      <w:pPr>
        <w:pBdr>
          <w:top w:val="nil"/>
          <w:left w:val="nil"/>
          <w:bottom w:val="nil"/>
          <w:right w:val="nil"/>
          <w:between w:val="nil"/>
        </w:pBdr>
        <w:rPr>
          <w:b/>
          <w:bCs/>
        </w:rPr>
      </w:pPr>
      <w:r>
        <w:rPr>
          <w:b/>
          <w:bCs/>
        </w:rPr>
        <w:t>ze dne 30. června 2026</w:t>
      </w:r>
    </w:p>
    <w:p w14:paraId="12E3C453" w14:textId="77777777" w:rsidR="00B74B7F" w:rsidRDefault="00000000">
      <w:pPr>
        <w:pBdr>
          <w:top w:val="nil"/>
          <w:left w:val="nil"/>
          <w:bottom w:val="nil"/>
          <w:right w:val="nil"/>
          <w:between w:val="nil"/>
        </w:pBdr>
        <w:rPr>
          <w:b/>
          <w:bCs/>
        </w:rPr>
      </w:pPr>
      <w:r>
        <w:rPr>
          <w:b/>
          <w:bCs/>
        </w:rPr>
        <w:t>o vymezení oblastí obce, ve kterých lze místní komunikace nebo jejich určené úseky užít za sjednanou cenu k stání silničních motorových vozidel</w:t>
      </w:r>
    </w:p>
    <w:p w14:paraId="46EF7021" w14:textId="77777777" w:rsidR="00B74B7F" w:rsidRDefault="00000000">
      <w:pPr>
        <w:pBdr>
          <w:top w:val="nil"/>
          <w:left w:val="nil"/>
          <w:bottom w:val="nil"/>
          <w:right w:val="nil"/>
          <w:between w:val="nil"/>
        </w:pBdr>
        <w:spacing w:after="240"/>
      </w:pPr>
      <w:r>
        <w:t>Rada obce Horní Maršov se na svém zasedání dne 30. června 2026 usnesla vydat podle § 23 odst. 1 písm. a) a písm. c) zákona č. 13/1997 Sb., o pozemních komunikacích, ve znění pozdějších předpisů, a v souladu s § 11 odst. 1 a § 102 odst. 2 písm. d) zákona č. 128/2000 Sb., o obcích (obecní zřízení), ve znění pozdějších předpisů, toto nařízení obce:</w:t>
      </w:r>
    </w:p>
    <w:p w14:paraId="6AAD82DE" w14:textId="77777777" w:rsidR="00B74B7F" w:rsidRDefault="00000000">
      <w:pPr>
        <w:pStyle w:val="Nadpis3"/>
        <w:spacing w:before="0" w:after="0"/>
      </w:pPr>
      <w:r>
        <w:t>Článek 1</w:t>
      </w:r>
    </w:p>
    <w:p w14:paraId="1D827989" w14:textId="77777777" w:rsidR="00B74B7F" w:rsidRDefault="00000000">
      <w:pPr>
        <w:pBdr>
          <w:top w:val="nil"/>
          <w:left w:val="nil"/>
          <w:bottom w:val="nil"/>
          <w:right w:val="nil"/>
          <w:between w:val="nil"/>
        </w:pBdr>
        <w:spacing w:after="240"/>
        <w:rPr>
          <w:color w:val="555555"/>
        </w:rPr>
      </w:pPr>
      <w:r>
        <w:rPr>
          <w:color w:val="555555"/>
        </w:rPr>
        <w:t>Účel a předmět úpravy</w:t>
      </w:r>
    </w:p>
    <w:p w14:paraId="317D2C0D" w14:textId="588C1116" w:rsidR="00B74B7F" w:rsidRDefault="00000000">
      <w:pPr>
        <w:pBdr>
          <w:top w:val="nil"/>
          <w:left w:val="nil"/>
          <w:bottom w:val="nil"/>
          <w:right w:val="nil"/>
          <w:between w:val="nil"/>
        </w:pBdr>
        <w:spacing w:after="240"/>
      </w:pPr>
      <w:r>
        <w:t xml:space="preserve">Toto nařízení se vydává za účelem organizování dopravy a regulace stání vozidel na území obce Horní Maršov. Nařízení vymezuje oblasti obce, ve kterých lze místní komunikace nebo </w:t>
      </w:r>
      <w:r w:rsidR="00EE075F">
        <w:t>jejich</w:t>
      </w:r>
      <w:r>
        <w:t xml:space="preserve"> určené úseky užít za sjednanou cenu k stání silničních motorových vozidel na dobu časově omezenou, nejvýše však na dobu 24 hodin, nebo k stání silničních motorových vozidel osob s trvalým pobytem nebo sídlem/provozovnou ve vymezené oblasti.</w:t>
      </w:r>
    </w:p>
    <w:p w14:paraId="2A0FB9CD" w14:textId="77777777" w:rsidR="00B74B7F" w:rsidRDefault="00000000">
      <w:pPr>
        <w:pStyle w:val="Nadpis3"/>
        <w:spacing w:before="0" w:after="0"/>
      </w:pPr>
      <w:r>
        <w:t>Článek 2</w:t>
      </w:r>
    </w:p>
    <w:p w14:paraId="3857C776" w14:textId="77777777" w:rsidR="00B74B7F" w:rsidRDefault="00000000">
      <w:pPr>
        <w:pBdr>
          <w:top w:val="nil"/>
          <w:left w:val="nil"/>
          <w:bottom w:val="nil"/>
          <w:right w:val="nil"/>
          <w:between w:val="nil"/>
        </w:pBdr>
        <w:spacing w:after="240"/>
        <w:rPr>
          <w:color w:val="555555"/>
        </w:rPr>
      </w:pPr>
      <w:r>
        <w:rPr>
          <w:color w:val="555555"/>
        </w:rPr>
        <w:t>Vymezení oblastí s placeným stáním</w:t>
      </w:r>
    </w:p>
    <w:p w14:paraId="1A8BD97A" w14:textId="77777777" w:rsidR="00B74B7F" w:rsidRDefault="00000000">
      <w:pPr>
        <w:pBdr>
          <w:top w:val="nil"/>
          <w:left w:val="nil"/>
          <w:bottom w:val="nil"/>
          <w:right w:val="nil"/>
          <w:between w:val="nil"/>
        </w:pBdr>
      </w:pPr>
      <w:r>
        <w:t xml:space="preserve">(1) Oblasti obce Horní Maršov, ve kterých lze místní komunikace nebo jejich určené úseky užít za sjednanou cenu k stání silničních motorových vozidel, jsou definovány v </w:t>
      </w:r>
      <w:r>
        <w:rPr>
          <w:b/>
          <w:bCs/>
        </w:rPr>
        <w:t>Příloze č. 1</w:t>
      </w:r>
      <w:r>
        <w:t>, která je nedílnou součástí tohoto nařízení.</w:t>
      </w:r>
    </w:p>
    <w:p w14:paraId="0222EE79" w14:textId="77777777" w:rsidR="00B74B7F" w:rsidRDefault="00000000">
      <w:pPr>
        <w:pBdr>
          <w:top w:val="nil"/>
          <w:left w:val="nil"/>
          <w:bottom w:val="nil"/>
          <w:right w:val="nil"/>
          <w:between w:val="nil"/>
        </w:pBdr>
        <w:spacing w:after="240"/>
      </w:pPr>
      <w:r>
        <w:t>(2) Určené úseky místních komunikací podle odstavce 1 musí být označeny příslušným dopravním značením podle zákona č. 361/2000 Sb., o provozu na pozemních komunikacích a o změnách některých zákonů (zákon o silničním provozu), ve znění pozdějších předpisů.</w:t>
      </w:r>
    </w:p>
    <w:p w14:paraId="11234092" w14:textId="77777777" w:rsidR="00B74B7F" w:rsidRDefault="00000000">
      <w:pPr>
        <w:pStyle w:val="Nadpis3"/>
        <w:spacing w:before="0" w:after="0"/>
      </w:pPr>
      <w:r>
        <w:t>Článek 3</w:t>
      </w:r>
    </w:p>
    <w:p w14:paraId="1070E5C1" w14:textId="77777777" w:rsidR="00B74B7F" w:rsidRDefault="00000000">
      <w:pPr>
        <w:pBdr>
          <w:top w:val="nil"/>
          <w:left w:val="nil"/>
          <w:bottom w:val="nil"/>
          <w:right w:val="nil"/>
          <w:between w:val="nil"/>
        </w:pBdr>
        <w:spacing w:after="240"/>
        <w:rPr>
          <w:color w:val="555555"/>
        </w:rPr>
      </w:pPr>
      <w:r>
        <w:rPr>
          <w:color w:val="555555"/>
        </w:rPr>
        <w:t>Způsob placení ceny a prokazování úhrady</w:t>
      </w:r>
    </w:p>
    <w:p w14:paraId="562AD6E2" w14:textId="116D3419" w:rsidR="00B74B7F" w:rsidRDefault="00000000">
      <w:pPr>
        <w:pBdr>
          <w:top w:val="nil"/>
          <w:left w:val="nil"/>
          <w:bottom w:val="nil"/>
          <w:right w:val="nil"/>
          <w:between w:val="nil"/>
        </w:pBdr>
      </w:pPr>
      <w:r>
        <w:t>(1) Sjednaná cena za stání silničních motorových vozidel se platí prostřednictvím parkovacího automatu, nebo zakoupením parkovací karty (rezidentní / abonentní) u Obecního úřadu Horní Maršov.</w:t>
      </w:r>
    </w:p>
    <w:p w14:paraId="448277AA" w14:textId="77777777" w:rsidR="00B74B7F" w:rsidRDefault="00000000">
      <w:pPr>
        <w:pBdr>
          <w:top w:val="nil"/>
          <w:left w:val="nil"/>
          <w:bottom w:val="nil"/>
          <w:right w:val="nil"/>
          <w:between w:val="nil"/>
        </w:pBdr>
      </w:pPr>
      <w:r>
        <w:t xml:space="preserve">(2) Výše sjednané ceny, časové vymezení placeného stání a podrobnosti o ceníku jsou stanoveny v </w:t>
      </w:r>
      <w:r>
        <w:rPr>
          <w:b/>
          <w:bCs/>
        </w:rPr>
        <w:t>Příloze č. 2</w:t>
      </w:r>
      <w:r>
        <w:t>, která je nedílnou součástí tohoto nařízení.</w:t>
      </w:r>
    </w:p>
    <w:p w14:paraId="5C358D3F" w14:textId="77777777" w:rsidR="00B74B7F" w:rsidRDefault="00000000">
      <w:pPr>
        <w:pBdr>
          <w:top w:val="nil"/>
          <w:left w:val="nil"/>
          <w:bottom w:val="nil"/>
          <w:right w:val="nil"/>
          <w:between w:val="nil"/>
        </w:pBdr>
      </w:pPr>
      <w:r>
        <w:t>(3) Zaplacení ceny se prokazuje:</w:t>
      </w:r>
    </w:p>
    <w:p w14:paraId="0D789796" w14:textId="77777777" w:rsidR="00B74B7F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rPr>
          <w:b/>
          <w:bCs/>
        </w:rPr>
        <w:t>lístkem z parkovacího automatu:</w:t>
      </w:r>
      <w:r>
        <w:t xml:space="preserve"> řidič je povinen jej po celou dobu stání umístit viditelně za předním čelním sklem vozidla tak, aby byly veškeré údaje čitelné zvenčí,</w:t>
      </w:r>
    </w:p>
    <w:p w14:paraId="735DE8F0" w14:textId="7B2C8D98" w:rsidR="00B74B7F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rPr>
          <w:b/>
          <w:bCs/>
        </w:rPr>
        <w:t>fyzickou parkovací kartou:</w:t>
      </w:r>
      <w:r>
        <w:t xml:space="preserve"> držitel je povinen ji umístit viditelně za předním čelním sklem vozidla</w:t>
      </w:r>
      <w:r w:rsidR="00833E0A">
        <w:t>.</w:t>
      </w:r>
    </w:p>
    <w:p w14:paraId="14F07304" w14:textId="77777777" w:rsidR="00833E0A" w:rsidRDefault="00833E0A" w:rsidP="00833E0A">
      <w:pPr>
        <w:pBdr>
          <w:top w:val="nil"/>
          <w:left w:val="nil"/>
          <w:bottom w:val="nil"/>
          <w:right w:val="nil"/>
          <w:between w:val="nil"/>
        </w:pBdr>
      </w:pPr>
    </w:p>
    <w:p w14:paraId="2E45BD5F" w14:textId="77777777" w:rsidR="00833E0A" w:rsidRDefault="00833E0A" w:rsidP="00833E0A">
      <w:pPr>
        <w:pBdr>
          <w:top w:val="nil"/>
          <w:left w:val="nil"/>
          <w:bottom w:val="nil"/>
          <w:right w:val="nil"/>
          <w:between w:val="nil"/>
        </w:pBdr>
      </w:pPr>
    </w:p>
    <w:p w14:paraId="4B520A75" w14:textId="77777777" w:rsidR="00833E0A" w:rsidRDefault="00833E0A" w:rsidP="00833E0A">
      <w:pPr>
        <w:pBdr>
          <w:top w:val="nil"/>
          <w:left w:val="nil"/>
          <w:bottom w:val="nil"/>
          <w:right w:val="nil"/>
          <w:between w:val="nil"/>
        </w:pBdr>
      </w:pPr>
    </w:p>
    <w:p w14:paraId="3D76A069" w14:textId="77777777" w:rsidR="00B74B7F" w:rsidRDefault="00000000">
      <w:pPr>
        <w:pStyle w:val="Nadpis3"/>
        <w:spacing w:before="0" w:after="0"/>
      </w:pPr>
      <w:r>
        <w:lastRenderedPageBreak/>
        <w:t>Článek 4</w:t>
      </w:r>
    </w:p>
    <w:p w14:paraId="0AF4A25B" w14:textId="77777777" w:rsidR="00B74B7F" w:rsidRPr="00A473CA" w:rsidRDefault="00000000" w:rsidP="00A473CA">
      <w:pPr>
        <w:pBdr>
          <w:top w:val="nil"/>
          <w:left w:val="nil"/>
          <w:bottom w:val="nil"/>
          <w:right w:val="nil"/>
          <w:between w:val="nil"/>
        </w:pBdr>
        <w:spacing w:after="240"/>
        <w:rPr>
          <w:color w:val="555555"/>
        </w:rPr>
      </w:pPr>
      <w:r w:rsidRPr="00A473CA">
        <w:rPr>
          <w:color w:val="555555"/>
        </w:rPr>
        <w:t>Osvobození od placení</w:t>
      </w:r>
    </w:p>
    <w:p w14:paraId="6605381A" w14:textId="77777777" w:rsidR="00B74B7F" w:rsidRDefault="00000000">
      <w:pPr>
        <w:pBdr>
          <w:top w:val="nil"/>
          <w:left w:val="nil"/>
          <w:bottom w:val="nil"/>
          <w:right w:val="nil"/>
          <w:between w:val="nil"/>
        </w:pBdr>
        <w:spacing w:after="240"/>
      </w:pPr>
      <w:r>
        <w:t>Od placení sjednané ceny za stání jsou osvobozena vozidla označená parkovacím průkazem pro osoby se zdravotním postižením podle zvláštního právního předpisu, pokud slouží k přepravě těžce postižené osoby, a dále vozidla složek integrovaného záchranného systému při plnění služebních povinností a vozidla obce Horní Maršov.</w:t>
      </w:r>
    </w:p>
    <w:p w14:paraId="71461C60" w14:textId="77777777" w:rsidR="00B74B7F" w:rsidRDefault="00000000">
      <w:pPr>
        <w:pStyle w:val="Nadpis3"/>
        <w:spacing w:before="0" w:after="0"/>
      </w:pPr>
      <w:r>
        <w:t>Článek 5</w:t>
      </w:r>
    </w:p>
    <w:p w14:paraId="29BB9466" w14:textId="77777777" w:rsidR="00B74B7F" w:rsidRDefault="00000000">
      <w:pPr>
        <w:pBdr>
          <w:top w:val="nil"/>
          <w:left w:val="nil"/>
          <w:bottom w:val="nil"/>
          <w:right w:val="nil"/>
          <w:between w:val="nil"/>
        </w:pBdr>
        <w:spacing w:after="240"/>
        <w:rPr>
          <w:color w:val="555555"/>
        </w:rPr>
      </w:pPr>
      <w:r>
        <w:rPr>
          <w:color w:val="555555"/>
        </w:rPr>
        <w:t>Kontrola a přestupky</w:t>
      </w:r>
    </w:p>
    <w:p w14:paraId="1C38DAE8" w14:textId="02C8C190" w:rsidR="00B74B7F" w:rsidRDefault="00000000">
      <w:pPr>
        <w:pBdr>
          <w:top w:val="nil"/>
          <w:left w:val="nil"/>
          <w:bottom w:val="nil"/>
          <w:right w:val="nil"/>
          <w:between w:val="nil"/>
        </w:pBdr>
        <w:spacing w:after="240"/>
      </w:pPr>
      <w:r>
        <w:t xml:space="preserve">Kontrolu nad dodržováním tohoto nařízení vykonává Policie ČR </w:t>
      </w:r>
      <w:r w:rsidRPr="00A473CA">
        <w:t xml:space="preserve">a </w:t>
      </w:r>
      <w:r w:rsidR="008F5D4C" w:rsidRPr="00A473CA">
        <w:t xml:space="preserve">Městská policie </w:t>
      </w:r>
      <w:r w:rsidR="00833E0A" w:rsidRPr="00A473CA">
        <w:t>Trutnov</w:t>
      </w:r>
      <w:r w:rsidRPr="00A473CA">
        <w:t xml:space="preserve">. </w:t>
      </w:r>
      <w:r>
        <w:t>Porušení povinností stanovených tímto nařízením se postihuje jako přestupek podle zákona č. 250/2016 Sb., o odpovědnosti za přestupky a řízení o nich, ve znění pozdějších předpisů, a zákona č. 361/2000 Sb., o silničním provozu, ve znění pozdějších předpisů.</w:t>
      </w:r>
    </w:p>
    <w:p w14:paraId="4C32C58E" w14:textId="77777777" w:rsidR="00B74B7F" w:rsidRDefault="00000000">
      <w:pPr>
        <w:pStyle w:val="Nadpis3"/>
        <w:spacing w:before="0" w:after="0"/>
      </w:pPr>
      <w:r>
        <w:t>Článek 6</w:t>
      </w:r>
    </w:p>
    <w:p w14:paraId="52D1B92B" w14:textId="77777777" w:rsidR="00B74B7F" w:rsidRDefault="00000000">
      <w:pPr>
        <w:pBdr>
          <w:top w:val="nil"/>
          <w:left w:val="nil"/>
          <w:bottom w:val="nil"/>
          <w:right w:val="nil"/>
          <w:between w:val="nil"/>
        </w:pBdr>
        <w:spacing w:after="240"/>
        <w:rPr>
          <w:color w:val="555555"/>
        </w:rPr>
      </w:pPr>
      <w:r>
        <w:rPr>
          <w:color w:val="555555"/>
        </w:rPr>
        <w:t>Závěrečná ustanovení</w:t>
      </w:r>
    </w:p>
    <w:p w14:paraId="3248579E" w14:textId="6C60AA95" w:rsidR="00B74B7F" w:rsidRDefault="00000000">
      <w:pPr>
        <w:pBdr>
          <w:top w:val="nil"/>
          <w:left w:val="nil"/>
          <w:bottom w:val="nil"/>
          <w:right w:val="nil"/>
          <w:between w:val="nil"/>
        </w:pBdr>
        <w:spacing w:after="600"/>
      </w:pPr>
      <w:r>
        <w:t>(</w:t>
      </w:r>
      <w:r w:rsidR="0007197B">
        <w:t>1</w:t>
      </w:r>
      <w:r>
        <w:t>) Toto nařízení nabývá účinnosti patnáctým dnem po jeho vyhlášení ve Sbírce právních předpisů územních samosprávných celků a některých správních úřadů.</w:t>
      </w:r>
    </w:p>
    <w:p w14:paraId="1C5611FB" w14:textId="77777777" w:rsidR="00B74B7F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</w:pPr>
      <w:r>
        <w:t>............................................................</w:t>
      </w:r>
    </w:p>
    <w:p w14:paraId="2CFC8BE6" w14:textId="14E6C180" w:rsidR="00B74B7F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</w:rPr>
      </w:pPr>
      <w:r>
        <w:rPr>
          <w:b/>
          <w:bCs/>
        </w:rPr>
        <w:t xml:space="preserve">Ing. Pavel </w:t>
      </w:r>
      <w:r w:rsidR="008F5D4C">
        <w:rPr>
          <w:b/>
          <w:bCs/>
        </w:rPr>
        <w:t>Mrázek</w:t>
      </w:r>
      <w:r>
        <w:rPr>
          <w:b/>
          <w:bCs/>
        </w:rPr>
        <w:t xml:space="preserve"> v. r.</w:t>
      </w:r>
    </w:p>
    <w:p w14:paraId="6F8FB57E" w14:textId="77777777" w:rsidR="00B74B7F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</w:pPr>
      <w:r>
        <w:t>starosta obce Horní Maršov</w:t>
      </w:r>
    </w:p>
    <w:p w14:paraId="7DE11E52" w14:textId="77777777" w:rsidR="001E0B6E" w:rsidRDefault="001E0B6E">
      <w:pPr>
        <w:pBdr>
          <w:top w:val="nil"/>
          <w:left w:val="nil"/>
          <w:bottom w:val="nil"/>
          <w:right w:val="nil"/>
          <w:between w:val="nil"/>
        </w:pBdr>
        <w:jc w:val="center"/>
      </w:pPr>
    </w:p>
    <w:p w14:paraId="1F13758A" w14:textId="77777777" w:rsidR="001E0B6E" w:rsidRDefault="001E0B6E">
      <w:pPr>
        <w:pBdr>
          <w:top w:val="nil"/>
          <w:left w:val="nil"/>
          <w:bottom w:val="nil"/>
          <w:right w:val="nil"/>
          <w:between w:val="nil"/>
        </w:pBdr>
        <w:jc w:val="center"/>
      </w:pPr>
    </w:p>
    <w:p w14:paraId="7CC4C4A3" w14:textId="77777777" w:rsidR="001E0B6E" w:rsidRDefault="001E0B6E">
      <w:pPr>
        <w:pBdr>
          <w:top w:val="nil"/>
          <w:left w:val="nil"/>
          <w:bottom w:val="nil"/>
          <w:right w:val="nil"/>
          <w:between w:val="nil"/>
        </w:pBdr>
        <w:jc w:val="center"/>
      </w:pPr>
    </w:p>
    <w:p w14:paraId="7D23B6E5" w14:textId="77777777" w:rsidR="001E0B6E" w:rsidRDefault="001E0B6E">
      <w:pPr>
        <w:pBdr>
          <w:top w:val="nil"/>
          <w:left w:val="nil"/>
          <w:bottom w:val="nil"/>
          <w:right w:val="nil"/>
          <w:between w:val="nil"/>
        </w:pBdr>
        <w:jc w:val="center"/>
      </w:pPr>
    </w:p>
    <w:p w14:paraId="66928BDA" w14:textId="77777777" w:rsidR="001E0B6E" w:rsidRDefault="001E0B6E">
      <w:pPr>
        <w:pBdr>
          <w:top w:val="nil"/>
          <w:left w:val="nil"/>
          <w:bottom w:val="nil"/>
          <w:right w:val="nil"/>
          <w:between w:val="nil"/>
        </w:pBdr>
        <w:jc w:val="center"/>
      </w:pPr>
    </w:p>
    <w:p w14:paraId="773292CA" w14:textId="77777777" w:rsidR="00B74B7F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</w:pPr>
      <w:r>
        <w:t>............................................................</w:t>
      </w:r>
    </w:p>
    <w:p w14:paraId="6A363E80" w14:textId="66D6057C" w:rsidR="00B74B7F" w:rsidRDefault="008F5D4C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</w:rPr>
      </w:pPr>
      <w:r>
        <w:rPr>
          <w:b/>
          <w:bCs/>
        </w:rPr>
        <w:t>Rudolf Hofer v. r.</w:t>
      </w:r>
    </w:p>
    <w:p w14:paraId="3E089CBA" w14:textId="77777777" w:rsidR="00B74B7F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</w:pPr>
      <w:r>
        <w:t>místostarosta obce Horní Maršov</w:t>
      </w:r>
    </w:p>
    <w:p w14:paraId="6B715872" w14:textId="77777777" w:rsidR="00B74B7F" w:rsidRDefault="00B74B7F">
      <w:pPr>
        <w:pBdr>
          <w:top w:val="nil"/>
          <w:left w:val="nil"/>
          <w:bottom w:val="nil"/>
          <w:right w:val="nil"/>
          <w:between w:val="nil"/>
        </w:pBdr>
      </w:pPr>
    </w:p>
    <w:p w14:paraId="765AF530" w14:textId="77777777" w:rsidR="00B74B7F" w:rsidRDefault="00B74B7F">
      <w:pPr>
        <w:pBdr>
          <w:top w:val="nil"/>
          <w:left w:val="nil"/>
          <w:bottom w:val="nil"/>
          <w:right w:val="nil"/>
          <w:between w:val="nil"/>
        </w:pBdr>
      </w:pPr>
    </w:p>
    <w:p w14:paraId="5356261B" w14:textId="77777777" w:rsidR="008F5D4C" w:rsidRDefault="008F5D4C">
      <w:pPr>
        <w:pBdr>
          <w:top w:val="nil"/>
          <w:left w:val="nil"/>
          <w:bottom w:val="nil"/>
          <w:right w:val="nil"/>
          <w:between w:val="nil"/>
        </w:pBdr>
      </w:pPr>
    </w:p>
    <w:p w14:paraId="5745FE77" w14:textId="77777777" w:rsidR="008F5D4C" w:rsidRDefault="008F5D4C">
      <w:pPr>
        <w:pBdr>
          <w:top w:val="nil"/>
          <w:left w:val="nil"/>
          <w:bottom w:val="nil"/>
          <w:right w:val="nil"/>
          <w:between w:val="nil"/>
        </w:pBdr>
      </w:pPr>
    </w:p>
    <w:p w14:paraId="3778A769" w14:textId="77777777" w:rsidR="008F5D4C" w:rsidRDefault="008F5D4C">
      <w:pPr>
        <w:pBdr>
          <w:top w:val="nil"/>
          <w:left w:val="nil"/>
          <w:bottom w:val="nil"/>
          <w:right w:val="nil"/>
          <w:between w:val="nil"/>
        </w:pBdr>
      </w:pPr>
    </w:p>
    <w:p w14:paraId="6BA7C181" w14:textId="77777777" w:rsidR="008F5D4C" w:rsidRDefault="008F5D4C">
      <w:pPr>
        <w:pBdr>
          <w:top w:val="nil"/>
          <w:left w:val="nil"/>
          <w:bottom w:val="nil"/>
          <w:right w:val="nil"/>
          <w:between w:val="nil"/>
        </w:pBdr>
      </w:pPr>
    </w:p>
    <w:p w14:paraId="1CFC9D69" w14:textId="77777777" w:rsidR="008F5D4C" w:rsidRDefault="008F5D4C">
      <w:pPr>
        <w:pBdr>
          <w:top w:val="nil"/>
          <w:left w:val="nil"/>
          <w:bottom w:val="nil"/>
          <w:right w:val="nil"/>
          <w:between w:val="nil"/>
        </w:pBdr>
      </w:pPr>
    </w:p>
    <w:p w14:paraId="16522DF9" w14:textId="77777777" w:rsidR="008F5D4C" w:rsidRDefault="008F5D4C">
      <w:pPr>
        <w:pBdr>
          <w:top w:val="nil"/>
          <w:left w:val="nil"/>
          <w:bottom w:val="nil"/>
          <w:right w:val="nil"/>
          <w:between w:val="nil"/>
        </w:pBdr>
      </w:pPr>
    </w:p>
    <w:p w14:paraId="30CAC91F" w14:textId="77777777" w:rsidR="008F5D4C" w:rsidRDefault="008F5D4C">
      <w:pPr>
        <w:pBdr>
          <w:top w:val="nil"/>
          <w:left w:val="nil"/>
          <w:bottom w:val="nil"/>
          <w:right w:val="nil"/>
          <w:between w:val="nil"/>
        </w:pBdr>
      </w:pPr>
    </w:p>
    <w:p w14:paraId="058F4EDF" w14:textId="77777777" w:rsidR="008F5D4C" w:rsidRDefault="008F5D4C">
      <w:pPr>
        <w:pBdr>
          <w:top w:val="nil"/>
          <w:left w:val="nil"/>
          <w:bottom w:val="nil"/>
          <w:right w:val="nil"/>
          <w:between w:val="nil"/>
        </w:pBdr>
      </w:pPr>
    </w:p>
    <w:p w14:paraId="7308E243" w14:textId="77777777" w:rsidR="00833E0A" w:rsidRDefault="00833E0A">
      <w:pPr>
        <w:pBdr>
          <w:top w:val="nil"/>
          <w:left w:val="nil"/>
          <w:bottom w:val="nil"/>
          <w:right w:val="nil"/>
          <w:between w:val="nil"/>
        </w:pBdr>
      </w:pPr>
    </w:p>
    <w:p w14:paraId="070A8F76" w14:textId="77777777" w:rsidR="008F5D4C" w:rsidRDefault="008F5D4C">
      <w:pPr>
        <w:pBdr>
          <w:top w:val="nil"/>
          <w:left w:val="nil"/>
          <w:bottom w:val="nil"/>
          <w:right w:val="nil"/>
          <w:between w:val="nil"/>
        </w:pBdr>
      </w:pPr>
    </w:p>
    <w:p w14:paraId="7D0E114F" w14:textId="77777777" w:rsidR="008F5D4C" w:rsidRDefault="008F5D4C">
      <w:pPr>
        <w:pBdr>
          <w:top w:val="nil"/>
          <w:left w:val="nil"/>
          <w:bottom w:val="nil"/>
          <w:right w:val="nil"/>
          <w:between w:val="nil"/>
        </w:pBdr>
      </w:pPr>
    </w:p>
    <w:p w14:paraId="623BA190" w14:textId="77777777" w:rsidR="008F5D4C" w:rsidRDefault="008F5D4C">
      <w:pPr>
        <w:pBdr>
          <w:top w:val="nil"/>
          <w:left w:val="nil"/>
          <w:bottom w:val="nil"/>
          <w:right w:val="nil"/>
          <w:between w:val="nil"/>
        </w:pBdr>
      </w:pPr>
    </w:p>
    <w:p w14:paraId="321716FF" w14:textId="77777777" w:rsidR="003E50B5" w:rsidRDefault="003E50B5">
      <w:pPr>
        <w:pStyle w:val="Nadpis2"/>
        <w:spacing w:after="240"/>
      </w:pPr>
    </w:p>
    <w:p w14:paraId="24ED1759" w14:textId="29FFE57A" w:rsidR="00B74B7F" w:rsidRDefault="00000000">
      <w:pPr>
        <w:pStyle w:val="Nadpis2"/>
        <w:spacing w:after="240"/>
      </w:pPr>
      <w:r>
        <w:t xml:space="preserve">Příloha č. 1 k Nařízení obce č. </w:t>
      </w:r>
      <w:r w:rsidR="003E50B5">
        <w:t>…</w:t>
      </w:r>
      <w:r>
        <w:t>/2026</w:t>
      </w:r>
    </w:p>
    <w:p w14:paraId="36A5767E" w14:textId="77777777" w:rsidR="00B74B7F" w:rsidRDefault="00000000">
      <w:pPr>
        <w:pStyle w:val="Nadpis3"/>
        <w:spacing w:before="0"/>
      </w:pPr>
      <w:r>
        <w:t>Vymezení oblastí a určených úseků místních komunikací</w:t>
      </w:r>
    </w:p>
    <w:p w14:paraId="04BF8C5B" w14:textId="77777777" w:rsidR="00B74B7F" w:rsidRDefault="00000000">
      <w:pPr>
        <w:pBdr>
          <w:top w:val="nil"/>
          <w:left w:val="nil"/>
          <w:bottom w:val="nil"/>
          <w:right w:val="nil"/>
          <w:between w:val="nil"/>
        </w:pBdr>
      </w:pPr>
      <w:r>
        <w:t>Stání silničních motorových vozidel za sjednanou cenu je možné výhradně na následujících vymezených úsecích místních komunikací a veřejných prostranství v katastrálním území obce Horní Maršov:</w:t>
      </w:r>
    </w:p>
    <w:tbl>
      <w:tblPr>
        <w:tblStyle w:val="a"/>
        <w:tblW w:w="9360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36"/>
        <w:gridCol w:w="4212"/>
        <w:gridCol w:w="4212"/>
      </w:tblGrid>
      <w:tr w:rsidR="00B74B7F" w14:paraId="2E9114C9" w14:textId="77777777">
        <w:trPr>
          <w:tblHeader/>
        </w:trPr>
        <w:tc>
          <w:tcPr>
            <w:tcW w:w="936" w:type="dxa"/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3782499" w14:textId="77777777" w:rsidR="00B74B7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Číslo</w:t>
            </w:r>
          </w:p>
        </w:tc>
        <w:tc>
          <w:tcPr>
            <w:tcW w:w="4212" w:type="dxa"/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320DB7E" w14:textId="77777777" w:rsidR="00B74B7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Lokalizace úseku / veřejného prostranství</w:t>
            </w:r>
          </w:p>
        </w:tc>
        <w:tc>
          <w:tcPr>
            <w:tcW w:w="4212" w:type="dxa"/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E916FC7" w14:textId="77777777" w:rsidR="00B74B7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Identifikace (parcelní číslo / poloha)</w:t>
            </w:r>
          </w:p>
          <w:p w14:paraId="3C79FAA3" w14:textId="77777777" w:rsidR="00B74B7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 xml:space="preserve"> </w:t>
            </w:r>
          </w:p>
        </w:tc>
      </w:tr>
      <w:tr w:rsidR="00B74B7F" w14:paraId="04CE712C" w14:textId="77777777">
        <w:tc>
          <w:tcPr>
            <w:tcW w:w="936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ED72722" w14:textId="77777777" w:rsidR="00B74B7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1.</w:t>
            </w:r>
          </w:p>
        </w:tc>
        <w:tc>
          <w:tcPr>
            <w:tcW w:w="4212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F04FB18" w14:textId="3A50ED3C" w:rsidR="00B74B7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</w:rPr>
            </w:pPr>
            <w:r>
              <w:rPr>
                <w:b/>
                <w:bCs/>
              </w:rPr>
              <w:t xml:space="preserve">Parkoviště </w:t>
            </w:r>
            <w:r w:rsidR="008F5D4C">
              <w:rPr>
                <w:b/>
                <w:bCs/>
              </w:rPr>
              <w:t>P1</w:t>
            </w:r>
          </w:p>
        </w:tc>
        <w:tc>
          <w:tcPr>
            <w:tcW w:w="4212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D21CD51" w14:textId="6D2A44F6" w:rsidR="00B74B7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Centrální plocha u hlavní komunikace</w:t>
            </w:r>
            <w:r w:rsidR="008F5D4C">
              <w:t xml:space="preserve">, </w:t>
            </w:r>
            <w:r w:rsidR="0007197B">
              <w:t>naproti</w:t>
            </w:r>
            <w:r w:rsidR="008F5D4C">
              <w:t xml:space="preserve"> penzionu Fürbacher, p. p. č. 84 v k. ú. H. </w:t>
            </w:r>
            <w:r w:rsidR="004F4285">
              <w:t>M.</w:t>
            </w:r>
          </w:p>
        </w:tc>
      </w:tr>
      <w:tr w:rsidR="00B74B7F" w14:paraId="2641E2FF" w14:textId="77777777">
        <w:tc>
          <w:tcPr>
            <w:tcW w:w="936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ED8692A" w14:textId="77777777" w:rsidR="00B74B7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2.</w:t>
            </w:r>
          </w:p>
        </w:tc>
        <w:tc>
          <w:tcPr>
            <w:tcW w:w="4212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F477BB3" w14:textId="22624372" w:rsidR="00B74B7F" w:rsidRDefault="008F5D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</w:rPr>
            </w:pPr>
            <w:r>
              <w:rPr>
                <w:b/>
                <w:bCs/>
              </w:rPr>
              <w:t>Bertholdovo náměstí, centrální část obce</w:t>
            </w:r>
          </w:p>
        </w:tc>
        <w:tc>
          <w:tcPr>
            <w:tcW w:w="4212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4615D38" w14:textId="5EF8C404" w:rsidR="00B74B7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Vymezen</w:t>
            </w:r>
            <w:r w:rsidR="00833E0A">
              <w:t>ý</w:t>
            </w:r>
            <w:r>
              <w:t xml:space="preserve"> úsek </w:t>
            </w:r>
            <w:r w:rsidR="00833E0A">
              <w:t>před č.p. 98</w:t>
            </w:r>
            <w:r>
              <w:t xml:space="preserve"> </w:t>
            </w:r>
          </w:p>
        </w:tc>
      </w:tr>
    </w:tbl>
    <w:p w14:paraId="6EBEC8C8" w14:textId="28EE26CC" w:rsidR="00B74B7F" w:rsidRDefault="00000000">
      <w:pPr>
        <w:pBdr>
          <w:top w:val="nil"/>
          <w:left w:val="nil"/>
          <w:bottom w:val="nil"/>
          <w:right w:val="nil"/>
          <w:between w:val="nil"/>
        </w:pBdr>
        <w:rPr>
          <w:i/>
          <w:iCs/>
        </w:rPr>
      </w:pPr>
      <w:r w:rsidRPr="00833E0A">
        <w:rPr>
          <w:i/>
          <w:iCs/>
        </w:rPr>
        <w:t>Poznámka: Přesné grafické vymezení a umístění parkovacích automatů/zón je vyznačeno v pasportu dopravy a dopravním značení schváleném příslušným silničním správním úřadem</w:t>
      </w:r>
    </w:p>
    <w:p w14:paraId="28298CA1" w14:textId="77777777" w:rsidR="00B74B7F" w:rsidRDefault="00B74B7F">
      <w:pPr>
        <w:pBdr>
          <w:top w:val="nil"/>
          <w:left w:val="nil"/>
          <w:bottom w:val="nil"/>
          <w:right w:val="nil"/>
          <w:between w:val="nil"/>
        </w:pBdr>
        <w:rPr>
          <w:i/>
          <w:iCs/>
        </w:rPr>
      </w:pPr>
    </w:p>
    <w:p w14:paraId="5D04CC96" w14:textId="77777777" w:rsidR="00B74B7F" w:rsidRDefault="00B74B7F">
      <w:pPr>
        <w:pBdr>
          <w:top w:val="nil"/>
          <w:left w:val="nil"/>
          <w:bottom w:val="nil"/>
          <w:right w:val="nil"/>
          <w:between w:val="nil"/>
        </w:pBdr>
        <w:rPr>
          <w:i/>
          <w:iCs/>
        </w:rPr>
      </w:pPr>
    </w:p>
    <w:p w14:paraId="20C13C5B" w14:textId="77777777" w:rsidR="0007197B" w:rsidRDefault="0007197B">
      <w:pPr>
        <w:pBdr>
          <w:top w:val="nil"/>
          <w:left w:val="nil"/>
          <w:bottom w:val="nil"/>
          <w:right w:val="nil"/>
          <w:between w:val="nil"/>
        </w:pBdr>
        <w:rPr>
          <w:i/>
          <w:iCs/>
        </w:rPr>
      </w:pPr>
    </w:p>
    <w:p w14:paraId="05B046F9" w14:textId="77777777" w:rsidR="0007197B" w:rsidRDefault="0007197B">
      <w:pPr>
        <w:pBdr>
          <w:top w:val="nil"/>
          <w:left w:val="nil"/>
          <w:bottom w:val="nil"/>
          <w:right w:val="nil"/>
          <w:between w:val="nil"/>
        </w:pBdr>
        <w:rPr>
          <w:i/>
          <w:iCs/>
        </w:rPr>
      </w:pPr>
    </w:p>
    <w:p w14:paraId="3F45AF86" w14:textId="77777777" w:rsidR="0007197B" w:rsidRDefault="0007197B">
      <w:pPr>
        <w:pBdr>
          <w:top w:val="nil"/>
          <w:left w:val="nil"/>
          <w:bottom w:val="nil"/>
          <w:right w:val="nil"/>
          <w:between w:val="nil"/>
        </w:pBdr>
        <w:rPr>
          <w:i/>
          <w:iCs/>
        </w:rPr>
      </w:pPr>
    </w:p>
    <w:p w14:paraId="0B996E61" w14:textId="77777777" w:rsidR="0007197B" w:rsidRDefault="0007197B">
      <w:pPr>
        <w:pBdr>
          <w:top w:val="nil"/>
          <w:left w:val="nil"/>
          <w:bottom w:val="nil"/>
          <w:right w:val="nil"/>
          <w:between w:val="nil"/>
        </w:pBdr>
        <w:rPr>
          <w:i/>
          <w:iCs/>
        </w:rPr>
      </w:pPr>
    </w:p>
    <w:p w14:paraId="71C7F1FA" w14:textId="77777777" w:rsidR="0007197B" w:rsidRDefault="0007197B">
      <w:pPr>
        <w:pBdr>
          <w:top w:val="nil"/>
          <w:left w:val="nil"/>
          <w:bottom w:val="nil"/>
          <w:right w:val="nil"/>
          <w:between w:val="nil"/>
        </w:pBdr>
        <w:rPr>
          <w:i/>
          <w:iCs/>
        </w:rPr>
      </w:pPr>
    </w:p>
    <w:p w14:paraId="3CD661D7" w14:textId="77777777" w:rsidR="0007197B" w:rsidRDefault="0007197B">
      <w:pPr>
        <w:pBdr>
          <w:top w:val="nil"/>
          <w:left w:val="nil"/>
          <w:bottom w:val="nil"/>
          <w:right w:val="nil"/>
          <w:between w:val="nil"/>
        </w:pBdr>
        <w:rPr>
          <w:i/>
          <w:iCs/>
        </w:rPr>
      </w:pPr>
    </w:p>
    <w:p w14:paraId="12D1D96D" w14:textId="77777777" w:rsidR="0007197B" w:rsidRDefault="0007197B">
      <w:pPr>
        <w:pBdr>
          <w:top w:val="nil"/>
          <w:left w:val="nil"/>
          <w:bottom w:val="nil"/>
          <w:right w:val="nil"/>
          <w:between w:val="nil"/>
        </w:pBdr>
        <w:rPr>
          <w:i/>
          <w:iCs/>
        </w:rPr>
      </w:pPr>
    </w:p>
    <w:p w14:paraId="61B050A1" w14:textId="77777777" w:rsidR="0007197B" w:rsidRDefault="0007197B">
      <w:pPr>
        <w:pBdr>
          <w:top w:val="nil"/>
          <w:left w:val="nil"/>
          <w:bottom w:val="nil"/>
          <w:right w:val="nil"/>
          <w:between w:val="nil"/>
        </w:pBdr>
        <w:rPr>
          <w:i/>
          <w:iCs/>
        </w:rPr>
      </w:pPr>
    </w:p>
    <w:p w14:paraId="05C0CC0F" w14:textId="77777777" w:rsidR="0007197B" w:rsidRDefault="0007197B">
      <w:pPr>
        <w:pBdr>
          <w:top w:val="nil"/>
          <w:left w:val="nil"/>
          <w:bottom w:val="nil"/>
          <w:right w:val="nil"/>
          <w:between w:val="nil"/>
        </w:pBdr>
        <w:rPr>
          <w:i/>
          <w:iCs/>
        </w:rPr>
      </w:pPr>
    </w:p>
    <w:p w14:paraId="364A0E7C" w14:textId="77777777" w:rsidR="0007197B" w:rsidRDefault="0007197B">
      <w:pPr>
        <w:pBdr>
          <w:top w:val="nil"/>
          <w:left w:val="nil"/>
          <w:bottom w:val="nil"/>
          <w:right w:val="nil"/>
          <w:between w:val="nil"/>
        </w:pBdr>
        <w:rPr>
          <w:i/>
          <w:iCs/>
        </w:rPr>
      </w:pPr>
    </w:p>
    <w:p w14:paraId="5FD019F8" w14:textId="77777777" w:rsidR="0007197B" w:rsidRDefault="0007197B">
      <w:pPr>
        <w:pBdr>
          <w:top w:val="nil"/>
          <w:left w:val="nil"/>
          <w:bottom w:val="nil"/>
          <w:right w:val="nil"/>
          <w:between w:val="nil"/>
        </w:pBdr>
        <w:rPr>
          <w:i/>
          <w:iCs/>
        </w:rPr>
      </w:pPr>
    </w:p>
    <w:p w14:paraId="6FDF5560" w14:textId="77777777" w:rsidR="0007197B" w:rsidRDefault="0007197B">
      <w:pPr>
        <w:pBdr>
          <w:top w:val="nil"/>
          <w:left w:val="nil"/>
          <w:bottom w:val="nil"/>
          <w:right w:val="nil"/>
          <w:between w:val="nil"/>
        </w:pBdr>
        <w:rPr>
          <w:i/>
          <w:iCs/>
        </w:rPr>
      </w:pPr>
    </w:p>
    <w:p w14:paraId="28B85A77" w14:textId="77777777" w:rsidR="0007197B" w:rsidRDefault="0007197B">
      <w:pPr>
        <w:pBdr>
          <w:top w:val="nil"/>
          <w:left w:val="nil"/>
          <w:bottom w:val="nil"/>
          <w:right w:val="nil"/>
          <w:between w:val="nil"/>
        </w:pBdr>
        <w:rPr>
          <w:i/>
          <w:iCs/>
        </w:rPr>
      </w:pPr>
    </w:p>
    <w:p w14:paraId="3846906A" w14:textId="77777777" w:rsidR="0007197B" w:rsidRDefault="0007197B">
      <w:pPr>
        <w:pBdr>
          <w:top w:val="nil"/>
          <w:left w:val="nil"/>
          <w:bottom w:val="nil"/>
          <w:right w:val="nil"/>
          <w:between w:val="nil"/>
        </w:pBdr>
        <w:rPr>
          <w:i/>
          <w:iCs/>
        </w:rPr>
      </w:pPr>
    </w:p>
    <w:p w14:paraId="714BD6F0" w14:textId="77777777" w:rsidR="0007197B" w:rsidRDefault="0007197B">
      <w:pPr>
        <w:pBdr>
          <w:top w:val="nil"/>
          <w:left w:val="nil"/>
          <w:bottom w:val="nil"/>
          <w:right w:val="nil"/>
          <w:between w:val="nil"/>
        </w:pBdr>
        <w:rPr>
          <w:i/>
          <w:iCs/>
        </w:rPr>
      </w:pPr>
    </w:p>
    <w:p w14:paraId="5CE4A5F7" w14:textId="77777777" w:rsidR="0007197B" w:rsidRDefault="0007197B">
      <w:pPr>
        <w:pBdr>
          <w:top w:val="nil"/>
          <w:left w:val="nil"/>
          <w:bottom w:val="nil"/>
          <w:right w:val="nil"/>
          <w:between w:val="nil"/>
        </w:pBdr>
        <w:rPr>
          <w:i/>
          <w:iCs/>
        </w:rPr>
      </w:pPr>
    </w:p>
    <w:p w14:paraId="3F8EF8BB" w14:textId="77777777" w:rsidR="0007197B" w:rsidRDefault="0007197B">
      <w:pPr>
        <w:pBdr>
          <w:top w:val="nil"/>
          <w:left w:val="nil"/>
          <w:bottom w:val="nil"/>
          <w:right w:val="nil"/>
          <w:between w:val="nil"/>
        </w:pBdr>
        <w:rPr>
          <w:i/>
          <w:iCs/>
        </w:rPr>
      </w:pPr>
    </w:p>
    <w:p w14:paraId="073C8FAF" w14:textId="77777777" w:rsidR="0007197B" w:rsidRDefault="0007197B">
      <w:pPr>
        <w:pBdr>
          <w:top w:val="nil"/>
          <w:left w:val="nil"/>
          <w:bottom w:val="nil"/>
          <w:right w:val="nil"/>
          <w:between w:val="nil"/>
        </w:pBdr>
        <w:rPr>
          <w:i/>
          <w:iCs/>
        </w:rPr>
      </w:pPr>
    </w:p>
    <w:p w14:paraId="52134054" w14:textId="77777777" w:rsidR="0007197B" w:rsidRDefault="0007197B">
      <w:pPr>
        <w:pBdr>
          <w:top w:val="nil"/>
          <w:left w:val="nil"/>
          <w:bottom w:val="nil"/>
          <w:right w:val="nil"/>
          <w:between w:val="nil"/>
        </w:pBdr>
        <w:rPr>
          <w:i/>
          <w:iCs/>
        </w:rPr>
      </w:pPr>
    </w:p>
    <w:p w14:paraId="226F180F" w14:textId="77777777" w:rsidR="0007197B" w:rsidRDefault="0007197B">
      <w:pPr>
        <w:pBdr>
          <w:top w:val="nil"/>
          <w:left w:val="nil"/>
          <w:bottom w:val="nil"/>
          <w:right w:val="nil"/>
          <w:between w:val="nil"/>
        </w:pBdr>
        <w:rPr>
          <w:i/>
          <w:iCs/>
        </w:rPr>
      </w:pPr>
    </w:p>
    <w:p w14:paraId="20227940" w14:textId="77777777" w:rsidR="0007197B" w:rsidRDefault="0007197B">
      <w:pPr>
        <w:pBdr>
          <w:top w:val="nil"/>
          <w:left w:val="nil"/>
          <w:bottom w:val="nil"/>
          <w:right w:val="nil"/>
          <w:between w:val="nil"/>
        </w:pBdr>
        <w:rPr>
          <w:i/>
          <w:iCs/>
        </w:rPr>
      </w:pPr>
    </w:p>
    <w:p w14:paraId="3A4CAA15" w14:textId="77777777" w:rsidR="0007197B" w:rsidRDefault="0007197B">
      <w:pPr>
        <w:pBdr>
          <w:top w:val="nil"/>
          <w:left w:val="nil"/>
          <w:bottom w:val="nil"/>
          <w:right w:val="nil"/>
          <w:between w:val="nil"/>
        </w:pBdr>
        <w:rPr>
          <w:i/>
          <w:iCs/>
        </w:rPr>
      </w:pPr>
    </w:p>
    <w:p w14:paraId="054DEC57" w14:textId="77777777" w:rsidR="0007197B" w:rsidRDefault="0007197B">
      <w:pPr>
        <w:pBdr>
          <w:top w:val="nil"/>
          <w:left w:val="nil"/>
          <w:bottom w:val="nil"/>
          <w:right w:val="nil"/>
          <w:between w:val="nil"/>
        </w:pBdr>
        <w:rPr>
          <w:i/>
          <w:iCs/>
        </w:rPr>
      </w:pPr>
    </w:p>
    <w:p w14:paraId="0932BFB4" w14:textId="77777777" w:rsidR="0007197B" w:rsidRDefault="0007197B">
      <w:pPr>
        <w:pBdr>
          <w:top w:val="nil"/>
          <w:left w:val="nil"/>
          <w:bottom w:val="nil"/>
          <w:right w:val="nil"/>
          <w:between w:val="nil"/>
        </w:pBdr>
        <w:rPr>
          <w:i/>
          <w:iCs/>
        </w:rPr>
      </w:pPr>
    </w:p>
    <w:p w14:paraId="0D900299" w14:textId="77777777" w:rsidR="0007197B" w:rsidRDefault="0007197B">
      <w:pPr>
        <w:pBdr>
          <w:top w:val="nil"/>
          <w:left w:val="nil"/>
          <w:bottom w:val="nil"/>
          <w:right w:val="nil"/>
          <w:between w:val="nil"/>
        </w:pBdr>
        <w:rPr>
          <w:i/>
          <w:iCs/>
        </w:rPr>
      </w:pPr>
    </w:p>
    <w:p w14:paraId="38C80539" w14:textId="77777777" w:rsidR="0007197B" w:rsidRDefault="0007197B">
      <w:pPr>
        <w:pBdr>
          <w:top w:val="nil"/>
          <w:left w:val="nil"/>
          <w:bottom w:val="nil"/>
          <w:right w:val="nil"/>
          <w:between w:val="nil"/>
        </w:pBdr>
        <w:rPr>
          <w:i/>
          <w:iCs/>
        </w:rPr>
      </w:pPr>
    </w:p>
    <w:p w14:paraId="1870E512" w14:textId="77777777" w:rsidR="0007197B" w:rsidRDefault="0007197B">
      <w:pPr>
        <w:pBdr>
          <w:top w:val="nil"/>
          <w:left w:val="nil"/>
          <w:bottom w:val="nil"/>
          <w:right w:val="nil"/>
          <w:between w:val="nil"/>
        </w:pBdr>
        <w:rPr>
          <w:i/>
          <w:iCs/>
        </w:rPr>
      </w:pPr>
    </w:p>
    <w:p w14:paraId="593250E1" w14:textId="70A0056A" w:rsidR="00B74B7F" w:rsidRDefault="00000000">
      <w:pPr>
        <w:pStyle w:val="Nadpis2"/>
        <w:spacing w:after="240"/>
      </w:pPr>
      <w:r>
        <w:lastRenderedPageBreak/>
        <w:t xml:space="preserve">Příloha č. 2 k Nařízení obce č. </w:t>
      </w:r>
      <w:r w:rsidR="003E50B5">
        <w:t>…</w:t>
      </w:r>
      <w:r>
        <w:t>/2026</w:t>
      </w:r>
    </w:p>
    <w:p w14:paraId="7A55B774" w14:textId="77777777" w:rsidR="00B74B7F" w:rsidRDefault="00000000">
      <w:pPr>
        <w:pStyle w:val="Nadpis3"/>
        <w:spacing w:before="0"/>
      </w:pPr>
      <w:r>
        <w:t>Ceník a časové vymezení placeného stání</w:t>
      </w:r>
    </w:p>
    <w:p w14:paraId="456BD6AD" w14:textId="77777777" w:rsidR="00B74B7F" w:rsidRDefault="00000000">
      <w:pPr>
        <w:pBdr>
          <w:top w:val="nil"/>
          <w:left w:val="nil"/>
          <w:bottom w:val="nil"/>
          <w:right w:val="nil"/>
          <w:between w:val="nil"/>
        </w:pBdr>
        <w:rPr>
          <w:b/>
          <w:bCs/>
        </w:rPr>
      </w:pPr>
      <w:r>
        <w:rPr>
          <w:b/>
          <w:bCs/>
        </w:rPr>
        <w:t>I. Časové vymezení regulace</w:t>
      </w:r>
    </w:p>
    <w:p w14:paraId="5517764D" w14:textId="62EA55B7" w:rsidR="00B74B7F" w:rsidRDefault="00000000">
      <w:pPr>
        <w:pBdr>
          <w:top w:val="nil"/>
          <w:left w:val="nil"/>
          <w:bottom w:val="nil"/>
          <w:right w:val="nil"/>
          <w:between w:val="nil"/>
        </w:pBdr>
      </w:pPr>
      <w:r>
        <w:t xml:space="preserve">Placené stání na úsecích uvedených v Příloze č. 1 platí celoročně v pracovní dny i o víkendech a svátcích v čase </w:t>
      </w:r>
      <w:r>
        <w:rPr>
          <w:b/>
          <w:bCs/>
        </w:rPr>
        <w:t>od 08:00 do 18:00 hodin</w:t>
      </w:r>
      <w:r>
        <w:t xml:space="preserve"> </w:t>
      </w:r>
    </w:p>
    <w:p w14:paraId="00223E72" w14:textId="58F641EB" w:rsidR="00B74B7F" w:rsidRDefault="00000000">
      <w:pPr>
        <w:pBdr>
          <w:top w:val="nil"/>
          <w:left w:val="nil"/>
          <w:bottom w:val="nil"/>
          <w:right w:val="nil"/>
          <w:between w:val="nil"/>
        </w:pBdr>
        <w:rPr>
          <w:b/>
          <w:bCs/>
        </w:rPr>
      </w:pPr>
      <w:r>
        <w:rPr>
          <w:b/>
          <w:bCs/>
        </w:rPr>
        <w:t>II. Sazby za krátkodobé stání (Parkovací automaty)</w:t>
      </w:r>
    </w:p>
    <w:tbl>
      <w:tblPr>
        <w:tblStyle w:val="a0"/>
        <w:tblW w:w="9360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120"/>
        <w:gridCol w:w="3120"/>
        <w:gridCol w:w="3120"/>
      </w:tblGrid>
      <w:tr w:rsidR="00B74B7F" w14:paraId="2B9D61C8" w14:textId="77777777">
        <w:trPr>
          <w:tblHeader/>
        </w:trPr>
        <w:tc>
          <w:tcPr>
            <w:tcW w:w="3120" w:type="dxa"/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CC2400E" w14:textId="77777777" w:rsidR="00B74B7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Doba stání</w:t>
            </w:r>
          </w:p>
        </w:tc>
        <w:tc>
          <w:tcPr>
            <w:tcW w:w="3120" w:type="dxa"/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3202C1D" w14:textId="77777777" w:rsidR="00B74B7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Sazba (Kč)</w:t>
            </w:r>
          </w:p>
        </w:tc>
        <w:tc>
          <w:tcPr>
            <w:tcW w:w="3120" w:type="dxa"/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448F9EE" w14:textId="77777777" w:rsidR="00B74B7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Poznámka</w:t>
            </w:r>
          </w:p>
          <w:p w14:paraId="7EA8C513" w14:textId="77777777" w:rsidR="00B74B7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 xml:space="preserve"> </w:t>
            </w:r>
          </w:p>
        </w:tc>
      </w:tr>
      <w:tr w:rsidR="00B74B7F" w14:paraId="3F335131" w14:textId="77777777">
        <w:tc>
          <w:tcPr>
            <w:tcW w:w="312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FBCF1F9" w14:textId="3784C444" w:rsidR="00B74B7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</w:rPr>
            </w:pPr>
            <w:r>
              <w:rPr>
                <w:b/>
                <w:bCs/>
              </w:rPr>
              <w:t xml:space="preserve">První </w:t>
            </w:r>
            <w:r w:rsidR="00833E0A">
              <w:rPr>
                <w:b/>
                <w:bCs/>
              </w:rPr>
              <w:t>2 hodiny</w:t>
            </w:r>
            <w:r w:rsidR="004F4285">
              <w:rPr>
                <w:b/>
                <w:bCs/>
              </w:rPr>
              <w:t xml:space="preserve"> stání (celkem)</w:t>
            </w:r>
          </w:p>
        </w:tc>
        <w:tc>
          <w:tcPr>
            <w:tcW w:w="312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E9BBFC4" w14:textId="008A8C45" w:rsidR="00B74B7F" w:rsidRPr="00833E0A" w:rsidRDefault="00833E0A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833E0A">
              <w:t>10 Kč</w:t>
            </w:r>
            <w:r w:rsidR="004F4285">
              <w:t xml:space="preserve"> za celý tento úsek</w:t>
            </w:r>
          </w:p>
        </w:tc>
        <w:tc>
          <w:tcPr>
            <w:tcW w:w="312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81881AB" w14:textId="0E9DBEE3" w:rsidR="00B74B7F" w:rsidRDefault="004F4285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 xml:space="preserve">Jednorázový minimální poplatek </w:t>
            </w:r>
          </w:p>
        </w:tc>
      </w:tr>
      <w:tr w:rsidR="00B74B7F" w14:paraId="4C9A801F" w14:textId="77777777">
        <w:tc>
          <w:tcPr>
            <w:tcW w:w="312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EBE9700" w14:textId="77986585" w:rsidR="00B74B7F" w:rsidRDefault="004F42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</w:rPr>
            </w:pPr>
            <w:r>
              <w:rPr>
                <w:b/>
                <w:bCs/>
              </w:rPr>
              <w:t>Třetí a čtvrtá hodina stání</w:t>
            </w:r>
          </w:p>
        </w:tc>
        <w:tc>
          <w:tcPr>
            <w:tcW w:w="312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0B39871" w14:textId="798F9BE9" w:rsidR="00B74B7F" w:rsidRPr="00833E0A" w:rsidRDefault="00833E0A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833E0A">
              <w:t>20 Kč</w:t>
            </w:r>
            <w:r w:rsidR="004F4285">
              <w:t xml:space="preserve"> za každou i započatou hodinu</w:t>
            </w:r>
          </w:p>
        </w:tc>
        <w:tc>
          <w:tcPr>
            <w:tcW w:w="312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4EBFECA" w14:textId="43C8781B" w:rsidR="00B74B7F" w:rsidRDefault="004F4285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Hodinová sazba</w:t>
            </w:r>
          </w:p>
        </w:tc>
      </w:tr>
      <w:tr w:rsidR="00B74B7F" w14:paraId="3048E6B4" w14:textId="77777777">
        <w:tc>
          <w:tcPr>
            <w:tcW w:w="312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E31FEF3" w14:textId="26330CEA" w:rsidR="00B74B7F" w:rsidRDefault="004F42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</w:rPr>
            </w:pPr>
            <w:r>
              <w:rPr>
                <w:b/>
                <w:bCs/>
              </w:rPr>
              <w:t>Stání v délce od 4 do 24 hodin</w:t>
            </w:r>
          </w:p>
        </w:tc>
        <w:tc>
          <w:tcPr>
            <w:tcW w:w="312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F0E9A60" w14:textId="0FB90660" w:rsidR="00B74B7F" w:rsidRPr="00833E0A" w:rsidRDefault="00833E0A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833E0A">
              <w:t>250 Kč</w:t>
            </w:r>
          </w:p>
        </w:tc>
        <w:tc>
          <w:tcPr>
            <w:tcW w:w="312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E453682" w14:textId="66555216" w:rsidR="00B74B7F" w:rsidRDefault="004F4285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Jednorázová celodenní paušální platba</w:t>
            </w:r>
          </w:p>
        </w:tc>
      </w:tr>
    </w:tbl>
    <w:p w14:paraId="7FD757BE" w14:textId="77777777" w:rsidR="0007197B" w:rsidRDefault="0007197B">
      <w:pPr>
        <w:pBdr>
          <w:top w:val="nil"/>
          <w:left w:val="nil"/>
          <w:bottom w:val="nil"/>
          <w:right w:val="nil"/>
          <w:between w:val="nil"/>
        </w:pBdr>
        <w:rPr>
          <w:b/>
          <w:bCs/>
        </w:rPr>
      </w:pPr>
    </w:p>
    <w:p w14:paraId="67C38BB6" w14:textId="77777777" w:rsidR="0007197B" w:rsidRDefault="0007197B">
      <w:pPr>
        <w:pBdr>
          <w:top w:val="nil"/>
          <w:left w:val="nil"/>
          <w:bottom w:val="nil"/>
          <w:right w:val="nil"/>
          <w:between w:val="nil"/>
        </w:pBdr>
        <w:rPr>
          <w:b/>
          <w:bCs/>
        </w:rPr>
      </w:pPr>
    </w:p>
    <w:p w14:paraId="7B9C821C" w14:textId="77777777" w:rsidR="0007197B" w:rsidRDefault="0007197B">
      <w:pPr>
        <w:pBdr>
          <w:top w:val="nil"/>
          <w:left w:val="nil"/>
          <w:bottom w:val="nil"/>
          <w:right w:val="nil"/>
          <w:between w:val="nil"/>
        </w:pBdr>
        <w:rPr>
          <w:b/>
          <w:bCs/>
        </w:rPr>
      </w:pPr>
    </w:p>
    <w:p w14:paraId="77C75A2F" w14:textId="53D3B390" w:rsidR="00B74B7F" w:rsidRDefault="00000000">
      <w:pPr>
        <w:pBdr>
          <w:top w:val="nil"/>
          <w:left w:val="nil"/>
          <w:bottom w:val="nil"/>
          <w:right w:val="nil"/>
          <w:between w:val="nil"/>
        </w:pBdr>
        <w:rPr>
          <w:b/>
          <w:bCs/>
        </w:rPr>
      </w:pPr>
      <w:r>
        <w:rPr>
          <w:b/>
          <w:bCs/>
        </w:rPr>
        <w:t>III. Dlouhodobé parkovací karty (</w:t>
      </w:r>
      <w:r w:rsidRPr="0007197B">
        <w:rPr>
          <w:b/>
          <w:bCs/>
        </w:rPr>
        <w:t>Rezidentní / Abonentní)</w:t>
      </w:r>
    </w:p>
    <w:p w14:paraId="35DBB243" w14:textId="77777777" w:rsidR="00B74B7F" w:rsidRDefault="00000000">
      <w:pPr>
        <w:pBdr>
          <w:top w:val="nil"/>
          <w:left w:val="nil"/>
          <w:bottom w:val="nil"/>
          <w:right w:val="nil"/>
          <w:between w:val="nil"/>
        </w:pBdr>
      </w:pPr>
      <w:r>
        <w:t>Parkovací karty jsou vázány na registrační značku (RZ) vozidla a vydávají se s platností na 1 kalendářní rok:</w:t>
      </w:r>
    </w:p>
    <w:tbl>
      <w:tblPr>
        <w:tblStyle w:val="a1"/>
        <w:tblW w:w="9360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120"/>
        <w:gridCol w:w="3120"/>
        <w:gridCol w:w="3120"/>
      </w:tblGrid>
      <w:tr w:rsidR="00B74B7F" w14:paraId="3353E87E" w14:textId="77777777">
        <w:trPr>
          <w:tblHeader/>
        </w:trPr>
        <w:tc>
          <w:tcPr>
            <w:tcW w:w="3120" w:type="dxa"/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852917A" w14:textId="77777777" w:rsidR="00B74B7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Typ parkovací karty</w:t>
            </w:r>
          </w:p>
        </w:tc>
        <w:tc>
          <w:tcPr>
            <w:tcW w:w="3120" w:type="dxa"/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2A3C6B2" w14:textId="77777777" w:rsidR="00B74B7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Podmínka vydání</w:t>
            </w:r>
          </w:p>
        </w:tc>
        <w:tc>
          <w:tcPr>
            <w:tcW w:w="3120" w:type="dxa"/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00A582F" w14:textId="77777777" w:rsidR="00B74B7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Roční poplatek (Kč)</w:t>
            </w:r>
          </w:p>
          <w:p w14:paraId="27E5BB6C" w14:textId="77777777" w:rsidR="00B74B7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 xml:space="preserve"> </w:t>
            </w:r>
          </w:p>
        </w:tc>
      </w:tr>
      <w:tr w:rsidR="00B74B7F" w14:paraId="1A238384" w14:textId="77777777">
        <w:tc>
          <w:tcPr>
            <w:tcW w:w="312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50AEB1D" w14:textId="77777777" w:rsidR="00B74B7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</w:rPr>
            </w:pPr>
            <w:r>
              <w:rPr>
                <w:b/>
                <w:bCs/>
              </w:rPr>
              <w:t>Rezidentní karta (1. vozidlo)</w:t>
            </w:r>
          </w:p>
        </w:tc>
        <w:tc>
          <w:tcPr>
            <w:tcW w:w="312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EEA79FE" w14:textId="77777777" w:rsidR="00B74B7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Fyzická osoba s trvalým pobytem ve vymezené oblasti</w:t>
            </w:r>
          </w:p>
        </w:tc>
        <w:tc>
          <w:tcPr>
            <w:tcW w:w="312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45709E7" w14:textId="35FD7D4E" w:rsidR="00B74B7F" w:rsidRDefault="00833E0A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833E0A">
              <w:t>100 Kč</w:t>
            </w:r>
          </w:p>
        </w:tc>
      </w:tr>
      <w:tr w:rsidR="00B74B7F" w14:paraId="39B0B92B" w14:textId="77777777">
        <w:tc>
          <w:tcPr>
            <w:tcW w:w="312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F7912F4" w14:textId="77777777" w:rsidR="00B74B7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</w:rPr>
            </w:pPr>
            <w:r>
              <w:rPr>
                <w:b/>
                <w:bCs/>
              </w:rPr>
              <w:t>Rezidentní karta (2. a další vozidlo)</w:t>
            </w:r>
          </w:p>
        </w:tc>
        <w:tc>
          <w:tcPr>
            <w:tcW w:w="312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2D8F6BA" w14:textId="77777777" w:rsidR="00B74B7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Fyzická osoba s trvalým pobytem ve vymezené oblasti</w:t>
            </w:r>
          </w:p>
        </w:tc>
        <w:tc>
          <w:tcPr>
            <w:tcW w:w="312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87E207A" w14:textId="622EC983" w:rsidR="00B74B7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833E0A">
              <w:t>100 Kč</w:t>
            </w:r>
          </w:p>
        </w:tc>
      </w:tr>
      <w:tr w:rsidR="00B74B7F" w14:paraId="6DFC5CE3" w14:textId="77777777">
        <w:tc>
          <w:tcPr>
            <w:tcW w:w="312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BBC8016" w14:textId="77777777" w:rsidR="00B74B7F" w:rsidRPr="0007197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highlight w:val="yellow"/>
              </w:rPr>
            </w:pPr>
            <w:r w:rsidRPr="0007197B">
              <w:rPr>
                <w:b/>
                <w:bCs/>
              </w:rPr>
              <w:t>Abonentní karta</w:t>
            </w:r>
          </w:p>
        </w:tc>
        <w:tc>
          <w:tcPr>
            <w:tcW w:w="312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98AA130" w14:textId="77777777" w:rsidR="00B74B7F" w:rsidRPr="0007197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highlight w:val="yellow"/>
              </w:rPr>
            </w:pPr>
            <w:r w:rsidRPr="0007197B">
              <w:t>Právnická nebo fyzická osoba za účelem podnikání se sídlem/provozovnou</w:t>
            </w:r>
          </w:p>
        </w:tc>
        <w:tc>
          <w:tcPr>
            <w:tcW w:w="312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6567611" w14:textId="0B54C20C" w:rsidR="00B74B7F" w:rsidRPr="0007197B" w:rsidRDefault="00833E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highlight w:val="yellow"/>
              </w:rPr>
            </w:pPr>
            <w:r w:rsidRPr="00833E0A">
              <w:t>200 Kč</w:t>
            </w:r>
          </w:p>
        </w:tc>
      </w:tr>
    </w:tbl>
    <w:p w14:paraId="05847445" w14:textId="77777777" w:rsidR="00B74B7F" w:rsidRDefault="00B74B7F"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sectPr w:rsidR="00B74B7F">
      <w:pgSz w:w="12240" w:h="15840"/>
      <w:pgMar w:top="1440" w:right="1440" w:bottom="1440" w:left="1440" w:header="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  <w:embedItalic r:id="rId1" w:fontKey="{4F18EACF-9DA2-4E70-9B61-71CC1260BB30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2" w:fontKey="{41CBF523-87BC-4456-9931-8426D06D9C96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3" w:fontKey="{28DD7F87-F3C5-4744-9724-56E77F407532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8F60BB"/>
    <w:multiLevelType w:val="multilevel"/>
    <w:tmpl w:val="4AD081C2"/>
    <w:lvl w:ilvl="0">
      <w:start w:val="1"/>
      <w:numFmt w:val="bullet"/>
      <w:lvlText w:val="●"/>
      <w:lvlJc w:val="left"/>
      <w:pPr>
        <w:ind w:left="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num w:numId="1" w16cid:durableId="21246118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4B7F"/>
    <w:rsid w:val="00056C81"/>
    <w:rsid w:val="0007197B"/>
    <w:rsid w:val="001E0B6E"/>
    <w:rsid w:val="003E50B5"/>
    <w:rsid w:val="004F4285"/>
    <w:rsid w:val="00516784"/>
    <w:rsid w:val="00603413"/>
    <w:rsid w:val="007F161F"/>
    <w:rsid w:val="00833E0A"/>
    <w:rsid w:val="008F5D4C"/>
    <w:rsid w:val="00A473CA"/>
    <w:rsid w:val="00AA52C7"/>
    <w:rsid w:val="00AF5B76"/>
    <w:rsid w:val="00B74B7F"/>
    <w:rsid w:val="00BE6750"/>
    <w:rsid w:val="00E92CA3"/>
    <w:rsid w:val="00EE0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BD3A31"/>
  <w15:docId w15:val="{79A02EB3-22A7-472F-81FE-EE766E30D5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cs-CZ" w:eastAsia="cs-CZ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bCs/>
      <w:sz w:val="48"/>
      <w:szCs w:val="48"/>
    </w:rPr>
  </w:style>
  <w:style w:type="paragraph" w:styleId="Nadpis2">
    <w:name w:val="heading 2"/>
    <w:basedOn w:val="Normln"/>
    <w:next w:val="Normln"/>
    <w:uiPriority w:val="9"/>
    <w:unhideWhenUsed/>
    <w:qFormat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bCs/>
      <w:sz w:val="36"/>
      <w:szCs w:val="36"/>
    </w:rPr>
  </w:style>
  <w:style w:type="paragraph" w:styleId="Nadpis3">
    <w:name w:val="heading 3"/>
    <w:basedOn w:val="Normln"/>
    <w:next w:val="Normln"/>
    <w:uiPriority w:val="9"/>
    <w:unhideWhenUsed/>
    <w:qFormat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bCs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bCs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bCs/>
      <w:sz w:val="18"/>
      <w:szCs w:val="18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bCs/>
      <w:sz w:val="16"/>
      <w:szCs w:val="1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760</Words>
  <Characters>4484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 Skalský</dc:creator>
  <cp:lastModifiedBy>Petr Skalský</cp:lastModifiedBy>
  <cp:revision>3</cp:revision>
  <dcterms:created xsi:type="dcterms:W3CDTF">2026-06-25T06:52:00Z</dcterms:created>
  <dcterms:modified xsi:type="dcterms:W3CDTF">2026-06-25T07:15:00Z</dcterms:modified>
</cp:coreProperties>
</file>