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A47C2" w:rsidRDefault="00C205A0">
      <w:pPr>
        <w:pBdr>
          <w:top w:val="nil"/>
          <w:left w:val="nil"/>
          <w:bottom w:val="nil"/>
          <w:right w:val="nil"/>
          <w:between w:val="nil"/>
        </w:pBdr>
        <w:spacing w:line="240" w:lineRule="auto"/>
        <w:ind w:left="2" w:hanging="4"/>
        <w:jc w:val="center"/>
        <w:rPr>
          <w:rFonts w:ascii="Calibri" w:eastAsia="Calibri" w:hAnsi="Calibri" w:cs="Calibri"/>
          <w:color w:val="000000"/>
          <w:sz w:val="36"/>
          <w:szCs w:val="36"/>
        </w:rPr>
      </w:pPr>
      <w:proofErr w:type="gramStart"/>
      <w:r>
        <w:rPr>
          <w:rFonts w:ascii="Calibri" w:eastAsia="Calibri" w:hAnsi="Calibri" w:cs="Calibri"/>
          <w:b/>
          <w:color w:val="000000"/>
          <w:sz w:val="36"/>
          <w:szCs w:val="36"/>
        </w:rPr>
        <w:t>O B E C   T E H O V</w:t>
      </w:r>
      <w:proofErr w:type="gramEnd"/>
    </w:p>
    <w:p w14:paraId="00000002" w14:textId="77777777" w:rsidR="00AA47C2" w:rsidRDefault="00C205A0">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t xml:space="preserve">PANSKÁ 107, 251 01 TEHOV, PRAHA - VÝCHOD, </w:t>
      </w:r>
    </w:p>
    <w:p w14:paraId="00000003" w14:textId="77777777" w:rsidR="00AA47C2" w:rsidRDefault="00C205A0">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t xml:space="preserve">tel.: </w:t>
      </w:r>
      <w:proofErr w:type="gramStart"/>
      <w:r>
        <w:rPr>
          <w:rFonts w:ascii="Calibri" w:eastAsia="Calibri" w:hAnsi="Calibri" w:cs="Calibri"/>
          <w:b/>
          <w:color w:val="000000"/>
          <w:sz w:val="22"/>
          <w:szCs w:val="22"/>
        </w:rPr>
        <w:t>323 640 722,  323 607 062</w:t>
      </w:r>
      <w:proofErr w:type="gramEnd"/>
      <w:r>
        <w:rPr>
          <w:rFonts w:ascii="Calibri" w:eastAsia="Calibri" w:hAnsi="Calibri" w:cs="Calibri"/>
          <w:b/>
          <w:color w:val="000000"/>
          <w:sz w:val="22"/>
          <w:szCs w:val="22"/>
        </w:rPr>
        <w:t>,  e-mail: ou@tehov.cz</w:t>
      </w:r>
    </w:p>
    <w:p w14:paraId="00000004" w14:textId="77777777" w:rsidR="00AA47C2" w:rsidRDefault="00AA47C2">
      <w:pPr>
        <w:pBdr>
          <w:top w:val="single" w:sz="12" w:space="1" w:color="000000"/>
          <w:left w:val="nil"/>
          <w:bottom w:val="nil"/>
          <w:right w:val="nil"/>
          <w:between w:val="nil"/>
        </w:pBdr>
        <w:spacing w:line="240" w:lineRule="auto"/>
        <w:ind w:left="0" w:hanging="2"/>
        <w:rPr>
          <w:rFonts w:ascii="Calibri" w:eastAsia="Calibri" w:hAnsi="Calibri" w:cs="Calibri"/>
          <w:color w:val="000000"/>
        </w:rPr>
      </w:pPr>
    </w:p>
    <w:p w14:paraId="2AE5A0BE" w14:textId="77777777" w:rsidR="004E722F" w:rsidRDefault="004E722F">
      <w:pPr>
        <w:pBdr>
          <w:top w:val="single" w:sz="12" w:space="1" w:color="000000"/>
          <w:left w:val="nil"/>
          <w:bottom w:val="nil"/>
          <w:right w:val="nil"/>
          <w:between w:val="nil"/>
        </w:pBdr>
        <w:spacing w:line="240" w:lineRule="auto"/>
        <w:ind w:left="0" w:hanging="2"/>
        <w:rPr>
          <w:rFonts w:ascii="Calibri" w:eastAsia="Calibri" w:hAnsi="Calibri" w:cs="Calibri"/>
          <w:color w:val="000000"/>
        </w:rPr>
      </w:pPr>
    </w:p>
    <w:p w14:paraId="00000005" w14:textId="77777777" w:rsidR="00AA47C2" w:rsidRDefault="00C205A0">
      <w:pPr>
        <w:pBdr>
          <w:top w:val="nil"/>
          <w:left w:val="nil"/>
          <w:bottom w:val="nil"/>
          <w:right w:val="nil"/>
          <w:between w:val="nil"/>
        </w:pBdr>
        <w:spacing w:line="240" w:lineRule="auto"/>
        <w:ind w:left="2" w:hanging="4"/>
        <w:jc w:val="center"/>
        <w:rPr>
          <w:rFonts w:ascii="Calibri" w:eastAsia="Calibri" w:hAnsi="Calibri" w:cs="Calibri"/>
          <w:color w:val="000000"/>
          <w:sz w:val="36"/>
          <w:szCs w:val="36"/>
        </w:rPr>
      </w:pPr>
      <w:r>
        <w:rPr>
          <w:rFonts w:ascii="Calibri" w:eastAsia="Calibri" w:hAnsi="Calibri" w:cs="Calibri"/>
          <w:b/>
          <w:color w:val="000000"/>
          <w:sz w:val="36"/>
          <w:szCs w:val="36"/>
        </w:rPr>
        <w:t>Obecně závazná vyhláška obce Tehov č. 1/2021,</w:t>
      </w:r>
    </w:p>
    <w:p w14:paraId="00000006" w14:textId="77777777" w:rsidR="00AA47C2" w:rsidRDefault="00AA47C2">
      <w:pPr>
        <w:pBdr>
          <w:top w:val="nil"/>
          <w:left w:val="nil"/>
          <w:bottom w:val="nil"/>
          <w:right w:val="nil"/>
          <w:between w:val="nil"/>
        </w:pBdr>
        <w:spacing w:line="240" w:lineRule="auto"/>
        <w:ind w:left="1" w:hanging="3"/>
        <w:jc w:val="center"/>
        <w:rPr>
          <w:rFonts w:ascii="Calibri" w:eastAsia="Calibri" w:hAnsi="Calibri" w:cs="Calibri"/>
          <w:color w:val="000000"/>
          <w:sz w:val="32"/>
          <w:szCs w:val="32"/>
        </w:rPr>
      </w:pPr>
    </w:p>
    <w:p w14:paraId="00000007" w14:textId="207F9584" w:rsidR="00AA47C2" w:rsidRDefault="00C205A0">
      <w:pPr>
        <w:pBdr>
          <w:top w:val="nil"/>
          <w:left w:val="nil"/>
          <w:bottom w:val="nil"/>
          <w:right w:val="nil"/>
          <w:between w:val="nil"/>
        </w:pBdr>
        <w:spacing w:line="240" w:lineRule="auto"/>
        <w:ind w:left="1" w:hanging="3"/>
        <w:jc w:val="center"/>
        <w:rPr>
          <w:rFonts w:ascii="Calibri" w:eastAsia="Calibri" w:hAnsi="Calibri" w:cs="Calibri"/>
          <w:color w:val="000000"/>
          <w:sz w:val="32"/>
          <w:szCs w:val="32"/>
        </w:rPr>
      </w:pPr>
      <w:r>
        <w:rPr>
          <w:rFonts w:ascii="Calibri" w:eastAsia="Calibri" w:hAnsi="Calibri" w:cs="Calibri"/>
          <w:b/>
          <w:color w:val="000000"/>
          <w:sz w:val="32"/>
          <w:szCs w:val="32"/>
        </w:rPr>
        <w:t>o místním poplatku za odkládání komunálního odpadu z nemovité věci</w:t>
      </w:r>
    </w:p>
    <w:p w14:paraId="00000008" w14:textId="77777777" w:rsidR="00AA47C2" w:rsidRDefault="00AA47C2">
      <w:pPr>
        <w:pBdr>
          <w:top w:val="nil"/>
          <w:left w:val="nil"/>
          <w:bottom w:val="nil"/>
          <w:right w:val="nil"/>
          <w:between w:val="nil"/>
        </w:pBdr>
        <w:spacing w:line="240" w:lineRule="auto"/>
        <w:ind w:left="1" w:hanging="3"/>
        <w:jc w:val="both"/>
        <w:rPr>
          <w:rFonts w:ascii="Calibri" w:eastAsia="Calibri" w:hAnsi="Calibri" w:cs="Calibri"/>
          <w:color w:val="000000"/>
          <w:sz w:val="28"/>
          <w:szCs w:val="28"/>
        </w:rPr>
      </w:pPr>
    </w:p>
    <w:p w14:paraId="00000009" w14:textId="08A19224" w:rsidR="00AA47C2" w:rsidRDefault="00C205A0" w:rsidP="006137C6">
      <w:pPr>
        <w:pBdr>
          <w:top w:val="nil"/>
          <w:left w:val="nil"/>
          <w:bottom w:val="nil"/>
          <w:right w:val="nil"/>
          <w:between w:val="nil"/>
        </w:pBdr>
        <w:spacing w:line="276" w:lineRule="auto"/>
        <w:ind w:left="0" w:hanging="2"/>
        <w:jc w:val="both"/>
        <w:rPr>
          <w:rFonts w:ascii="Calibri" w:eastAsia="Calibri" w:hAnsi="Calibri" w:cs="Calibri"/>
          <w:color w:val="000000"/>
        </w:rPr>
      </w:pPr>
      <w:r>
        <w:rPr>
          <w:rFonts w:ascii="Calibri" w:eastAsia="Calibri" w:hAnsi="Calibri" w:cs="Calibri"/>
          <w:color w:val="000000"/>
        </w:rPr>
        <w:t xml:space="preserve">Zastupitelstvo obce Tehov se na svém zasedání dne </w:t>
      </w:r>
      <w:r w:rsidR="004E722F">
        <w:rPr>
          <w:rFonts w:ascii="Calibri" w:eastAsia="Calibri" w:hAnsi="Calibri" w:cs="Calibri"/>
          <w:color w:val="000000"/>
        </w:rPr>
        <w:t>7. 12. 2021</w:t>
      </w:r>
      <w:r>
        <w:rPr>
          <w:rFonts w:ascii="Calibri" w:eastAsia="Calibri" w:hAnsi="Calibri" w:cs="Calibri"/>
          <w:color w:val="000000"/>
        </w:rPr>
        <w:t xml:space="preserve"> usnesením č. …/</w:t>
      </w:r>
      <w:r w:rsidR="004E722F">
        <w:rPr>
          <w:rFonts w:ascii="Calibri" w:eastAsia="Calibri" w:hAnsi="Calibri" w:cs="Calibri"/>
          <w:color w:val="000000"/>
        </w:rPr>
        <w:t>26</w:t>
      </w:r>
      <w:r>
        <w:rPr>
          <w:rFonts w:ascii="Calibri" w:eastAsia="Calibri" w:hAnsi="Calibri" w:cs="Calibri"/>
          <w:color w:val="000000"/>
        </w:rPr>
        <w:t>/2021 usneslo vydat na základě § 14 zákona č. 565/1990 Sb., o místních poplatcích, ve znění pozdějších předpisů (dále jen „zákon o místních poplatcích“), a v souladu s § 10 písm. d) a § 84 odst. 2 písm. h) zákona č.</w:t>
      </w:r>
      <w:r w:rsidR="00BE37AF">
        <w:rPr>
          <w:rFonts w:ascii="Calibri" w:eastAsia="Calibri" w:hAnsi="Calibri" w:cs="Calibri"/>
          <w:color w:val="000000"/>
        </w:rPr>
        <w:t> </w:t>
      </w:r>
      <w:r>
        <w:rPr>
          <w:rFonts w:ascii="Calibri" w:eastAsia="Calibri" w:hAnsi="Calibri" w:cs="Calibri"/>
          <w:color w:val="000000"/>
        </w:rPr>
        <w:t xml:space="preserve">128/2000 Sb., o obcích (obecní zřízení), ve znění pozdějších předpisů, tuto obecně závaznou vyhlášku (dále jen „tato vyhláška“): </w:t>
      </w:r>
    </w:p>
    <w:p w14:paraId="0000000A" w14:textId="77777777" w:rsidR="00AA47C2" w:rsidRDefault="00C205A0" w:rsidP="006137C6">
      <w:pPr>
        <w:keepNext/>
        <w:widowControl w:val="0"/>
        <w:numPr>
          <w:ilvl w:val="1"/>
          <w:numId w:val="11"/>
        </w:numPr>
        <w:pBdr>
          <w:top w:val="nil"/>
          <w:left w:val="nil"/>
          <w:bottom w:val="nil"/>
          <w:right w:val="nil"/>
          <w:between w:val="nil"/>
        </w:pBdr>
        <w:spacing w:before="240" w:after="120" w:line="276" w:lineRule="auto"/>
        <w:ind w:left="0" w:hanging="2"/>
        <w:jc w:val="center"/>
        <w:rPr>
          <w:rFonts w:ascii="Calibri" w:eastAsia="Calibri" w:hAnsi="Calibri" w:cs="Calibri"/>
          <w:b/>
          <w:color w:val="000000"/>
        </w:rPr>
      </w:pPr>
      <w:bookmarkStart w:id="0" w:name="bookmark=id.30j0zll" w:colFirst="0" w:colLast="0"/>
      <w:bookmarkEnd w:id="0"/>
      <w:r>
        <w:rPr>
          <w:rFonts w:ascii="Calibri" w:eastAsia="Calibri" w:hAnsi="Calibri" w:cs="Calibri"/>
          <w:b/>
          <w:color w:val="000000"/>
        </w:rPr>
        <w:t>Čl. 1</w:t>
      </w:r>
      <w:r>
        <w:rPr>
          <w:rFonts w:ascii="Calibri" w:eastAsia="Calibri" w:hAnsi="Calibri" w:cs="Calibri"/>
          <w:b/>
          <w:color w:val="000000"/>
        </w:rPr>
        <w:br/>
        <w:t>Úvodní ustanovení</w:t>
      </w:r>
    </w:p>
    <w:p w14:paraId="0000000B" w14:textId="77777777" w:rsidR="00AA47C2" w:rsidRDefault="00C205A0" w:rsidP="006137C6">
      <w:pPr>
        <w:numPr>
          <w:ilvl w:val="0"/>
          <w:numId w:val="1"/>
        </w:numPr>
        <w:pBdr>
          <w:top w:val="nil"/>
          <w:left w:val="nil"/>
          <w:bottom w:val="nil"/>
          <w:right w:val="nil"/>
          <w:between w:val="nil"/>
        </w:pBdr>
        <w:spacing w:line="276" w:lineRule="auto"/>
        <w:ind w:left="0" w:hanging="2"/>
        <w:jc w:val="both"/>
        <w:rPr>
          <w:rFonts w:ascii="Calibri" w:eastAsia="Calibri" w:hAnsi="Calibri" w:cs="Calibri"/>
          <w:color w:val="000000"/>
        </w:rPr>
      </w:pPr>
      <w:r>
        <w:rPr>
          <w:rFonts w:ascii="Calibri" w:eastAsia="Calibri" w:hAnsi="Calibri" w:cs="Calibri"/>
          <w:color w:val="000000"/>
        </w:rPr>
        <w:t>Obec Tehov touto vyhláškou zavádí místní poplatek za odkládání komunálního odpadu z nemovité věci (dále jen „</w:t>
      </w:r>
      <w:r>
        <w:rPr>
          <w:rFonts w:ascii="Calibri" w:eastAsia="Calibri" w:hAnsi="Calibri" w:cs="Calibri"/>
          <w:b/>
          <w:color w:val="000000"/>
        </w:rPr>
        <w:t>poplatek“</w:t>
      </w:r>
      <w:r>
        <w:rPr>
          <w:rFonts w:ascii="Calibri" w:eastAsia="Calibri" w:hAnsi="Calibri" w:cs="Calibri"/>
          <w:color w:val="000000"/>
        </w:rPr>
        <w:t xml:space="preserve">). </w:t>
      </w:r>
    </w:p>
    <w:p w14:paraId="0000000C" w14:textId="77777777" w:rsidR="00AA47C2" w:rsidRDefault="00C205A0" w:rsidP="006137C6">
      <w:pPr>
        <w:numPr>
          <w:ilvl w:val="0"/>
          <w:numId w:val="1"/>
        </w:numPr>
        <w:pBdr>
          <w:top w:val="nil"/>
          <w:left w:val="nil"/>
          <w:bottom w:val="nil"/>
          <w:right w:val="nil"/>
          <w:between w:val="nil"/>
        </w:pBdr>
        <w:spacing w:line="276" w:lineRule="auto"/>
        <w:ind w:left="0" w:hanging="2"/>
        <w:jc w:val="both"/>
        <w:rPr>
          <w:rFonts w:ascii="Calibri" w:eastAsia="Calibri" w:hAnsi="Calibri" w:cs="Calibri"/>
          <w:color w:val="000000"/>
        </w:rPr>
      </w:pPr>
      <w:r>
        <w:rPr>
          <w:rFonts w:ascii="Calibri" w:eastAsia="Calibri" w:hAnsi="Calibri" w:cs="Calibri"/>
          <w:color w:val="000000"/>
        </w:rPr>
        <w:t>Správcem poplatku je obecní úřad</w:t>
      </w:r>
      <w:r>
        <w:rPr>
          <w:rFonts w:ascii="Calibri" w:eastAsia="Calibri" w:hAnsi="Calibri" w:cs="Calibri"/>
          <w:color w:val="000000"/>
          <w:vertAlign w:val="superscript"/>
        </w:rPr>
        <w:t xml:space="preserve"> 1</w:t>
      </w:r>
      <w:r>
        <w:rPr>
          <w:rFonts w:ascii="Calibri" w:eastAsia="Calibri" w:hAnsi="Calibri" w:cs="Calibri"/>
          <w:color w:val="000000"/>
        </w:rPr>
        <w:t>.</w:t>
      </w:r>
    </w:p>
    <w:p w14:paraId="0000000D" w14:textId="77777777" w:rsidR="00AA47C2" w:rsidRDefault="00C205A0" w:rsidP="006137C6">
      <w:pPr>
        <w:keepNext/>
        <w:widowControl w:val="0"/>
        <w:numPr>
          <w:ilvl w:val="1"/>
          <w:numId w:val="11"/>
        </w:numPr>
        <w:pBdr>
          <w:top w:val="nil"/>
          <w:left w:val="nil"/>
          <w:bottom w:val="nil"/>
          <w:right w:val="nil"/>
          <w:between w:val="nil"/>
        </w:pBdr>
        <w:spacing w:before="240" w:after="120" w:line="276" w:lineRule="auto"/>
        <w:ind w:left="0" w:hanging="2"/>
        <w:jc w:val="center"/>
        <w:rPr>
          <w:rFonts w:ascii="Calibri" w:eastAsia="Calibri" w:hAnsi="Calibri" w:cs="Calibri"/>
          <w:b/>
          <w:color w:val="000000"/>
        </w:rPr>
      </w:pPr>
      <w:bookmarkStart w:id="1" w:name="bookmark=id.1fob9te" w:colFirst="0" w:colLast="0"/>
      <w:bookmarkEnd w:id="1"/>
      <w:r>
        <w:rPr>
          <w:rFonts w:ascii="Calibri" w:eastAsia="Calibri" w:hAnsi="Calibri" w:cs="Calibri"/>
          <w:b/>
          <w:color w:val="000000"/>
        </w:rPr>
        <w:t>Čl. 2</w:t>
      </w:r>
      <w:r>
        <w:rPr>
          <w:rFonts w:ascii="Calibri" w:eastAsia="Calibri" w:hAnsi="Calibri" w:cs="Calibri"/>
          <w:b/>
          <w:color w:val="000000"/>
        </w:rPr>
        <w:br/>
        <w:t>Předmět poplatku, poplatník a plátce poplatku</w:t>
      </w:r>
    </w:p>
    <w:p w14:paraId="0000000E" w14:textId="77777777" w:rsidR="00AA47C2" w:rsidRDefault="00C205A0" w:rsidP="006137C6">
      <w:pPr>
        <w:numPr>
          <w:ilvl w:val="0"/>
          <w:numId w:val="10"/>
        </w:numPr>
        <w:pBdr>
          <w:top w:val="nil"/>
          <w:left w:val="nil"/>
          <w:bottom w:val="nil"/>
          <w:right w:val="nil"/>
          <w:between w:val="nil"/>
        </w:pBdr>
        <w:spacing w:line="276" w:lineRule="auto"/>
        <w:ind w:left="0" w:hanging="2"/>
        <w:jc w:val="both"/>
        <w:rPr>
          <w:rFonts w:ascii="Calibri" w:eastAsia="Calibri" w:hAnsi="Calibri" w:cs="Calibri"/>
          <w:color w:val="000000"/>
        </w:rPr>
      </w:pPr>
      <w:r>
        <w:rPr>
          <w:rFonts w:ascii="Calibri" w:eastAsia="Calibri" w:hAnsi="Calibri" w:cs="Calibri"/>
          <w:color w:val="000000"/>
        </w:rPr>
        <w:t xml:space="preserve">Předmětem poplatku je odkládání směsného komunálního odpadu z jednotlivé nemovité věci zahrnující byt, rodinný dům nebo stavbu pro rodinnou rekreaci, která se nachází na území </w:t>
      </w:r>
      <w:proofErr w:type="gramStart"/>
      <w:r>
        <w:rPr>
          <w:rFonts w:ascii="Calibri" w:eastAsia="Calibri" w:hAnsi="Calibri" w:cs="Calibri"/>
          <w:color w:val="000000"/>
        </w:rPr>
        <w:t>obce.</w:t>
      </w:r>
      <w:r>
        <w:rPr>
          <w:rFonts w:ascii="Calibri" w:eastAsia="Calibri" w:hAnsi="Calibri" w:cs="Calibri"/>
          <w:color w:val="000000"/>
          <w:vertAlign w:val="superscript"/>
        </w:rPr>
        <w:t>2</w:t>
      </w:r>
      <w:proofErr w:type="gramEnd"/>
      <w:r>
        <w:rPr>
          <w:rFonts w:ascii="Calibri" w:eastAsia="Calibri" w:hAnsi="Calibri" w:cs="Calibri"/>
          <w:color w:val="000000"/>
        </w:rPr>
        <w:t xml:space="preserve"> </w:t>
      </w:r>
    </w:p>
    <w:p w14:paraId="0000000F" w14:textId="77777777" w:rsidR="00AA47C2" w:rsidRDefault="00C205A0" w:rsidP="006137C6">
      <w:pPr>
        <w:numPr>
          <w:ilvl w:val="0"/>
          <w:numId w:val="10"/>
        </w:numPr>
        <w:pBdr>
          <w:top w:val="nil"/>
          <w:left w:val="nil"/>
          <w:bottom w:val="nil"/>
          <w:right w:val="nil"/>
          <w:between w:val="nil"/>
        </w:pBdr>
        <w:spacing w:line="276" w:lineRule="auto"/>
        <w:ind w:left="0" w:hanging="2"/>
        <w:jc w:val="both"/>
        <w:rPr>
          <w:rFonts w:ascii="Calibri" w:eastAsia="Calibri" w:hAnsi="Calibri" w:cs="Calibri"/>
          <w:color w:val="000000"/>
        </w:rPr>
      </w:pPr>
      <w:r>
        <w:rPr>
          <w:rFonts w:ascii="Calibri" w:eastAsia="Calibri" w:hAnsi="Calibri" w:cs="Calibri"/>
          <w:color w:val="000000"/>
        </w:rPr>
        <w:t xml:space="preserve">Poplatníkem poplatku je </w:t>
      </w:r>
      <w:r>
        <w:rPr>
          <w:rFonts w:ascii="Calibri" w:eastAsia="Calibri" w:hAnsi="Calibri" w:cs="Calibri"/>
          <w:color w:val="000000"/>
          <w:vertAlign w:val="superscript"/>
        </w:rPr>
        <w:t>3</w:t>
      </w:r>
    </w:p>
    <w:p w14:paraId="00000010" w14:textId="77777777" w:rsidR="00AA47C2" w:rsidRDefault="00C205A0" w:rsidP="006137C6">
      <w:pPr>
        <w:numPr>
          <w:ilvl w:val="0"/>
          <w:numId w:val="2"/>
        </w:numPr>
        <w:pBdr>
          <w:top w:val="nil"/>
          <w:left w:val="nil"/>
          <w:bottom w:val="nil"/>
          <w:right w:val="nil"/>
          <w:between w:val="nil"/>
        </w:pBdr>
        <w:spacing w:line="276" w:lineRule="auto"/>
        <w:ind w:left="-2" w:firstLineChars="295" w:firstLine="708"/>
        <w:jc w:val="both"/>
        <w:rPr>
          <w:rFonts w:ascii="Calibri" w:eastAsia="Calibri" w:hAnsi="Calibri" w:cs="Calibri"/>
          <w:color w:val="000000"/>
        </w:rPr>
      </w:pPr>
      <w:r>
        <w:rPr>
          <w:rFonts w:ascii="Calibri" w:eastAsia="Calibri" w:hAnsi="Calibri" w:cs="Calibri"/>
          <w:color w:val="000000"/>
        </w:rPr>
        <w:t>fyzická osoba, která má v nemovité věci bydliště, nebo</w:t>
      </w:r>
    </w:p>
    <w:p w14:paraId="00000011" w14:textId="77777777" w:rsidR="00AA47C2" w:rsidRDefault="00C205A0" w:rsidP="006137C6">
      <w:pPr>
        <w:numPr>
          <w:ilvl w:val="0"/>
          <w:numId w:val="2"/>
        </w:numPr>
        <w:pBdr>
          <w:top w:val="nil"/>
          <w:left w:val="nil"/>
          <w:bottom w:val="nil"/>
          <w:right w:val="nil"/>
          <w:between w:val="nil"/>
        </w:pBdr>
        <w:spacing w:line="276" w:lineRule="auto"/>
        <w:ind w:left="-2" w:firstLineChars="295" w:firstLine="708"/>
        <w:jc w:val="both"/>
        <w:rPr>
          <w:rFonts w:ascii="Calibri" w:eastAsia="Calibri" w:hAnsi="Calibri" w:cs="Calibri"/>
          <w:color w:val="000000"/>
        </w:rPr>
      </w:pPr>
      <w:r>
        <w:rPr>
          <w:rFonts w:ascii="Calibri" w:eastAsia="Calibri" w:hAnsi="Calibri" w:cs="Calibri"/>
          <w:color w:val="000000"/>
        </w:rPr>
        <w:t xml:space="preserve">vlastník nemovité věci, ve které nemá bydliště žádná fyzická osoba. </w:t>
      </w:r>
    </w:p>
    <w:p w14:paraId="00000012" w14:textId="77777777" w:rsidR="00AA47C2" w:rsidRDefault="00C205A0" w:rsidP="006137C6">
      <w:pPr>
        <w:numPr>
          <w:ilvl w:val="0"/>
          <w:numId w:val="10"/>
        </w:numPr>
        <w:pBdr>
          <w:top w:val="nil"/>
          <w:left w:val="nil"/>
          <w:bottom w:val="nil"/>
          <w:right w:val="nil"/>
          <w:between w:val="nil"/>
        </w:pBdr>
        <w:spacing w:line="276" w:lineRule="auto"/>
        <w:ind w:left="0" w:hanging="2"/>
        <w:jc w:val="both"/>
        <w:rPr>
          <w:rFonts w:ascii="Calibri" w:eastAsia="Calibri" w:hAnsi="Calibri" w:cs="Calibri"/>
          <w:color w:val="000000"/>
        </w:rPr>
      </w:pPr>
      <w:r>
        <w:rPr>
          <w:rFonts w:ascii="Calibri" w:eastAsia="Calibri" w:hAnsi="Calibri" w:cs="Calibri"/>
          <w:color w:val="000000"/>
        </w:rPr>
        <w:t xml:space="preserve">Plátce poplatku je </w:t>
      </w:r>
      <w:r>
        <w:rPr>
          <w:rFonts w:ascii="Calibri" w:eastAsia="Calibri" w:hAnsi="Calibri" w:cs="Calibri"/>
          <w:color w:val="000000"/>
          <w:vertAlign w:val="superscript"/>
        </w:rPr>
        <w:t>4</w:t>
      </w:r>
      <w:r>
        <w:rPr>
          <w:rFonts w:ascii="Calibri" w:eastAsia="Calibri" w:hAnsi="Calibri" w:cs="Calibri"/>
          <w:color w:val="000000"/>
        </w:rPr>
        <w:t xml:space="preserve"> </w:t>
      </w:r>
    </w:p>
    <w:p w14:paraId="00000013" w14:textId="77777777" w:rsidR="00AA47C2" w:rsidRDefault="00C205A0" w:rsidP="006137C6">
      <w:pPr>
        <w:numPr>
          <w:ilvl w:val="0"/>
          <w:numId w:val="3"/>
        </w:numPr>
        <w:pBdr>
          <w:top w:val="nil"/>
          <w:left w:val="nil"/>
          <w:bottom w:val="nil"/>
          <w:right w:val="nil"/>
          <w:between w:val="nil"/>
        </w:pBdr>
        <w:spacing w:line="276" w:lineRule="auto"/>
        <w:ind w:left="-2" w:firstLineChars="295" w:firstLine="708"/>
        <w:jc w:val="both"/>
        <w:rPr>
          <w:rFonts w:ascii="Calibri" w:eastAsia="Calibri" w:hAnsi="Calibri" w:cs="Calibri"/>
          <w:color w:val="000000"/>
        </w:rPr>
      </w:pPr>
      <w:r>
        <w:rPr>
          <w:rFonts w:ascii="Calibri" w:eastAsia="Calibri" w:hAnsi="Calibri" w:cs="Calibri"/>
          <w:color w:val="000000"/>
        </w:rPr>
        <w:t>společenství vlastníků jednotek, pokud pro dům vzniklo, nebo</w:t>
      </w:r>
    </w:p>
    <w:p w14:paraId="00000014" w14:textId="77777777" w:rsidR="00AA47C2" w:rsidRDefault="00C205A0" w:rsidP="006137C6">
      <w:pPr>
        <w:numPr>
          <w:ilvl w:val="0"/>
          <w:numId w:val="3"/>
        </w:numPr>
        <w:pBdr>
          <w:top w:val="nil"/>
          <w:left w:val="nil"/>
          <w:bottom w:val="nil"/>
          <w:right w:val="nil"/>
          <w:between w:val="nil"/>
        </w:pBdr>
        <w:spacing w:line="276" w:lineRule="auto"/>
        <w:ind w:left="-2" w:firstLineChars="295" w:firstLine="708"/>
        <w:jc w:val="both"/>
        <w:rPr>
          <w:rFonts w:ascii="Calibri" w:eastAsia="Calibri" w:hAnsi="Calibri" w:cs="Calibri"/>
          <w:color w:val="000000"/>
        </w:rPr>
      </w:pPr>
      <w:r>
        <w:rPr>
          <w:rFonts w:ascii="Calibri" w:eastAsia="Calibri" w:hAnsi="Calibri" w:cs="Calibri"/>
          <w:color w:val="000000"/>
        </w:rPr>
        <w:t xml:space="preserve">vlastník nemovité věci v ostatních případech. </w:t>
      </w:r>
    </w:p>
    <w:p w14:paraId="00000015" w14:textId="77777777" w:rsidR="00AA47C2" w:rsidRDefault="00C205A0" w:rsidP="006137C6">
      <w:pPr>
        <w:numPr>
          <w:ilvl w:val="0"/>
          <w:numId w:val="10"/>
        </w:numPr>
        <w:pBdr>
          <w:top w:val="nil"/>
          <w:left w:val="nil"/>
          <w:bottom w:val="nil"/>
          <w:right w:val="nil"/>
          <w:between w:val="nil"/>
        </w:pBdr>
        <w:spacing w:line="276" w:lineRule="auto"/>
        <w:ind w:left="0" w:hanging="2"/>
        <w:jc w:val="both"/>
        <w:rPr>
          <w:rFonts w:ascii="Calibri" w:eastAsia="Calibri" w:hAnsi="Calibri" w:cs="Calibri"/>
          <w:color w:val="000000"/>
        </w:rPr>
      </w:pPr>
      <w:r>
        <w:rPr>
          <w:rFonts w:ascii="Calibri" w:eastAsia="Calibri" w:hAnsi="Calibri" w:cs="Calibri"/>
          <w:color w:val="000000"/>
        </w:rPr>
        <w:t xml:space="preserve">Plátce poplatku je povinen vybrat poplatek od poplatníka </w:t>
      </w:r>
      <w:r>
        <w:rPr>
          <w:rFonts w:ascii="Calibri" w:eastAsia="Calibri" w:hAnsi="Calibri" w:cs="Calibri"/>
          <w:color w:val="000000"/>
          <w:vertAlign w:val="superscript"/>
        </w:rPr>
        <w:t>5</w:t>
      </w:r>
      <w:r>
        <w:rPr>
          <w:rFonts w:ascii="Calibri" w:eastAsia="Calibri" w:hAnsi="Calibri" w:cs="Calibri"/>
          <w:color w:val="000000"/>
        </w:rPr>
        <w:t>.</w:t>
      </w:r>
    </w:p>
    <w:p w14:paraId="00000016" w14:textId="77777777" w:rsidR="00AA47C2" w:rsidRDefault="00C205A0" w:rsidP="006137C6">
      <w:pPr>
        <w:numPr>
          <w:ilvl w:val="0"/>
          <w:numId w:val="10"/>
        </w:numPr>
        <w:spacing w:line="276" w:lineRule="auto"/>
        <w:ind w:left="0" w:hanging="2"/>
        <w:jc w:val="both"/>
        <w:rPr>
          <w:rFonts w:ascii="Calibri" w:eastAsia="Calibri" w:hAnsi="Calibri" w:cs="Calibri"/>
          <w:color w:val="000000"/>
        </w:rPr>
      </w:pPr>
      <w:bookmarkStart w:id="2" w:name="bookmark=id.3znysh7" w:colFirst="0" w:colLast="0"/>
      <w:bookmarkEnd w:id="2"/>
      <w:r>
        <w:rPr>
          <w:rFonts w:ascii="Calibri" w:eastAsia="Calibri" w:hAnsi="Calibri" w:cs="Calibri"/>
          <w:color w:val="000000"/>
        </w:rPr>
        <w:t xml:space="preserve">Spoluvlastníci nemovité věci zahrnující byt, rodinný dům nebo stavbu pro rodinnou rekreaci jsou povinni plnit poplatkovou povinnost společně a nerozdílně </w:t>
      </w:r>
      <w:r>
        <w:rPr>
          <w:rFonts w:ascii="Calibri" w:eastAsia="Calibri" w:hAnsi="Calibri" w:cs="Calibri"/>
          <w:color w:val="000000"/>
          <w:vertAlign w:val="superscript"/>
        </w:rPr>
        <w:t>6</w:t>
      </w:r>
      <w:r>
        <w:rPr>
          <w:rFonts w:ascii="Calibri" w:eastAsia="Calibri" w:hAnsi="Calibri" w:cs="Calibri"/>
          <w:color w:val="000000"/>
        </w:rPr>
        <w:t>.</w:t>
      </w:r>
    </w:p>
    <w:p w14:paraId="00000017" w14:textId="77777777" w:rsidR="00AA47C2" w:rsidRDefault="00AA47C2" w:rsidP="00537C5E">
      <w:pPr>
        <w:spacing w:line="264" w:lineRule="auto"/>
        <w:ind w:left="0" w:hanging="2"/>
        <w:jc w:val="both"/>
        <w:rPr>
          <w:rFonts w:ascii="Calibri" w:eastAsia="Calibri" w:hAnsi="Calibri" w:cs="Calibri"/>
          <w:color w:val="000000"/>
        </w:rPr>
      </w:pPr>
    </w:p>
    <w:p w14:paraId="34F0BF45" w14:textId="77777777" w:rsidR="00FB7D28" w:rsidRPr="00FB7D28" w:rsidRDefault="00FB7D28" w:rsidP="00537C5E">
      <w:pPr>
        <w:spacing w:line="264" w:lineRule="auto"/>
        <w:ind w:left="0" w:hanging="2"/>
        <w:jc w:val="both"/>
        <w:rPr>
          <w:rFonts w:ascii="Calibri" w:eastAsia="Calibri" w:hAnsi="Calibri" w:cs="Calibri"/>
          <w:color w:val="000000"/>
          <w:sz w:val="22"/>
        </w:rPr>
      </w:pPr>
    </w:p>
    <w:p w14:paraId="00000019" w14:textId="77777777" w:rsidR="00AA47C2" w:rsidRDefault="00C205A0" w:rsidP="00537C5E">
      <w:pPr>
        <w:spacing w:line="264" w:lineRule="auto"/>
        <w:ind w:left="0" w:hanging="2"/>
        <w:jc w:val="both"/>
        <w:rPr>
          <w:rFonts w:ascii="Calibri" w:eastAsia="Calibri" w:hAnsi="Calibri" w:cs="Calibri"/>
          <w:color w:val="000000"/>
        </w:rPr>
      </w:pPr>
      <w:r>
        <w:rPr>
          <w:rFonts w:ascii="Calibri" w:eastAsia="Calibri" w:hAnsi="Calibri" w:cs="Calibri"/>
          <w:color w:val="000000"/>
        </w:rPr>
        <w:t>___________________________________</w:t>
      </w:r>
    </w:p>
    <w:p w14:paraId="0000001A" w14:textId="290E1335" w:rsidR="00AA47C2" w:rsidRDefault="00E84995" w:rsidP="00537C5E">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vertAlign w:val="superscript"/>
        </w:rPr>
        <w:t xml:space="preserve">1 </w:t>
      </w:r>
      <w:r w:rsidR="00C205A0">
        <w:rPr>
          <w:rFonts w:ascii="Calibri" w:eastAsia="Calibri" w:hAnsi="Calibri" w:cs="Calibri"/>
          <w:color w:val="000000"/>
          <w:sz w:val="20"/>
          <w:szCs w:val="20"/>
        </w:rPr>
        <w:t>§ 15 odst. 1 zákona, o místních poplatcích</w:t>
      </w:r>
    </w:p>
    <w:p w14:paraId="0000001B" w14:textId="77777777" w:rsidR="00AA47C2" w:rsidRDefault="00C205A0" w:rsidP="00537C5E">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vertAlign w:val="superscript"/>
        </w:rPr>
        <w:t>2</w:t>
      </w:r>
      <w:r>
        <w:rPr>
          <w:rFonts w:ascii="Calibri" w:eastAsia="Calibri" w:hAnsi="Calibri" w:cs="Calibri"/>
          <w:color w:val="000000"/>
          <w:sz w:val="20"/>
          <w:szCs w:val="20"/>
        </w:rPr>
        <w:t xml:space="preserve"> §10j zákona o místních poplatcích</w:t>
      </w:r>
    </w:p>
    <w:p w14:paraId="0000001C" w14:textId="77777777" w:rsidR="00AA47C2" w:rsidRDefault="00C205A0" w:rsidP="00537C5E">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vertAlign w:val="superscript"/>
        </w:rPr>
        <w:t xml:space="preserve">3 </w:t>
      </w:r>
      <w:r>
        <w:rPr>
          <w:rFonts w:ascii="Calibri" w:eastAsia="Calibri" w:hAnsi="Calibri" w:cs="Calibri"/>
          <w:color w:val="000000"/>
          <w:sz w:val="20"/>
          <w:szCs w:val="20"/>
        </w:rPr>
        <w:t>§ 10i zákona o místních poplatcích</w:t>
      </w:r>
    </w:p>
    <w:p w14:paraId="0000001D" w14:textId="77777777" w:rsidR="00AA47C2" w:rsidRDefault="00C205A0" w:rsidP="00537C5E">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vertAlign w:val="superscript"/>
        </w:rPr>
        <w:t>4</w:t>
      </w:r>
      <w:r>
        <w:rPr>
          <w:rFonts w:ascii="Calibri" w:eastAsia="Calibri" w:hAnsi="Calibri" w:cs="Calibri"/>
          <w:color w:val="000000"/>
          <w:sz w:val="20"/>
          <w:szCs w:val="20"/>
        </w:rPr>
        <w:t xml:space="preserve"> § 10n </w:t>
      </w:r>
      <w:proofErr w:type="gramStart"/>
      <w:r>
        <w:rPr>
          <w:rFonts w:ascii="Calibri" w:eastAsia="Calibri" w:hAnsi="Calibri" w:cs="Calibri"/>
          <w:color w:val="000000"/>
          <w:sz w:val="20"/>
          <w:szCs w:val="20"/>
        </w:rPr>
        <w:t>odst. 1  zákona</w:t>
      </w:r>
      <w:proofErr w:type="gramEnd"/>
      <w:r>
        <w:rPr>
          <w:rFonts w:ascii="Calibri" w:eastAsia="Calibri" w:hAnsi="Calibri" w:cs="Calibri"/>
          <w:color w:val="000000"/>
          <w:sz w:val="20"/>
          <w:szCs w:val="20"/>
        </w:rPr>
        <w:t xml:space="preserve"> o místních poplatcích</w:t>
      </w:r>
    </w:p>
    <w:p w14:paraId="0000001E" w14:textId="77777777" w:rsidR="00AA47C2" w:rsidRDefault="00C205A0" w:rsidP="00537C5E">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vertAlign w:val="superscript"/>
        </w:rPr>
        <w:t>5</w:t>
      </w:r>
      <w:r>
        <w:rPr>
          <w:rFonts w:ascii="Calibri" w:eastAsia="Calibri" w:hAnsi="Calibri" w:cs="Calibri"/>
          <w:color w:val="000000"/>
          <w:sz w:val="20"/>
          <w:szCs w:val="20"/>
        </w:rPr>
        <w:t xml:space="preserve"> § 10n </w:t>
      </w:r>
      <w:proofErr w:type="gramStart"/>
      <w:r>
        <w:rPr>
          <w:rFonts w:ascii="Calibri" w:eastAsia="Calibri" w:hAnsi="Calibri" w:cs="Calibri"/>
          <w:color w:val="000000"/>
          <w:sz w:val="20"/>
          <w:szCs w:val="20"/>
        </w:rPr>
        <w:t>odst. 2  zákona</w:t>
      </w:r>
      <w:proofErr w:type="gramEnd"/>
      <w:r>
        <w:rPr>
          <w:rFonts w:ascii="Calibri" w:eastAsia="Calibri" w:hAnsi="Calibri" w:cs="Calibri"/>
          <w:color w:val="000000"/>
          <w:sz w:val="20"/>
          <w:szCs w:val="20"/>
        </w:rPr>
        <w:t xml:space="preserve"> o místních poplatcích</w:t>
      </w:r>
    </w:p>
    <w:p w14:paraId="0000001F" w14:textId="1C03AD4D" w:rsidR="00AA47C2" w:rsidRDefault="00E84995" w:rsidP="004E722F">
      <w:pPr>
        <w:pBdr>
          <w:top w:val="nil"/>
          <w:left w:val="nil"/>
          <w:bottom w:val="nil"/>
          <w:right w:val="nil"/>
          <w:between w:val="nil"/>
        </w:pBdr>
        <w:spacing w:line="240" w:lineRule="auto"/>
        <w:ind w:leftChars="0" w:left="0" w:firstLineChars="0" w:firstLine="0"/>
        <w:rPr>
          <w:rFonts w:ascii="Calibri" w:eastAsia="Calibri" w:hAnsi="Calibri" w:cs="Calibri"/>
          <w:color w:val="000000"/>
          <w:sz w:val="20"/>
          <w:szCs w:val="20"/>
        </w:rPr>
      </w:pPr>
      <w:r w:rsidRPr="00E84995">
        <w:rPr>
          <w:rFonts w:ascii="Calibri" w:eastAsia="Calibri" w:hAnsi="Calibri" w:cs="Calibri"/>
          <w:color w:val="000000"/>
          <w:sz w:val="20"/>
          <w:szCs w:val="20"/>
          <w:vertAlign w:val="superscript"/>
        </w:rPr>
        <w:t>6</w:t>
      </w:r>
      <w:r>
        <w:rPr>
          <w:rFonts w:ascii="Calibri" w:eastAsia="Calibri" w:hAnsi="Calibri" w:cs="Calibri"/>
          <w:color w:val="000000"/>
          <w:sz w:val="20"/>
          <w:szCs w:val="20"/>
        </w:rPr>
        <w:t xml:space="preserve"> </w:t>
      </w:r>
      <w:r w:rsidR="00C205A0">
        <w:rPr>
          <w:rFonts w:ascii="Calibri" w:eastAsia="Calibri" w:hAnsi="Calibri" w:cs="Calibri"/>
          <w:color w:val="000000"/>
          <w:sz w:val="20"/>
          <w:szCs w:val="20"/>
        </w:rPr>
        <w:t>§ 10p zákona o místních poplatcích</w:t>
      </w:r>
    </w:p>
    <w:p w14:paraId="00000020" w14:textId="77777777" w:rsidR="00AA47C2" w:rsidRDefault="00C205A0">
      <w:pPr>
        <w:keepNext/>
        <w:widowControl w:val="0"/>
        <w:numPr>
          <w:ilvl w:val="1"/>
          <w:numId w:val="11"/>
        </w:numPr>
        <w:pBdr>
          <w:top w:val="nil"/>
          <w:left w:val="nil"/>
          <w:bottom w:val="nil"/>
          <w:right w:val="nil"/>
          <w:between w:val="nil"/>
        </w:pBdr>
        <w:spacing w:before="240" w:after="120" w:line="240" w:lineRule="auto"/>
        <w:ind w:left="0" w:hanging="2"/>
        <w:jc w:val="center"/>
        <w:rPr>
          <w:rFonts w:ascii="Calibri" w:eastAsia="Calibri" w:hAnsi="Calibri" w:cs="Calibri"/>
          <w:b/>
          <w:color w:val="000000"/>
        </w:rPr>
      </w:pPr>
      <w:r>
        <w:rPr>
          <w:rFonts w:ascii="Calibri" w:eastAsia="Calibri" w:hAnsi="Calibri" w:cs="Calibri"/>
          <w:b/>
          <w:color w:val="000000"/>
        </w:rPr>
        <w:lastRenderedPageBreak/>
        <w:t>Čl. 3</w:t>
      </w:r>
      <w:r>
        <w:rPr>
          <w:rFonts w:ascii="Calibri" w:eastAsia="Calibri" w:hAnsi="Calibri" w:cs="Calibri"/>
          <w:b/>
          <w:color w:val="000000"/>
        </w:rPr>
        <w:br/>
        <w:t>Poplatkové období</w:t>
      </w:r>
    </w:p>
    <w:p w14:paraId="00000021" w14:textId="77777777" w:rsidR="00AA47C2" w:rsidRDefault="00C205A0" w:rsidP="006137C6">
      <w:pPr>
        <w:numPr>
          <w:ilvl w:val="0"/>
          <w:numId w:val="11"/>
        </w:numPr>
        <w:pBdr>
          <w:top w:val="nil"/>
          <w:left w:val="nil"/>
          <w:bottom w:val="nil"/>
          <w:right w:val="nil"/>
          <w:between w:val="nil"/>
        </w:pBdr>
        <w:spacing w:before="120" w:line="26" w:lineRule="atLeast"/>
        <w:ind w:left="0" w:hanging="2"/>
        <w:jc w:val="both"/>
        <w:rPr>
          <w:rFonts w:ascii="Calibri" w:eastAsia="Calibri" w:hAnsi="Calibri" w:cs="Calibri"/>
          <w:color w:val="000000"/>
        </w:rPr>
      </w:pPr>
      <w:r>
        <w:rPr>
          <w:rFonts w:ascii="Calibri" w:eastAsia="Calibri" w:hAnsi="Calibri" w:cs="Calibri"/>
          <w:color w:val="000000"/>
        </w:rPr>
        <w:t xml:space="preserve">Poplatkovým obdobím poplatku je kalendářní </w:t>
      </w:r>
      <w:proofErr w:type="gramStart"/>
      <w:r>
        <w:rPr>
          <w:rFonts w:ascii="Calibri" w:eastAsia="Calibri" w:hAnsi="Calibri" w:cs="Calibri"/>
          <w:color w:val="000000"/>
        </w:rPr>
        <w:t>rok.</w:t>
      </w:r>
      <w:r>
        <w:rPr>
          <w:rFonts w:ascii="Calibri" w:eastAsia="Calibri" w:hAnsi="Calibri" w:cs="Calibri"/>
          <w:color w:val="000000"/>
          <w:vertAlign w:val="superscript"/>
        </w:rPr>
        <w:t>7</w:t>
      </w:r>
      <w:proofErr w:type="gramEnd"/>
    </w:p>
    <w:p w14:paraId="00000022" w14:textId="77777777" w:rsidR="00AA47C2" w:rsidRDefault="00C205A0" w:rsidP="006137C6">
      <w:pPr>
        <w:keepNext/>
        <w:keepLines/>
        <w:pBdr>
          <w:top w:val="nil"/>
          <w:left w:val="nil"/>
          <w:bottom w:val="nil"/>
          <w:right w:val="nil"/>
          <w:between w:val="nil"/>
        </w:pBdr>
        <w:spacing w:before="480" w:after="60" w:line="26" w:lineRule="atLeast"/>
        <w:ind w:left="0" w:hanging="2"/>
        <w:jc w:val="center"/>
        <w:rPr>
          <w:rFonts w:ascii="Calibri" w:eastAsia="Calibri" w:hAnsi="Calibri" w:cs="Calibri"/>
          <w:b/>
          <w:color w:val="000000"/>
        </w:rPr>
      </w:pPr>
      <w:r>
        <w:rPr>
          <w:rFonts w:ascii="Calibri" w:eastAsia="Calibri" w:hAnsi="Calibri" w:cs="Calibri"/>
          <w:b/>
          <w:color w:val="000000"/>
        </w:rPr>
        <w:t>Čl. 4</w:t>
      </w:r>
    </w:p>
    <w:p w14:paraId="00000023" w14:textId="77777777" w:rsidR="00AA47C2" w:rsidRDefault="00C205A0" w:rsidP="006137C6">
      <w:pPr>
        <w:keepNext/>
        <w:keepLines/>
        <w:pBdr>
          <w:top w:val="nil"/>
          <w:left w:val="nil"/>
          <w:bottom w:val="nil"/>
          <w:right w:val="nil"/>
          <w:between w:val="nil"/>
        </w:pBdr>
        <w:spacing w:before="60" w:after="160" w:line="26" w:lineRule="atLeast"/>
        <w:ind w:left="0" w:hanging="2"/>
        <w:jc w:val="center"/>
        <w:rPr>
          <w:rFonts w:ascii="Calibri" w:eastAsia="Calibri" w:hAnsi="Calibri" w:cs="Calibri"/>
          <w:b/>
          <w:color w:val="000000"/>
        </w:rPr>
      </w:pPr>
      <w:r>
        <w:rPr>
          <w:rFonts w:ascii="Calibri" w:eastAsia="Calibri" w:hAnsi="Calibri" w:cs="Calibri"/>
          <w:b/>
          <w:color w:val="000000"/>
        </w:rPr>
        <w:t>Ohlašovací povinnost</w:t>
      </w:r>
    </w:p>
    <w:p w14:paraId="00000024" w14:textId="77777777" w:rsidR="00AA47C2" w:rsidRDefault="00C205A0" w:rsidP="006137C6">
      <w:pPr>
        <w:numPr>
          <w:ilvl w:val="0"/>
          <w:numId w:val="5"/>
        </w:numPr>
        <w:spacing w:line="276" w:lineRule="auto"/>
        <w:ind w:left="0" w:hanging="2"/>
        <w:jc w:val="both"/>
        <w:rPr>
          <w:rFonts w:ascii="Calibri" w:eastAsia="Calibri" w:hAnsi="Calibri" w:cs="Calibri"/>
        </w:rPr>
      </w:pPr>
      <w:r>
        <w:rPr>
          <w:rFonts w:ascii="Calibri" w:eastAsia="Calibri" w:hAnsi="Calibri" w:cs="Calibri"/>
        </w:rPr>
        <w:t>Plátce poplatku je povinen podat správci poplatku ohlášení nejpozději do 15 dnů ode dne, kdy nabyl postavení plátce poplatku. Pozbytí postavení plátce ohlásí plátce poplatku správci poplatku ve lhůtě 15 dnů.</w:t>
      </w:r>
    </w:p>
    <w:p w14:paraId="00000025" w14:textId="77777777" w:rsidR="00AA47C2" w:rsidRDefault="00C205A0" w:rsidP="006137C6">
      <w:pPr>
        <w:numPr>
          <w:ilvl w:val="0"/>
          <w:numId w:val="5"/>
        </w:numPr>
        <w:spacing w:line="276" w:lineRule="auto"/>
        <w:ind w:left="0" w:hanging="2"/>
        <w:jc w:val="both"/>
        <w:rPr>
          <w:rFonts w:ascii="Calibri" w:eastAsia="Calibri" w:hAnsi="Calibri" w:cs="Calibri"/>
        </w:rPr>
      </w:pPr>
      <w:r>
        <w:rPr>
          <w:rFonts w:ascii="Calibri" w:eastAsia="Calibri" w:hAnsi="Calibri" w:cs="Calibri"/>
        </w:rPr>
        <w:t>V ohlášení plátce poplatku uvede</w:t>
      </w:r>
      <w:r>
        <w:rPr>
          <w:rFonts w:ascii="Calibri" w:eastAsia="Calibri" w:hAnsi="Calibri" w:cs="Calibri"/>
          <w:vertAlign w:val="superscript"/>
        </w:rPr>
        <w:t>8</w:t>
      </w:r>
      <w:r>
        <w:rPr>
          <w:rFonts w:ascii="Calibri" w:eastAsia="Calibri" w:hAnsi="Calibri" w:cs="Calibri"/>
        </w:rPr>
        <w:t xml:space="preserve"> </w:t>
      </w:r>
    </w:p>
    <w:p w14:paraId="00000026" w14:textId="6E14AE13" w:rsidR="00AA47C2" w:rsidRDefault="00C205A0" w:rsidP="006137C6">
      <w:pPr>
        <w:numPr>
          <w:ilvl w:val="1"/>
          <w:numId w:val="5"/>
        </w:numPr>
        <w:spacing w:line="276" w:lineRule="auto"/>
        <w:ind w:leftChars="294" w:left="1416" w:hangingChars="296" w:hanging="710"/>
        <w:jc w:val="both"/>
        <w:rPr>
          <w:rFonts w:ascii="Calibri" w:eastAsia="Calibri" w:hAnsi="Calibri" w:cs="Calibri"/>
        </w:rPr>
      </w:pPr>
      <w:r>
        <w:rPr>
          <w:rFonts w:ascii="Calibri" w:eastAsia="Calibri" w:hAnsi="Calibri" w:cs="Calibri"/>
        </w:rPr>
        <w:t xml:space="preserve">jméno, popřípadě jména, a příjmení nebo název, obecný identifikátor, byl-li přidělen, místo pobytu nebo sídlo, sídlo podnikatele, popřípadě další </w:t>
      </w:r>
      <w:proofErr w:type="gramStart"/>
      <w:r>
        <w:rPr>
          <w:rFonts w:ascii="Calibri" w:eastAsia="Calibri" w:hAnsi="Calibri" w:cs="Calibri"/>
        </w:rPr>
        <w:t>adresu</w:t>
      </w:r>
      <w:proofErr w:type="gramEnd"/>
      <w:r>
        <w:rPr>
          <w:rFonts w:ascii="Calibri" w:eastAsia="Calibri" w:hAnsi="Calibri" w:cs="Calibri"/>
        </w:rPr>
        <w:t xml:space="preserve"> pro doručování; právnická osoba uvede též osoby, které jsou jejím jménem oprávněny jednat v poplatkových věcech,</w:t>
      </w:r>
    </w:p>
    <w:p w14:paraId="00000027" w14:textId="77777777" w:rsidR="00AA47C2" w:rsidRDefault="00C205A0" w:rsidP="006137C6">
      <w:pPr>
        <w:numPr>
          <w:ilvl w:val="1"/>
          <w:numId w:val="5"/>
        </w:numPr>
        <w:spacing w:line="276" w:lineRule="auto"/>
        <w:ind w:leftChars="294" w:left="1416" w:hangingChars="296" w:hanging="710"/>
        <w:jc w:val="both"/>
        <w:rPr>
          <w:rFonts w:ascii="Calibri" w:eastAsia="Calibri" w:hAnsi="Calibri" w:cs="Calibri"/>
        </w:rPr>
      </w:pPr>
      <w:r>
        <w:rPr>
          <w:rFonts w:ascii="Calibri" w:eastAsia="Calibri" w:hAnsi="Calibri" w:cs="Calibri"/>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00000028" w14:textId="77777777" w:rsidR="00AA47C2" w:rsidRDefault="00C205A0" w:rsidP="006137C6">
      <w:pPr>
        <w:numPr>
          <w:ilvl w:val="1"/>
          <w:numId w:val="5"/>
        </w:numPr>
        <w:spacing w:line="276" w:lineRule="auto"/>
        <w:ind w:leftChars="294" w:left="1416" w:hangingChars="296" w:hanging="710"/>
        <w:jc w:val="both"/>
        <w:rPr>
          <w:rFonts w:ascii="Calibri" w:eastAsia="Calibri" w:hAnsi="Calibri" w:cs="Calibri"/>
        </w:rPr>
      </w:pPr>
      <w:r>
        <w:rPr>
          <w:rFonts w:ascii="Calibri" w:eastAsia="Calibri" w:hAnsi="Calibri" w:cs="Calibri"/>
        </w:rPr>
        <w:t>další údaje rozhodné pro stanovení poplatku, zejména identifikační údaje nemovité věci zahrnující byt, rodinný dům nebo stavbu pro rodinnou rekreaci podle katastru nemovitostí.</w:t>
      </w:r>
    </w:p>
    <w:p w14:paraId="00000029" w14:textId="77777777" w:rsidR="00AA47C2" w:rsidRDefault="00C205A0" w:rsidP="006137C6">
      <w:pPr>
        <w:numPr>
          <w:ilvl w:val="0"/>
          <w:numId w:val="5"/>
        </w:numPr>
        <w:pBdr>
          <w:top w:val="nil"/>
          <w:left w:val="nil"/>
          <w:bottom w:val="nil"/>
          <w:right w:val="nil"/>
          <w:between w:val="nil"/>
        </w:pBdr>
        <w:spacing w:line="276" w:lineRule="auto"/>
        <w:ind w:left="0" w:hanging="2"/>
        <w:jc w:val="both"/>
        <w:rPr>
          <w:rFonts w:ascii="Calibri" w:eastAsia="Calibri" w:hAnsi="Calibri" w:cs="Calibri"/>
          <w:color w:val="000000"/>
        </w:rPr>
      </w:pPr>
      <w:r>
        <w:rPr>
          <w:rFonts w:ascii="Calibri" w:eastAsia="Calibri" w:hAnsi="Calibri" w:cs="Calibri"/>
          <w:color w:val="000000"/>
        </w:rPr>
        <w:t>Ohlášení může plátce poplatku podat například prostřednictvím formuláře, který je zveřejněn na webových stránkách obce.</w:t>
      </w:r>
    </w:p>
    <w:p w14:paraId="0000002A" w14:textId="77777777" w:rsidR="00AA47C2" w:rsidRDefault="00C205A0" w:rsidP="006137C6">
      <w:pPr>
        <w:numPr>
          <w:ilvl w:val="0"/>
          <w:numId w:val="5"/>
        </w:numPr>
        <w:spacing w:line="276" w:lineRule="auto"/>
        <w:ind w:left="0" w:hanging="2"/>
        <w:jc w:val="both"/>
        <w:rPr>
          <w:rFonts w:ascii="Calibri" w:eastAsia="Calibri" w:hAnsi="Calibri" w:cs="Calibri"/>
        </w:rPr>
      </w:pPr>
      <w:r>
        <w:rPr>
          <w:rFonts w:ascii="Calibri" w:eastAsia="Calibri" w:hAnsi="Calibri" w:cs="Calibri"/>
        </w:rPr>
        <w:t xml:space="preserve">Plátce poplatku, který nemá sídlo nebo bydliště na území členského státu Evropské unie, jiného smluvního státu Dohody o Evropském hospodářském prostoru nebo Švýcarské konfederace, uvede také adresu svého zmocněnce v tuzemsku pro </w:t>
      </w:r>
      <w:proofErr w:type="gramStart"/>
      <w:r>
        <w:rPr>
          <w:rFonts w:ascii="Calibri" w:eastAsia="Calibri" w:hAnsi="Calibri" w:cs="Calibri"/>
        </w:rPr>
        <w:t>doručování.</w:t>
      </w:r>
      <w:r>
        <w:rPr>
          <w:rFonts w:ascii="Calibri" w:eastAsia="Calibri" w:hAnsi="Calibri" w:cs="Calibri"/>
          <w:vertAlign w:val="superscript"/>
        </w:rPr>
        <w:t>9</w:t>
      </w:r>
      <w:proofErr w:type="gramEnd"/>
    </w:p>
    <w:p w14:paraId="0000002B" w14:textId="77777777" w:rsidR="00AA47C2" w:rsidRDefault="00C205A0" w:rsidP="006137C6">
      <w:pPr>
        <w:numPr>
          <w:ilvl w:val="0"/>
          <w:numId w:val="5"/>
        </w:numPr>
        <w:spacing w:line="276" w:lineRule="auto"/>
        <w:ind w:left="0" w:hanging="2"/>
        <w:jc w:val="both"/>
        <w:rPr>
          <w:rFonts w:ascii="Calibri" w:eastAsia="Calibri" w:hAnsi="Calibri" w:cs="Calibri"/>
        </w:rPr>
      </w:pPr>
      <w:r>
        <w:rPr>
          <w:rFonts w:ascii="Calibri" w:eastAsia="Calibri" w:hAnsi="Calibri" w:cs="Calibri"/>
        </w:rPr>
        <w:t xml:space="preserve">Dojde-li ke změně údajů uvedených v ohlášení, je plátce povinen tuto změnu oznámit do 15 dnů ode dne, kdy </w:t>
      </w:r>
      <w:proofErr w:type="gramStart"/>
      <w:r>
        <w:rPr>
          <w:rFonts w:ascii="Calibri" w:eastAsia="Calibri" w:hAnsi="Calibri" w:cs="Calibri"/>
        </w:rPr>
        <w:t>nastala.</w:t>
      </w:r>
      <w:r>
        <w:rPr>
          <w:rFonts w:ascii="Calibri" w:eastAsia="Calibri" w:hAnsi="Calibri" w:cs="Calibri"/>
          <w:vertAlign w:val="superscript"/>
        </w:rPr>
        <w:t>10</w:t>
      </w:r>
      <w:proofErr w:type="gramEnd"/>
    </w:p>
    <w:p w14:paraId="0000002C" w14:textId="77777777" w:rsidR="00AA47C2" w:rsidRDefault="00C205A0" w:rsidP="006137C6">
      <w:pPr>
        <w:numPr>
          <w:ilvl w:val="0"/>
          <w:numId w:val="5"/>
        </w:numPr>
        <w:spacing w:line="276" w:lineRule="auto"/>
        <w:ind w:left="0" w:hanging="2"/>
        <w:jc w:val="both"/>
        <w:rPr>
          <w:rFonts w:ascii="Calibri" w:eastAsia="Calibri" w:hAnsi="Calibri" w:cs="Calibri"/>
        </w:rPr>
      </w:pPr>
      <w:r>
        <w:rPr>
          <w:rFonts w:ascii="Calibri" w:eastAsia="Calibri" w:hAnsi="Calibri" w:cs="Calibri"/>
        </w:rPr>
        <w:t xml:space="preserve">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w:t>
      </w:r>
      <w:proofErr w:type="gramStart"/>
      <w:r>
        <w:rPr>
          <w:rFonts w:ascii="Calibri" w:eastAsia="Calibri" w:hAnsi="Calibri" w:cs="Calibri"/>
        </w:rPr>
        <w:t>desce.</w:t>
      </w:r>
      <w:r>
        <w:rPr>
          <w:rFonts w:ascii="Calibri" w:eastAsia="Calibri" w:hAnsi="Calibri" w:cs="Calibri"/>
          <w:vertAlign w:val="superscript"/>
        </w:rPr>
        <w:t>11</w:t>
      </w:r>
      <w:proofErr w:type="gramEnd"/>
    </w:p>
    <w:p w14:paraId="0000002D" w14:textId="77777777" w:rsidR="00AA47C2" w:rsidRPr="006137C6" w:rsidRDefault="00C205A0" w:rsidP="006137C6">
      <w:pPr>
        <w:numPr>
          <w:ilvl w:val="0"/>
          <w:numId w:val="5"/>
        </w:numPr>
        <w:spacing w:line="276" w:lineRule="auto"/>
        <w:ind w:left="0" w:hanging="2"/>
        <w:jc w:val="both"/>
        <w:rPr>
          <w:rFonts w:ascii="Calibri" w:eastAsia="Calibri" w:hAnsi="Calibri" w:cs="Calibri"/>
        </w:rPr>
      </w:pPr>
      <w:r>
        <w:rPr>
          <w:rFonts w:ascii="Calibri" w:eastAsia="Calibri" w:hAnsi="Calibri" w:cs="Calibri"/>
        </w:rPr>
        <w:t xml:space="preserve">Není-li plátce, plní ohlašovací povinnost </w:t>
      </w:r>
      <w:proofErr w:type="gramStart"/>
      <w:r>
        <w:rPr>
          <w:rFonts w:ascii="Calibri" w:eastAsia="Calibri" w:hAnsi="Calibri" w:cs="Calibri"/>
        </w:rPr>
        <w:t>poplatník.</w:t>
      </w:r>
      <w:r>
        <w:rPr>
          <w:rFonts w:ascii="Calibri" w:eastAsia="Calibri" w:hAnsi="Calibri" w:cs="Calibri"/>
          <w:vertAlign w:val="superscript"/>
        </w:rPr>
        <w:t>12</w:t>
      </w:r>
      <w:proofErr w:type="gramEnd"/>
    </w:p>
    <w:p w14:paraId="3BFCE9E8" w14:textId="77777777" w:rsidR="006137C6" w:rsidRDefault="006137C6" w:rsidP="006137C6">
      <w:pPr>
        <w:spacing w:line="276" w:lineRule="auto"/>
        <w:ind w:leftChars="0" w:left="0" w:firstLineChars="0" w:firstLine="0"/>
        <w:jc w:val="both"/>
        <w:rPr>
          <w:rFonts w:ascii="Calibri" w:eastAsia="Calibri" w:hAnsi="Calibri" w:cs="Calibri"/>
          <w:vertAlign w:val="superscript"/>
        </w:rPr>
      </w:pPr>
    </w:p>
    <w:p w14:paraId="70A64225" w14:textId="77777777" w:rsidR="006137C6" w:rsidRDefault="006137C6" w:rsidP="006137C6">
      <w:pPr>
        <w:spacing w:line="276" w:lineRule="auto"/>
        <w:ind w:leftChars="0" w:left="0" w:firstLineChars="0" w:firstLine="0"/>
        <w:jc w:val="both"/>
        <w:rPr>
          <w:rFonts w:ascii="Calibri" w:eastAsia="Calibri" w:hAnsi="Calibri" w:cs="Calibri"/>
          <w:vertAlign w:val="superscript"/>
        </w:rPr>
      </w:pPr>
    </w:p>
    <w:p w14:paraId="35446F9E" w14:textId="77777777" w:rsidR="006137C6" w:rsidRDefault="006137C6" w:rsidP="006137C6">
      <w:pPr>
        <w:spacing w:line="276" w:lineRule="auto"/>
        <w:ind w:leftChars="0" w:left="0" w:firstLineChars="0" w:firstLine="0"/>
        <w:jc w:val="both"/>
        <w:rPr>
          <w:rFonts w:ascii="Calibri" w:eastAsia="Calibri" w:hAnsi="Calibri" w:cs="Calibri"/>
          <w:vertAlign w:val="superscript"/>
        </w:rPr>
      </w:pPr>
    </w:p>
    <w:p w14:paraId="1D7AC2B6" w14:textId="77777777" w:rsidR="006137C6" w:rsidRDefault="006137C6" w:rsidP="006137C6">
      <w:pPr>
        <w:spacing w:line="276" w:lineRule="auto"/>
        <w:ind w:leftChars="0" w:left="0" w:firstLineChars="0" w:firstLine="0"/>
        <w:jc w:val="both"/>
        <w:rPr>
          <w:rFonts w:ascii="Calibri" w:eastAsia="Calibri" w:hAnsi="Calibri" w:cs="Calibri"/>
          <w:vertAlign w:val="superscript"/>
        </w:rPr>
      </w:pPr>
    </w:p>
    <w:p w14:paraId="098C9072" w14:textId="77777777" w:rsidR="006137C6" w:rsidRPr="00FB7D28" w:rsidRDefault="006137C6" w:rsidP="006137C6">
      <w:pPr>
        <w:spacing w:line="276" w:lineRule="auto"/>
        <w:ind w:leftChars="0" w:left="0" w:firstLineChars="0" w:firstLine="0"/>
        <w:jc w:val="both"/>
        <w:rPr>
          <w:rFonts w:ascii="Calibri" w:eastAsia="Calibri" w:hAnsi="Calibri" w:cs="Calibri"/>
        </w:rPr>
      </w:pPr>
    </w:p>
    <w:p w14:paraId="0000002E" w14:textId="77777777" w:rsidR="00AA47C2" w:rsidRDefault="00C205A0" w:rsidP="00537C5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color w:val="000000"/>
        </w:rPr>
        <w:t>_________________________________________________________</w:t>
      </w:r>
    </w:p>
    <w:p w14:paraId="0000002F" w14:textId="77777777" w:rsidR="00AA47C2" w:rsidRDefault="00C205A0" w:rsidP="00537C5E">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vertAlign w:val="superscript"/>
        </w:rPr>
        <w:t>7</w:t>
      </w:r>
      <w:r>
        <w:rPr>
          <w:rFonts w:ascii="Calibri" w:eastAsia="Calibri" w:hAnsi="Calibri" w:cs="Calibri"/>
          <w:color w:val="000000"/>
          <w:sz w:val="18"/>
          <w:szCs w:val="18"/>
        </w:rPr>
        <w:t xml:space="preserve"> § 10o odst. 1 zákona o místních poplatcích</w:t>
      </w:r>
    </w:p>
    <w:p w14:paraId="00000030" w14:textId="77777777" w:rsidR="00AA47C2" w:rsidRDefault="00C205A0" w:rsidP="00537C5E">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vertAlign w:val="superscript"/>
        </w:rPr>
        <w:t>8</w:t>
      </w:r>
      <w:r>
        <w:rPr>
          <w:rFonts w:ascii="Calibri" w:eastAsia="Calibri" w:hAnsi="Calibri" w:cs="Calibri"/>
          <w:color w:val="000000"/>
          <w:sz w:val="18"/>
          <w:szCs w:val="18"/>
        </w:rPr>
        <w:t xml:space="preserve"> § 14a odst. 2 zákona o místních poplatcích</w:t>
      </w:r>
    </w:p>
    <w:p w14:paraId="00000031" w14:textId="77777777" w:rsidR="00AA47C2" w:rsidRDefault="00C205A0">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vertAlign w:val="superscript"/>
        </w:rPr>
        <w:t>9</w:t>
      </w:r>
      <w:r>
        <w:rPr>
          <w:rFonts w:ascii="Calibri" w:eastAsia="Calibri" w:hAnsi="Calibri" w:cs="Calibri"/>
          <w:color w:val="000000"/>
          <w:sz w:val="18"/>
          <w:szCs w:val="18"/>
        </w:rPr>
        <w:t xml:space="preserve"> § 14a odst. 3 zákona o místních poplatcích</w:t>
      </w:r>
    </w:p>
    <w:p w14:paraId="00000032" w14:textId="77777777" w:rsidR="00AA47C2" w:rsidRDefault="00C205A0" w:rsidP="00537C5E">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vertAlign w:val="superscript"/>
        </w:rPr>
        <w:t>10</w:t>
      </w:r>
      <w:r>
        <w:rPr>
          <w:rFonts w:ascii="Calibri" w:eastAsia="Calibri" w:hAnsi="Calibri" w:cs="Calibri"/>
          <w:color w:val="000000"/>
          <w:sz w:val="18"/>
          <w:szCs w:val="18"/>
        </w:rPr>
        <w:t xml:space="preserve"> § 14a odst. 4 zákona o místních poplatcích</w:t>
      </w:r>
    </w:p>
    <w:p w14:paraId="00000033" w14:textId="77777777" w:rsidR="00AA47C2" w:rsidRDefault="00C205A0" w:rsidP="00537C5E">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vertAlign w:val="superscript"/>
        </w:rPr>
        <w:t>11</w:t>
      </w:r>
      <w:r>
        <w:rPr>
          <w:rFonts w:ascii="Calibri" w:eastAsia="Calibri" w:hAnsi="Calibri" w:cs="Calibri"/>
          <w:color w:val="000000"/>
          <w:sz w:val="18"/>
          <w:szCs w:val="18"/>
        </w:rPr>
        <w:t xml:space="preserve"> § 14a odst. 5 zákona o místních poplatcích</w:t>
      </w:r>
    </w:p>
    <w:p w14:paraId="00000035" w14:textId="4A2AE2B4" w:rsidR="00AA47C2" w:rsidRDefault="00C205A0" w:rsidP="00E84995">
      <w:pPr>
        <w:pBdr>
          <w:top w:val="nil"/>
          <w:left w:val="nil"/>
          <w:bottom w:val="nil"/>
          <w:right w:val="nil"/>
          <w:between w:val="nil"/>
        </w:pBdr>
        <w:spacing w:line="240" w:lineRule="auto"/>
        <w:ind w:left="142" w:hangingChars="80" w:hanging="144"/>
        <w:rPr>
          <w:rFonts w:ascii="Calibri" w:eastAsia="Calibri" w:hAnsi="Calibri" w:cs="Calibri"/>
          <w:color w:val="000000"/>
          <w:sz w:val="18"/>
          <w:szCs w:val="18"/>
        </w:rPr>
      </w:pPr>
      <w:r>
        <w:rPr>
          <w:rFonts w:ascii="Calibri" w:eastAsia="Calibri" w:hAnsi="Calibri" w:cs="Calibri"/>
          <w:color w:val="000000"/>
          <w:sz w:val="18"/>
          <w:szCs w:val="18"/>
          <w:vertAlign w:val="superscript"/>
        </w:rPr>
        <w:t>12</w:t>
      </w:r>
      <w:r>
        <w:rPr>
          <w:rFonts w:ascii="Calibri" w:eastAsia="Calibri" w:hAnsi="Calibri" w:cs="Calibri"/>
          <w:color w:val="000000"/>
          <w:sz w:val="18"/>
          <w:szCs w:val="18"/>
        </w:rPr>
        <w:t xml:space="preserve"> Absencí plátce je míněna situace, kdy je osoba poplatníka a plátce totožná (např. vlastník nemovité věci, v</w:t>
      </w:r>
      <w:r w:rsidR="00E84995">
        <w:rPr>
          <w:rFonts w:ascii="Calibri" w:eastAsia="Calibri" w:hAnsi="Calibri" w:cs="Calibri"/>
          <w:color w:val="000000"/>
          <w:sz w:val="18"/>
          <w:szCs w:val="18"/>
        </w:rPr>
        <w:t> </w:t>
      </w:r>
      <w:r>
        <w:rPr>
          <w:rFonts w:ascii="Calibri" w:eastAsia="Calibri" w:hAnsi="Calibri" w:cs="Calibri"/>
          <w:color w:val="000000"/>
          <w:sz w:val="18"/>
          <w:szCs w:val="18"/>
        </w:rPr>
        <w:t>níž</w:t>
      </w:r>
      <w:r w:rsidR="00E84995">
        <w:rPr>
          <w:rFonts w:ascii="Calibri" w:eastAsia="Calibri" w:hAnsi="Calibri" w:cs="Calibri"/>
          <w:color w:val="000000"/>
          <w:sz w:val="18"/>
          <w:szCs w:val="18"/>
        </w:rPr>
        <w:t xml:space="preserve"> </w:t>
      </w:r>
      <w:r>
        <w:rPr>
          <w:rFonts w:ascii="Calibri" w:eastAsia="Calibri" w:hAnsi="Calibri" w:cs="Calibri"/>
          <w:color w:val="000000"/>
          <w:sz w:val="18"/>
          <w:szCs w:val="18"/>
        </w:rPr>
        <w:t xml:space="preserve">nemá nikdo bydliště) a jedná tudíž pouze v postavení poplatníka. </w:t>
      </w:r>
    </w:p>
    <w:p w14:paraId="76DEF2A1" w14:textId="77777777" w:rsidR="00BE37AF" w:rsidRDefault="00C205A0" w:rsidP="00BE37AF">
      <w:pPr>
        <w:keepNext/>
        <w:widowControl w:val="0"/>
        <w:numPr>
          <w:ilvl w:val="1"/>
          <w:numId w:val="11"/>
        </w:numPr>
        <w:pBdr>
          <w:top w:val="nil"/>
          <w:left w:val="nil"/>
          <w:bottom w:val="nil"/>
          <w:right w:val="nil"/>
          <w:between w:val="nil"/>
        </w:pBdr>
        <w:spacing w:line="276" w:lineRule="auto"/>
        <w:ind w:left="0" w:hanging="2"/>
        <w:jc w:val="center"/>
        <w:rPr>
          <w:rFonts w:ascii="Calibri" w:eastAsia="Calibri" w:hAnsi="Calibri" w:cs="Calibri"/>
          <w:b/>
          <w:color w:val="000000"/>
        </w:rPr>
      </w:pPr>
      <w:r>
        <w:rPr>
          <w:rFonts w:ascii="Calibri" w:eastAsia="Calibri" w:hAnsi="Calibri" w:cs="Calibri"/>
          <w:b/>
          <w:color w:val="000000"/>
        </w:rPr>
        <w:lastRenderedPageBreak/>
        <w:t>Čl. 5</w:t>
      </w:r>
    </w:p>
    <w:p w14:paraId="00000036" w14:textId="620F10E8" w:rsidR="00AA47C2" w:rsidRDefault="00C205A0" w:rsidP="00BE37AF">
      <w:pPr>
        <w:keepNext/>
        <w:widowControl w:val="0"/>
        <w:numPr>
          <w:ilvl w:val="1"/>
          <w:numId w:val="11"/>
        </w:numPr>
        <w:pBdr>
          <w:top w:val="nil"/>
          <w:left w:val="nil"/>
          <w:bottom w:val="nil"/>
          <w:right w:val="nil"/>
          <w:between w:val="nil"/>
        </w:pBdr>
        <w:spacing w:line="276" w:lineRule="auto"/>
        <w:ind w:left="0" w:hanging="2"/>
        <w:jc w:val="center"/>
        <w:rPr>
          <w:rFonts w:ascii="Calibri" w:eastAsia="Calibri" w:hAnsi="Calibri" w:cs="Calibri"/>
          <w:b/>
          <w:color w:val="000000"/>
        </w:rPr>
      </w:pPr>
      <w:r>
        <w:rPr>
          <w:rFonts w:ascii="Calibri" w:eastAsia="Calibri" w:hAnsi="Calibri" w:cs="Calibri"/>
          <w:b/>
          <w:color w:val="000000"/>
        </w:rPr>
        <w:t>Základ poplatku</w:t>
      </w:r>
      <w:r>
        <w:rPr>
          <w:rFonts w:ascii="Calibri" w:eastAsia="Calibri" w:hAnsi="Calibri" w:cs="Calibri"/>
          <w:b/>
          <w:color w:val="000000"/>
          <w:vertAlign w:val="superscript"/>
        </w:rPr>
        <w:t>13</w:t>
      </w:r>
    </w:p>
    <w:p w14:paraId="00000037" w14:textId="14BFC720" w:rsidR="00AA47C2" w:rsidRDefault="00C205A0" w:rsidP="006137C6">
      <w:pPr>
        <w:numPr>
          <w:ilvl w:val="0"/>
          <w:numId w:val="14"/>
        </w:numPr>
        <w:spacing w:before="120" w:line="276" w:lineRule="auto"/>
        <w:ind w:leftChars="0" w:left="0" w:firstLineChars="0" w:firstLine="0"/>
        <w:jc w:val="both"/>
        <w:rPr>
          <w:rFonts w:ascii="Calibri" w:eastAsia="Calibri" w:hAnsi="Calibri" w:cs="Calibri"/>
        </w:rPr>
      </w:pPr>
      <w:r>
        <w:rPr>
          <w:rFonts w:ascii="Calibri" w:eastAsia="Calibri" w:hAnsi="Calibri" w:cs="Calibri"/>
        </w:rPr>
        <w:t>Základem dílčího poplatku je kapacita soustřeďovacích p</w:t>
      </w:r>
      <w:r w:rsidR="006137C6">
        <w:rPr>
          <w:rFonts w:ascii="Calibri" w:eastAsia="Calibri" w:hAnsi="Calibri" w:cs="Calibri"/>
        </w:rPr>
        <w:t xml:space="preserve">rostředků pro nemovitou věc na </w:t>
      </w:r>
      <w:r>
        <w:rPr>
          <w:rFonts w:ascii="Calibri" w:eastAsia="Calibri" w:hAnsi="Calibri" w:cs="Calibri"/>
        </w:rPr>
        <w:t xml:space="preserve">odpad za kalendářní měsíc v litrech připadající na poplatníka. </w:t>
      </w:r>
    </w:p>
    <w:p w14:paraId="00000038" w14:textId="77777777" w:rsidR="00AA47C2" w:rsidRDefault="00C205A0" w:rsidP="006137C6">
      <w:pPr>
        <w:numPr>
          <w:ilvl w:val="0"/>
          <w:numId w:val="14"/>
        </w:numPr>
        <w:pBdr>
          <w:top w:val="nil"/>
          <w:left w:val="nil"/>
          <w:bottom w:val="nil"/>
          <w:right w:val="nil"/>
          <w:between w:val="nil"/>
        </w:pBdr>
        <w:spacing w:line="276" w:lineRule="auto"/>
        <w:ind w:leftChars="0" w:left="0" w:firstLineChars="0" w:firstLine="0"/>
        <w:jc w:val="both"/>
        <w:rPr>
          <w:rFonts w:ascii="Calibri" w:eastAsia="Calibri" w:hAnsi="Calibri" w:cs="Calibri"/>
          <w:color w:val="000000"/>
        </w:rPr>
      </w:pPr>
      <w:r>
        <w:rPr>
          <w:rFonts w:ascii="Calibri" w:eastAsia="Calibri" w:hAnsi="Calibri" w:cs="Calibri"/>
          <w:color w:val="000000"/>
        </w:rPr>
        <w:t xml:space="preserve">Objednanou kapacitou soustřeďovacích prostředků pro nemovitou věc na kalendářní měsíc připadající na poplatníka je </w:t>
      </w:r>
    </w:p>
    <w:p w14:paraId="00000039" w14:textId="0531544A" w:rsidR="00AA47C2" w:rsidRPr="006137C6" w:rsidRDefault="00C205A0" w:rsidP="00BE37AF">
      <w:pPr>
        <w:pStyle w:val="Odstavecseseznamem"/>
        <w:numPr>
          <w:ilvl w:val="1"/>
          <w:numId w:val="15"/>
        </w:numPr>
        <w:pBdr>
          <w:top w:val="nil"/>
          <w:left w:val="nil"/>
          <w:bottom w:val="nil"/>
          <w:right w:val="nil"/>
          <w:between w:val="nil"/>
        </w:pBdr>
        <w:spacing w:after="55" w:line="276" w:lineRule="auto"/>
        <w:ind w:leftChars="0" w:left="709" w:firstLineChars="0" w:firstLine="0"/>
        <w:jc w:val="both"/>
        <w:rPr>
          <w:rFonts w:ascii="Calibri" w:eastAsia="Calibri" w:hAnsi="Calibri" w:cs="Calibri"/>
          <w:color w:val="000000"/>
        </w:rPr>
      </w:pPr>
      <w:r w:rsidRPr="006137C6">
        <w:rPr>
          <w:rFonts w:ascii="Calibri" w:eastAsia="Calibri" w:hAnsi="Calibri" w:cs="Calibri"/>
          <w:color w:val="000000"/>
        </w:rPr>
        <w:t>podíl objednané kapacity soustřeďovacích prostředků pro tuto nemovitou věc na kalendářní měsíc a počtu fyzických osob, které v této nemovité věci mají bydliště na konci kalendářního měsíce, nebo</w:t>
      </w:r>
    </w:p>
    <w:p w14:paraId="0000003A" w14:textId="42BCAD02" w:rsidR="00AA47C2" w:rsidRPr="006137C6" w:rsidRDefault="00C205A0" w:rsidP="00BE37AF">
      <w:pPr>
        <w:pStyle w:val="Odstavecseseznamem"/>
        <w:numPr>
          <w:ilvl w:val="1"/>
          <w:numId w:val="15"/>
        </w:numPr>
        <w:pBdr>
          <w:top w:val="nil"/>
          <w:left w:val="nil"/>
          <w:bottom w:val="nil"/>
          <w:right w:val="nil"/>
          <w:between w:val="nil"/>
        </w:pBdr>
        <w:spacing w:line="276" w:lineRule="auto"/>
        <w:ind w:leftChars="0" w:left="709" w:firstLineChars="0" w:firstLine="0"/>
        <w:jc w:val="both"/>
        <w:rPr>
          <w:rFonts w:ascii="Calibri" w:eastAsia="Calibri" w:hAnsi="Calibri" w:cs="Calibri"/>
          <w:color w:val="000000"/>
        </w:rPr>
      </w:pPr>
      <w:r w:rsidRPr="006137C6">
        <w:rPr>
          <w:rFonts w:ascii="Calibri" w:eastAsia="Calibri" w:hAnsi="Calibri" w:cs="Calibri"/>
          <w:color w:val="000000"/>
        </w:rPr>
        <w:t xml:space="preserve">kapacita soustřeďovacích prostředků pro tuto nemovitou věc na kalendářní měsíc </w:t>
      </w:r>
      <w:r w:rsidRPr="006137C6">
        <w:rPr>
          <w:rFonts w:ascii="Calibri" w:eastAsia="Calibri" w:hAnsi="Calibri" w:cs="Calibri"/>
          <w:color w:val="000000"/>
        </w:rPr>
        <w:br/>
        <w:t xml:space="preserve">v případě, že v nemovité věci nemá bydliště žádná fyzická osoba. </w:t>
      </w:r>
    </w:p>
    <w:p w14:paraId="0000003B" w14:textId="77777777" w:rsidR="00AA47C2" w:rsidRDefault="00C205A0" w:rsidP="006137C6">
      <w:pPr>
        <w:numPr>
          <w:ilvl w:val="0"/>
          <w:numId w:val="14"/>
        </w:numPr>
        <w:spacing w:before="120" w:after="60" w:line="276" w:lineRule="auto"/>
        <w:ind w:leftChars="0" w:left="0" w:firstLineChars="0" w:firstLine="0"/>
        <w:jc w:val="both"/>
        <w:rPr>
          <w:rFonts w:ascii="Calibri" w:eastAsia="Calibri" w:hAnsi="Calibri" w:cs="Calibri"/>
        </w:rPr>
      </w:pPr>
      <w:r>
        <w:rPr>
          <w:rFonts w:ascii="Calibri" w:eastAsia="Calibri" w:hAnsi="Calibri" w:cs="Calibri"/>
        </w:rPr>
        <w:t xml:space="preserve">Minimální základ dílčího poplatku činí 60 l. </w:t>
      </w:r>
    </w:p>
    <w:p w14:paraId="0000003C" w14:textId="77777777" w:rsidR="00AA47C2" w:rsidRDefault="00C205A0" w:rsidP="006137C6">
      <w:pPr>
        <w:keepNext/>
        <w:keepLines/>
        <w:pBdr>
          <w:top w:val="nil"/>
          <w:left w:val="nil"/>
          <w:bottom w:val="nil"/>
          <w:right w:val="nil"/>
          <w:between w:val="nil"/>
        </w:pBdr>
        <w:spacing w:before="480" w:after="60" w:line="276" w:lineRule="auto"/>
        <w:ind w:left="0" w:hanging="2"/>
        <w:jc w:val="center"/>
        <w:rPr>
          <w:rFonts w:ascii="Calibri" w:eastAsia="Calibri" w:hAnsi="Calibri" w:cs="Calibri"/>
          <w:b/>
          <w:color w:val="000000"/>
        </w:rPr>
      </w:pPr>
      <w:r>
        <w:rPr>
          <w:rFonts w:ascii="Calibri" w:eastAsia="Calibri" w:hAnsi="Calibri" w:cs="Calibri"/>
          <w:b/>
          <w:color w:val="000000"/>
        </w:rPr>
        <w:t>Čl. 6</w:t>
      </w:r>
    </w:p>
    <w:p w14:paraId="0000003D" w14:textId="77777777" w:rsidR="00AA47C2" w:rsidRDefault="00C205A0" w:rsidP="006137C6">
      <w:pPr>
        <w:keepNext/>
        <w:keepLines/>
        <w:pBdr>
          <w:top w:val="nil"/>
          <w:left w:val="nil"/>
          <w:bottom w:val="nil"/>
          <w:right w:val="nil"/>
          <w:between w:val="nil"/>
        </w:pBdr>
        <w:spacing w:before="60" w:after="160" w:line="276" w:lineRule="auto"/>
        <w:ind w:left="0" w:hanging="2"/>
        <w:jc w:val="center"/>
        <w:rPr>
          <w:rFonts w:ascii="Calibri" w:eastAsia="Calibri" w:hAnsi="Calibri" w:cs="Calibri"/>
          <w:b/>
          <w:color w:val="000000"/>
        </w:rPr>
      </w:pPr>
      <w:r>
        <w:rPr>
          <w:rFonts w:ascii="Calibri" w:eastAsia="Calibri" w:hAnsi="Calibri" w:cs="Calibri"/>
          <w:b/>
          <w:color w:val="000000"/>
        </w:rPr>
        <w:t>Sazba poplatku</w:t>
      </w:r>
    </w:p>
    <w:p w14:paraId="0000003E" w14:textId="459ACD90" w:rsidR="00AA47C2" w:rsidRDefault="00C205A0" w:rsidP="006137C6">
      <w:pPr>
        <w:pBdr>
          <w:top w:val="nil"/>
          <w:left w:val="nil"/>
          <w:bottom w:val="nil"/>
          <w:right w:val="nil"/>
          <w:between w:val="nil"/>
        </w:pBdr>
        <w:spacing w:before="120" w:after="60" w:line="276" w:lineRule="auto"/>
        <w:ind w:left="0" w:hanging="2"/>
        <w:jc w:val="both"/>
        <w:rPr>
          <w:rFonts w:ascii="Calibri" w:eastAsia="Calibri" w:hAnsi="Calibri" w:cs="Calibri"/>
          <w:color w:val="000000"/>
        </w:rPr>
      </w:pPr>
      <w:r w:rsidRPr="004E722F">
        <w:rPr>
          <w:rFonts w:ascii="Calibri" w:eastAsia="Calibri" w:hAnsi="Calibri" w:cs="Calibri"/>
          <w:color w:val="000000"/>
        </w:rPr>
        <w:t xml:space="preserve">Sazba poplatku činí </w:t>
      </w:r>
      <w:r w:rsidR="004E722F" w:rsidRPr="004E722F">
        <w:rPr>
          <w:rFonts w:ascii="Calibri" w:eastAsia="Calibri" w:hAnsi="Calibri" w:cs="Calibri"/>
          <w:color w:val="000000"/>
        </w:rPr>
        <w:t>0,80</w:t>
      </w:r>
      <w:r w:rsidRPr="004E722F">
        <w:rPr>
          <w:rFonts w:ascii="Calibri" w:eastAsia="Calibri" w:hAnsi="Calibri" w:cs="Calibri"/>
          <w:color w:val="000000"/>
        </w:rPr>
        <w:t xml:space="preserve"> Kč za </w:t>
      </w:r>
      <w:r w:rsidR="004E722F" w:rsidRPr="004E722F">
        <w:rPr>
          <w:rFonts w:ascii="Calibri" w:eastAsia="Calibri" w:hAnsi="Calibri" w:cs="Calibri"/>
          <w:color w:val="000000"/>
        </w:rPr>
        <w:t xml:space="preserve">1 </w:t>
      </w:r>
      <w:r w:rsidRPr="004E722F">
        <w:rPr>
          <w:rFonts w:ascii="Calibri" w:eastAsia="Calibri" w:hAnsi="Calibri" w:cs="Calibri"/>
          <w:color w:val="000000"/>
        </w:rPr>
        <w:t>l</w:t>
      </w:r>
      <w:r w:rsidR="004E722F" w:rsidRPr="004E722F">
        <w:rPr>
          <w:rFonts w:ascii="Calibri" w:eastAsia="Calibri" w:hAnsi="Calibri" w:cs="Calibri"/>
          <w:color w:val="000000"/>
        </w:rPr>
        <w:t>itr</w:t>
      </w:r>
      <w:r w:rsidR="00BE37AF">
        <w:rPr>
          <w:rFonts w:ascii="Calibri" w:eastAsia="Calibri" w:hAnsi="Calibri" w:cs="Calibri"/>
          <w:color w:val="000000"/>
        </w:rPr>
        <w:t>.</w:t>
      </w:r>
      <w:bookmarkStart w:id="3" w:name="_GoBack"/>
      <w:bookmarkEnd w:id="3"/>
      <w:r w:rsidR="004E722F" w:rsidRPr="004E722F">
        <w:rPr>
          <w:rFonts w:ascii="Calibri" w:eastAsia="Calibri" w:hAnsi="Calibri" w:cs="Calibri"/>
          <w:color w:val="000000"/>
        </w:rPr>
        <w:t>ity soustřeďovacích prostředků</w:t>
      </w:r>
      <w:r w:rsidRPr="004E722F">
        <w:rPr>
          <w:rFonts w:ascii="Calibri" w:eastAsia="Calibri" w:hAnsi="Calibri" w:cs="Calibri"/>
          <w:color w:val="000000"/>
        </w:rPr>
        <w:t>.</w:t>
      </w:r>
    </w:p>
    <w:p w14:paraId="0000003F" w14:textId="77777777" w:rsidR="00AA47C2" w:rsidRDefault="00C205A0" w:rsidP="006137C6">
      <w:pPr>
        <w:keepNext/>
        <w:keepLines/>
        <w:pBdr>
          <w:top w:val="nil"/>
          <w:left w:val="nil"/>
          <w:bottom w:val="nil"/>
          <w:right w:val="nil"/>
          <w:between w:val="nil"/>
        </w:pBdr>
        <w:spacing w:before="480" w:after="60" w:line="276" w:lineRule="auto"/>
        <w:ind w:left="0" w:hanging="2"/>
        <w:jc w:val="center"/>
        <w:rPr>
          <w:rFonts w:ascii="Calibri" w:eastAsia="Calibri" w:hAnsi="Calibri" w:cs="Calibri"/>
          <w:b/>
          <w:color w:val="000000"/>
        </w:rPr>
      </w:pPr>
      <w:r>
        <w:rPr>
          <w:rFonts w:ascii="Calibri" w:eastAsia="Calibri" w:hAnsi="Calibri" w:cs="Calibri"/>
          <w:b/>
          <w:color w:val="000000"/>
        </w:rPr>
        <w:t>Čl. 7</w:t>
      </w:r>
    </w:p>
    <w:p w14:paraId="00000040" w14:textId="77777777" w:rsidR="00AA47C2" w:rsidRDefault="00C205A0" w:rsidP="006137C6">
      <w:pPr>
        <w:keepNext/>
        <w:keepLines/>
        <w:pBdr>
          <w:top w:val="nil"/>
          <w:left w:val="nil"/>
          <w:bottom w:val="nil"/>
          <w:right w:val="nil"/>
          <w:between w:val="nil"/>
        </w:pBdr>
        <w:spacing w:before="60" w:after="160" w:line="276" w:lineRule="auto"/>
        <w:ind w:left="0" w:hanging="2"/>
        <w:jc w:val="center"/>
        <w:rPr>
          <w:rFonts w:ascii="Calibri" w:eastAsia="Calibri" w:hAnsi="Calibri" w:cs="Calibri"/>
          <w:b/>
          <w:color w:val="000000"/>
          <w:vertAlign w:val="superscript"/>
        </w:rPr>
      </w:pPr>
      <w:r>
        <w:rPr>
          <w:rFonts w:ascii="Calibri" w:eastAsia="Calibri" w:hAnsi="Calibri" w:cs="Calibri"/>
          <w:b/>
          <w:color w:val="000000"/>
        </w:rPr>
        <w:t>Výpočet poplatku</w:t>
      </w:r>
      <w:r>
        <w:rPr>
          <w:rFonts w:ascii="Calibri" w:eastAsia="Calibri" w:hAnsi="Calibri" w:cs="Calibri"/>
          <w:b/>
          <w:color w:val="000000"/>
          <w:vertAlign w:val="superscript"/>
        </w:rPr>
        <w:t>14</w:t>
      </w:r>
    </w:p>
    <w:p w14:paraId="00000041" w14:textId="77777777" w:rsidR="00AA47C2" w:rsidRDefault="00C205A0" w:rsidP="006137C6">
      <w:pPr>
        <w:numPr>
          <w:ilvl w:val="0"/>
          <w:numId w:val="7"/>
        </w:numPr>
        <w:spacing w:before="120" w:after="60" w:line="276" w:lineRule="auto"/>
        <w:ind w:left="0" w:hanging="2"/>
        <w:jc w:val="both"/>
        <w:rPr>
          <w:rFonts w:ascii="Calibri" w:eastAsia="Calibri" w:hAnsi="Calibri" w:cs="Calibri"/>
        </w:rPr>
      </w:pPr>
      <w:r>
        <w:rPr>
          <w:rFonts w:ascii="Calibri" w:eastAsia="Calibri" w:hAnsi="Calibri" w:cs="Calibri"/>
        </w:rPr>
        <w:t xml:space="preserve">Poplatek se vypočte jako součet dílčích poplatků za jednotlivé kalendářní měsíce, na jejichž konci </w:t>
      </w:r>
    </w:p>
    <w:p w14:paraId="00000042" w14:textId="00B4A046" w:rsidR="00AA47C2" w:rsidRDefault="00C205A0" w:rsidP="00BE37AF">
      <w:pPr>
        <w:spacing w:before="120" w:after="60" w:line="276" w:lineRule="auto"/>
        <w:ind w:leftChars="294" w:left="708" w:hanging="2"/>
        <w:jc w:val="both"/>
        <w:rPr>
          <w:rFonts w:ascii="Calibri" w:eastAsia="Calibri" w:hAnsi="Calibri" w:cs="Calibri"/>
        </w:rPr>
      </w:pPr>
      <w:r>
        <w:rPr>
          <w:rFonts w:ascii="Calibri" w:eastAsia="Calibri" w:hAnsi="Calibri" w:cs="Calibri"/>
        </w:rPr>
        <w:tab/>
        <w:t xml:space="preserve">a) měl poplatník v nemovité věci bydliště, nebo </w:t>
      </w:r>
    </w:p>
    <w:p w14:paraId="00000043" w14:textId="77777777" w:rsidR="00AA47C2" w:rsidRDefault="00C205A0" w:rsidP="00BE37AF">
      <w:pPr>
        <w:spacing w:before="120" w:after="60" w:line="276" w:lineRule="auto"/>
        <w:ind w:leftChars="294" w:left="708" w:hanging="2"/>
        <w:jc w:val="both"/>
        <w:rPr>
          <w:rFonts w:ascii="Calibri" w:eastAsia="Calibri" w:hAnsi="Calibri" w:cs="Calibri"/>
        </w:rPr>
      </w:pPr>
      <w:r>
        <w:rPr>
          <w:rFonts w:ascii="Calibri" w:eastAsia="Calibri" w:hAnsi="Calibri" w:cs="Calibri"/>
        </w:rPr>
        <w:t xml:space="preserve">b) neměla v nemovité věci bydliště žádná fyzická osoba v případě, že poplatníkem je vlastník této nemovité věci. </w:t>
      </w:r>
    </w:p>
    <w:p w14:paraId="00000044" w14:textId="77777777" w:rsidR="00AA47C2" w:rsidRDefault="00C205A0" w:rsidP="006137C6">
      <w:pPr>
        <w:numPr>
          <w:ilvl w:val="0"/>
          <w:numId w:val="7"/>
        </w:numPr>
        <w:spacing w:before="120" w:after="60" w:line="276" w:lineRule="auto"/>
        <w:ind w:left="0" w:hanging="2"/>
        <w:jc w:val="both"/>
        <w:rPr>
          <w:rFonts w:ascii="Calibri" w:eastAsia="Calibri" w:hAnsi="Calibri" w:cs="Calibri"/>
        </w:rPr>
      </w:pPr>
      <w:r>
        <w:rPr>
          <w:rFonts w:ascii="Calibri" w:eastAsia="Calibri" w:hAnsi="Calibri" w:cs="Calibri"/>
        </w:rPr>
        <w:t xml:space="preserve">Dílčí poplatek za kalendářní měsíc se vypočte jako součin základu dílčího poplatku zaokrouhleného na celé litry nahoru a sazby pro tento základ. </w:t>
      </w:r>
    </w:p>
    <w:p w14:paraId="0BAE40F8" w14:textId="6DD5964C" w:rsidR="004E722F" w:rsidRDefault="004E722F" w:rsidP="006137C6">
      <w:pPr>
        <w:keepNext/>
        <w:keepLines/>
        <w:pBdr>
          <w:top w:val="nil"/>
          <w:left w:val="nil"/>
          <w:bottom w:val="nil"/>
          <w:right w:val="nil"/>
          <w:between w:val="nil"/>
        </w:pBdr>
        <w:spacing w:before="480" w:after="60" w:line="276" w:lineRule="auto"/>
        <w:ind w:left="0" w:hanging="2"/>
        <w:jc w:val="center"/>
        <w:rPr>
          <w:rFonts w:ascii="Calibri" w:eastAsia="Calibri" w:hAnsi="Calibri" w:cs="Calibri"/>
          <w:b/>
          <w:color w:val="000000"/>
        </w:rPr>
      </w:pPr>
      <w:r>
        <w:rPr>
          <w:rFonts w:ascii="Calibri" w:eastAsia="Calibri" w:hAnsi="Calibri" w:cs="Calibri"/>
          <w:b/>
          <w:color w:val="000000"/>
        </w:rPr>
        <w:t xml:space="preserve">Čl. </w:t>
      </w:r>
      <w:r w:rsidR="00FB7D28">
        <w:rPr>
          <w:rFonts w:ascii="Calibri" w:eastAsia="Calibri" w:hAnsi="Calibri" w:cs="Calibri"/>
          <w:b/>
          <w:color w:val="000000"/>
        </w:rPr>
        <w:t>8</w:t>
      </w:r>
    </w:p>
    <w:p w14:paraId="36FF3087" w14:textId="77777777" w:rsidR="004E722F" w:rsidRDefault="004E722F" w:rsidP="006137C6">
      <w:pPr>
        <w:keepNext/>
        <w:keepLines/>
        <w:pBdr>
          <w:top w:val="nil"/>
          <w:left w:val="nil"/>
          <w:bottom w:val="nil"/>
          <w:right w:val="nil"/>
          <w:between w:val="nil"/>
        </w:pBdr>
        <w:spacing w:before="60" w:after="160" w:line="276" w:lineRule="auto"/>
        <w:ind w:left="0" w:hanging="2"/>
        <w:jc w:val="center"/>
        <w:rPr>
          <w:rFonts w:ascii="Calibri" w:eastAsia="Calibri" w:hAnsi="Calibri" w:cs="Calibri"/>
          <w:b/>
          <w:color w:val="000000"/>
        </w:rPr>
      </w:pPr>
      <w:r>
        <w:rPr>
          <w:rFonts w:ascii="Calibri" w:eastAsia="Calibri" w:hAnsi="Calibri" w:cs="Calibri"/>
          <w:b/>
          <w:color w:val="000000"/>
        </w:rPr>
        <w:t>Splatnost poplatku</w:t>
      </w:r>
    </w:p>
    <w:p w14:paraId="76F57AFD" w14:textId="72657C26" w:rsidR="004E722F" w:rsidRDefault="004E722F" w:rsidP="006137C6">
      <w:pPr>
        <w:numPr>
          <w:ilvl w:val="0"/>
          <w:numId w:val="8"/>
        </w:numPr>
        <w:pBdr>
          <w:top w:val="nil"/>
          <w:left w:val="nil"/>
          <w:bottom w:val="nil"/>
          <w:right w:val="nil"/>
          <w:between w:val="nil"/>
        </w:pBdr>
        <w:spacing w:before="120" w:after="60" w:line="276" w:lineRule="auto"/>
        <w:ind w:left="0" w:hanging="2"/>
        <w:jc w:val="both"/>
        <w:rPr>
          <w:rFonts w:ascii="Calibri" w:eastAsia="Calibri" w:hAnsi="Calibri" w:cs="Calibri"/>
          <w:color w:val="000000"/>
        </w:rPr>
      </w:pPr>
      <w:r>
        <w:rPr>
          <w:rFonts w:ascii="Calibri" w:eastAsia="Calibri" w:hAnsi="Calibri" w:cs="Calibri"/>
          <w:color w:val="000000"/>
        </w:rPr>
        <w:t>Plátce poplatku odvede vybraný poplatek na daný kalendářní r</w:t>
      </w:r>
      <w:r w:rsidR="00BE37AF">
        <w:rPr>
          <w:rFonts w:ascii="Calibri" w:eastAsia="Calibri" w:hAnsi="Calibri" w:cs="Calibri"/>
          <w:color w:val="000000"/>
        </w:rPr>
        <w:t xml:space="preserve">ok správci poplatku nejpozději </w:t>
      </w:r>
      <w:r>
        <w:rPr>
          <w:rFonts w:ascii="Calibri" w:eastAsia="Calibri" w:hAnsi="Calibri" w:cs="Calibri"/>
          <w:color w:val="000000"/>
        </w:rPr>
        <w:t>do 28. 2. daného kalendářního roku. Vznikne-li poplatkov</w:t>
      </w:r>
      <w:r w:rsidR="00BE37AF">
        <w:rPr>
          <w:rFonts w:ascii="Calibri" w:eastAsia="Calibri" w:hAnsi="Calibri" w:cs="Calibri"/>
          <w:color w:val="000000"/>
        </w:rPr>
        <w:t xml:space="preserve">á povinnost později než 28. 2. </w:t>
      </w:r>
      <w:r>
        <w:rPr>
          <w:rFonts w:ascii="Calibri" w:eastAsia="Calibri" w:hAnsi="Calibri" w:cs="Calibri"/>
          <w:color w:val="000000"/>
        </w:rPr>
        <w:t xml:space="preserve">kalendářního roku, je poplatek splatný do </w:t>
      </w:r>
      <w:proofErr w:type="gramStart"/>
      <w:r>
        <w:rPr>
          <w:rFonts w:ascii="Calibri" w:eastAsia="Calibri" w:hAnsi="Calibri" w:cs="Calibri"/>
          <w:color w:val="000000"/>
        </w:rPr>
        <w:t>15-ti</w:t>
      </w:r>
      <w:proofErr w:type="gramEnd"/>
      <w:r>
        <w:rPr>
          <w:rFonts w:ascii="Calibri" w:eastAsia="Calibri" w:hAnsi="Calibri" w:cs="Calibri"/>
          <w:color w:val="000000"/>
        </w:rPr>
        <w:t xml:space="preserve"> dnů ode dn</w:t>
      </w:r>
      <w:r w:rsidR="00BE37AF">
        <w:rPr>
          <w:rFonts w:ascii="Calibri" w:eastAsia="Calibri" w:hAnsi="Calibri" w:cs="Calibri"/>
          <w:color w:val="000000"/>
        </w:rPr>
        <w:t>e vzniku poplatkové povinnosti.</w:t>
      </w:r>
    </w:p>
    <w:p w14:paraId="427C34D8" w14:textId="77777777" w:rsidR="004E722F" w:rsidRDefault="004E722F" w:rsidP="006137C6">
      <w:pPr>
        <w:numPr>
          <w:ilvl w:val="0"/>
          <w:numId w:val="8"/>
        </w:numPr>
        <w:spacing w:before="120" w:after="60" w:line="276" w:lineRule="auto"/>
        <w:ind w:left="0" w:hanging="2"/>
        <w:jc w:val="both"/>
        <w:rPr>
          <w:rFonts w:ascii="Calibri" w:eastAsia="Calibri" w:hAnsi="Calibri" w:cs="Calibri"/>
        </w:rPr>
      </w:pPr>
      <w:r>
        <w:rPr>
          <w:rFonts w:ascii="Calibri" w:eastAsia="Calibri" w:hAnsi="Calibri" w:cs="Calibri"/>
        </w:rPr>
        <w:t xml:space="preserve">Není-li plátce poplatku, zaplatí poplatek ve lhůtě podle odstavce 1 </w:t>
      </w:r>
      <w:proofErr w:type="gramStart"/>
      <w:r>
        <w:rPr>
          <w:rFonts w:ascii="Calibri" w:eastAsia="Calibri" w:hAnsi="Calibri" w:cs="Calibri"/>
        </w:rPr>
        <w:t>poplatník.</w:t>
      </w:r>
      <w:r>
        <w:rPr>
          <w:rFonts w:ascii="Calibri" w:eastAsia="Calibri" w:hAnsi="Calibri" w:cs="Calibri"/>
          <w:vertAlign w:val="superscript"/>
        </w:rPr>
        <w:t>12</w:t>
      </w:r>
      <w:proofErr w:type="gramEnd"/>
    </w:p>
    <w:p w14:paraId="17D78296" w14:textId="77777777" w:rsidR="00FB7D28" w:rsidRDefault="00FB7D28" w:rsidP="00537C5E">
      <w:pPr>
        <w:spacing w:before="120" w:after="60" w:line="264" w:lineRule="auto"/>
        <w:ind w:left="0" w:hanging="2"/>
        <w:jc w:val="both"/>
        <w:rPr>
          <w:rFonts w:ascii="Calibri" w:eastAsia="Calibri" w:hAnsi="Calibri" w:cs="Calibri"/>
          <w:color w:val="000000"/>
        </w:rPr>
      </w:pPr>
    </w:p>
    <w:p w14:paraId="00000048" w14:textId="77777777" w:rsidR="00AA47C2" w:rsidRDefault="00C205A0" w:rsidP="00537C5E">
      <w:pPr>
        <w:spacing w:before="120" w:after="60" w:line="264" w:lineRule="auto"/>
        <w:ind w:left="0" w:hanging="2"/>
        <w:jc w:val="both"/>
        <w:rPr>
          <w:rFonts w:ascii="Calibri" w:eastAsia="Calibri" w:hAnsi="Calibri" w:cs="Calibri"/>
          <w:sz w:val="14"/>
          <w:szCs w:val="14"/>
        </w:rPr>
      </w:pPr>
      <w:r>
        <w:rPr>
          <w:rFonts w:ascii="Calibri" w:eastAsia="Calibri" w:hAnsi="Calibri" w:cs="Calibri"/>
          <w:color w:val="000000"/>
        </w:rPr>
        <w:tab/>
      </w:r>
      <w:r>
        <w:rPr>
          <w:rFonts w:ascii="Calibri" w:eastAsia="Calibri" w:hAnsi="Calibri" w:cs="Calibri"/>
        </w:rPr>
        <w:t>____________________________________________</w:t>
      </w:r>
    </w:p>
    <w:p w14:paraId="00000049" w14:textId="77777777" w:rsidR="00AA47C2" w:rsidRPr="00FB7D28" w:rsidRDefault="00C205A0" w:rsidP="00FB7D28">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20"/>
          <w:szCs w:val="20"/>
          <w:vertAlign w:val="superscript"/>
        </w:rPr>
        <w:t>13</w:t>
      </w:r>
      <w:r>
        <w:rPr>
          <w:rFonts w:ascii="Calibri" w:eastAsia="Calibri" w:hAnsi="Calibri" w:cs="Calibri"/>
          <w:color w:val="000000"/>
          <w:sz w:val="20"/>
          <w:szCs w:val="20"/>
        </w:rPr>
        <w:t xml:space="preserve"> </w:t>
      </w:r>
      <w:r w:rsidRPr="00FB7D28">
        <w:rPr>
          <w:rFonts w:ascii="Calibri" w:eastAsia="Calibri" w:hAnsi="Calibri" w:cs="Calibri"/>
          <w:color w:val="000000"/>
          <w:sz w:val="18"/>
          <w:szCs w:val="18"/>
        </w:rPr>
        <w:t>§ 10k ve spojení s § 10o odst. 2 zákona o místních poplatcích</w:t>
      </w:r>
    </w:p>
    <w:p w14:paraId="0000004A" w14:textId="77777777" w:rsidR="00AA47C2" w:rsidRPr="00FB7D28" w:rsidRDefault="00C205A0" w:rsidP="00FB7D28">
      <w:pPr>
        <w:spacing w:line="240" w:lineRule="auto"/>
        <w:ind w:left="0" w:hanging="2"/>
        <w:jc w:val="both"/>
        <w:rPr>
          <w:rFonts w:ascii="Calibri" w:eastAsia="Calibri" w:hAnsi="Calibri" w:cs="Calibri"/>
          <w:color w:val="000000"/>
          <w:sz w:val="18"/>
          <w:szCs w:val="18"/>
        </w:rPr>
      </w:pPr>
      <w:r w:rsidRPr="00E84995">
        <w:rPr>
          <w:rFonts w:ascii="Calibri" w:eastAsia="Calibri" w:hAnsi="Calibri" w:cs="Calibri"/>
          <w:sz w:val="20"/>
          <w:szCs w:val="20"/>
          <w:vertAlign w:val="superscript"/>
        </w:rPr>
        <w:t>1</w:t>
      </w:r>
      <w:r w:rsidRPr="00E84995">
        <w:rPr>
          <w:sz w:val="20"/>
          <w:szCs w:val="20"/>
          <w:vertAlign w:val="superscript"/>
        </w:rPr>
        <w:t>4</w:t>
      </w:r>
      <w:r>
        <w:rPr>
          <w:vertAlign w:val="superscript"/>
        </w:rPr>
        <w:t xml:space="preserve"> </w:t>
      </w:r>
      <w:r w:rsidRPr="00FB7D28">
        <w:rPr>
          <w:rFonts w:ascii="Calibri" w:eastAsia="Calibri" w:hAnsi="Calibri" w:cs="Calibri"/>
          <w:color w:val="000000"/>
          <w:sz w:val="18"/>
          <w:szCs w:val="18"/>
        </w:rPr>
        <w:t>§ 10m ve spojení s § 10o odst. 2 zákona o místních poplatcích</w:t>
      </w:r>
    </w:p>
    <w:p w14:paraId="00000050" w14:textId="63B6093F" w:rsidR="00AA47C2" w:rsidRDefault="00C205A0" w:rsidP="00537C5E">
      <w:pPr>
        <w:numPr>
          <w:ilvl w:val="0"/>
          <w:numId w:val="8"/>
        </w:numPr>
        <w:spacing w:before="120" w:after="60" w:line="264" w:lineRule="auto"/>
        <w:ind w:left="0" w:hanging="2"/>
        <w:jc w:val="both"/>
        <w:rPr>
          <w:rFonts w:ascii="Calibri" w:eastAsia="Calibri" w:hAnsi="Calibri" w:cs="Calibri"/>
        </w:rPr>
      </w:pPr>
      <w:r>
        <w:rPr>
          <w:rFonts w:ascii="Calibri" w:eastAsia="Calibri" w:hAnsi="Calibri" w:cs="Calibri"/>
        </w:rPr>
        <w:lastRenderedPageBreak/>
        <w:t>Způsob placení poplatků je předmětem právní úpravy dle daňového řádu, kdy se jedná například o:</w:t>
      </w:r>
    </w:p>
    <w:p w14:paraId="00000051" w14:textId="598DAC7F" w:rsidR="00AA47C2" w:rsidRDefault="00C205A0" w:rsidP="00BE37AF">
      <w:pPr>
        <w:numPr>
          <w:ilvl w:val="0"/>
          <w:numId w:val="13"/>
        </w:numPr>
        <w:pBdr>
          <w:top w:val="nil"/>
          <w:left w:val="nil"/>
          <w:bottom w:val="nil"/>
          <w:right w:val="nil"/>
          <w:between w:val="nil"/>
        </w:pBdr>
        <w:spacing w:before="120" w:line="264" w:lineRule="auto"/>
        <w:ind w:left="-2" w:firstLineChars="295" w:firstLine="708"/>
        <w:jc w:val="both"/>
        <w:rPr>
          <w:rFonts w:ascii="Calibri" w:eastAsia="Calibri" w:hAnsi="Calibri" w:cs="Calibri"/>
          <w:color w:val="000000"/>
        </w:rPr>
      </w:pPr>
      <w:r>
        <w:rPr>
          <w:rFonts w:ascii="Calibri" w:eastAsia="Calibri" w:hAnsi="Calibri" w:cs="Calibri"/>
          <w:color w:val="000000"/>
        </w:rPr>
        <w:t>bezhotovostní převod na účet obce</w:t>
      </w:r>
      <w:r w:rsidR="004E722F">
        <w:rPr>
          <w:rFonts w:ascii="Calibri" w:eastAsia="Calibri" w:hAnsi="Calibri" w:cs="Calibri"/>
          <w:color w:val="000000"/>
        </w:rPr>
        <w:t>,</w:t>
      </w:r>
    </w:p>
    <w:p w14:paraId="00000052" w14:textId="2B1F7295" w:rsidR="00AA47C2" w:rsidRDefault="00C205A0" w:rsidP="00BE37AF">
      <w:pPr>
        <w:numPr>
          <w:ilvl w:val="0"/>
          <w:numId w:val="13"/>
        </w:numPr>
        <w:pBdr>
          <w:top w:val="nil"/>
          <w:left w:val="nil"/>
          <w:bottom w:val="nil"/>
          <w:right w:val="nil"/>
          <w:between w:val="nil"/>
        </w:pBdr>
        <w:spacing w:line="264" w:lineRule="auto"/>
        <w:ind w:left="-2" w:firstLineChars="295" w:firstLine="708"/>
        <w:jc w:val="both"/>
        <w:rPr>
          <w:rFonts w:ascii="Calibri" w:eastAsia="Calibri" w:hAnsi="Calibri" w:cs="Calibri"/>
          <w:color w:val="000000"/>
        </w:rPr>
      </w:pPr>
      <w:r>
        <w:rPr>
          <w:rFonts w:ascii="Calibri" w:eastAsia="Calibri" w:hAnsi="Calibri" w:cs="Calibri"/>
          <w:color w:val="000000"/>
        </w:rPr>
        <w:t>platb</w:t>
      </w:r>
      <w:r>
        <w:rPr>
          <w:rFonts w:ascii="Calibri" w:eastAsia="Calibri" w:hAnsi="Calibri" w:cs="Calibri"/>
        </w:rPr>
        <w:t>a</w:t>
      </w:r>
      <w:r>
        <w:rPr>
          <w:rFonts w:ascii="Calibri" w:eastAsia="Calibri" w:hAnsi="Calibri" w:cs="Calibri"/>
          <w:color w:val="000000"/>
        </w:rPr>
        <w:t xml:space="preserve"> v hotovosti na pokladně obecního úřadu</w:t>
      </w:r>
      <w:r w:rsidR="004E722F">
        <w:rPr>
          <w:rFonts w:ascii="Calibri" w:eastAsia="Calibri" w:hAnsi="Calibri" w:cs="Calibri"/>
          <w:color w:val="000000"/>
        </w:rPr>
        <w:t>,</w:t>
      </w:r>
    </w:p>
    <w:p w14:paraId="00000053" w14:textId="77777777" w:rsidR="00AA47C2" w:rsidRDefault="00C205A0" w:rsidP="00BE37AF">
      <w:pPr>
        <w:numPr>
          <w:ilvl w:val="0"/>
          <w:numId w:val="13"/>
        </w:numPr>
        <w:pBdr>
          <w:top w:val="nil"/>
          <w:left w:val="nil"/>
          <w:bottom w:val="nil"/>
          <w:right w:val="nil"/>
          <w:between w:val="nil"/>
        </w:pBdr>
        <w:spacing w:after="60" w:line="264" w:lineRule="auto"/>
        <w:ind w:left="-2" w:firstLineChars="295" w:firstLine="708"/>
        <w:jc w:val="both"/>
        <w:rPr>
          <w:rFonts w:ascii="Calibri" w:eastAsia="Calibri" w:hAnsi="Calibri" w:cs="Calibri"/>
          <w:color w:val="000000"/>
        </w:rPr>
      </w:pPr>
      <w:r>
        <w:rPr>
          <w:rFonts w:ascii="Calibri" w:eastAsia="Calibri" w:hAnsi="Calibri" w:cs="Calibri"/>
          <w:color w:val="000000"/>
        </w:rPr>
        <w:t>platba složenkou.</w:t>
      </w:r>
    </w:p>
    <w:p w14:paraId="00000054" w14:textId="6741E4B5" w:rsidR="00AA47C2" w:rsidRDefault="00C205A0" w:rsidP="00537C5E">
      <w:pPr>
        <w:keepNext/>
        <w:keepLines/>
        <w:pBdr>
          <w:top w:val="nil"/>
          <w:left w:val="nil"/>
          <w:bottom w:val="nil"/>
          <w:right w:val="nil"/>
          <w:between w:val="nil"/>
        </w:pBdr>
        <w:spacing w:before="480" w:after="60" w:line="240" w:lineRule="auto"/>
        <w:ind w:left="0" w:hanging="2"/>
        <w:jc w:val="center"/>
        <w:rPr>
          <w:rFonts w:ascii="Calibri" w:eastAsia="Calibri" w:hAnsi="Calibri" w:cs="Calibri"/>
          <w:b/>
          <w:color w:val="000000"/>
        </w:rPr>
      </w:pPr>
      <w:r>
        <w:rPr>
          <w:rFonts w:ascii="Calibri" w:eastAsia="Calibri" w:hAnsi="Calibri" w:cs="Calibri"/>
          <w:b/>
          <w:color w:val="000000"/>
        </w:rPr>
        <w:t xml:space="preserve">Čl. </w:t>
      </w:r>
      <w:r w:rsidR="00FB7D28">
        <w:rPr>
          <w:rFonts w:ascii="Calibri" w:eastAsia="Calibri" w:hAnsi="Calibri" w:cs="Calibri"/>
          <w:b/>
          <w:color w:val="000000"/>
        </w:rPr>
        <w:t>9</w:t>
      </w:r>
    </w:p>
    <w:p w14:paraId="00000055" w14:textId="77777777" w:rsidR="00AA47C2" w:rsidRDefault="00C205A0" w:rsidP="00537C5E">
      <w:pPr>
        <w:keepNext/>
        <w:keepLines/>
        <w:pBdr>
          <w:top w:val="nil"/>
          <w:left w:val="nil"/>
          <w:bottom w:val="nil"/>
          <w:right w:val="nil"/>
          <w:between w:val="nil"/>
        </w:pBdr>
        <w:spacing w:before="60" w:after="160" w:line="240" w:lineRule="auto"/>
        <w:ind w:left="0" w:hanging="2"/>
        <w:jc w:val="center"/>
        <w:rPr>
          <w:rFonts w:ascii="Calibri" w:eastAsia="Calibri" w:hAnsi="Calibri" w:cs="Calibri"/>
          <w:b/>
          <w:color w:val="000000"/>
        </w:rPr>
      </w:pPr>
      <w:r>
        <w:rPr>
          <w:rFonts w:ascii="Calibri" w:eastAsia="Calibri" w:hAnsi="Calibri" w:cs="Calibri"/>
          <w:b/>
          <w:color w:val="000000"/>
        </w:rPr>
        <w:t xml:space="preserve">Navýšení poplatku </w:t>
      </w:r>
    </w:p>
    <w:p w14:paraId="00000056" w14:textId="77777777" w:rsidR="00AA47C2" w:rsidRDefault="00C205A0" w:rsidP="00537C5E">
      <w:pPr>
        <w:numPr>
          <w:ilvl w:val="0"/>
          <w:numId w:val="6"/>
        </w:numPr>
        <w:spacing w:before="120" w:line="312" w:lineRule="auto"/>
        <w:ind w:left="0" w:hanging="2"/>
        <w:jc w:val="both"/>
        <w:rPr>
          <w:rFonts w:ascii="Calibri" w:eastAsia="Calibri" w:hAnsi="Calibri" w:cs="Calibri"/>
        </w:rPr>
      </w:pPr>
      <w:r>
        <w:rPr>
          <w:rFonts w:ascii="Calibri" w:eastAsia="Calibri" w:hAnsi="Calibri" w:cs="Calibri"/>
        </w:rPr>
        <w:t xml:space="preserve">Nebudou-li poplatky zaplaceny poplatníkem včas nebo ve správné výši, vyměří mu správce poplatku poplatek platebním výměrem nebo hromadným předpisným seznamem. </w:t>
      </w:r>
      <w:r>
        <w:rPr>
          <w:rFonts w:ascii="Calibri" w:eastAsia="Calibri" w:hAnsi="Calibri" w:cs="Calibri"/>
          <w:vertAlign w:val="superscript"/>
        </w:rPr>
        <w:t>1</w:t>
      </w:r>
      <w:r>
        <w:rPr>
          <w:vertAlign w:val="superscript"/>
        </w:rPr>
        <w:t>5</w:t>
      </w:r>
    </w:p>
    <w:p w14:paraId="00000057" w14:textId="77777777" w:rsidR="00AA47C2" w:rsidRDefault="00C205A0" w:rsidP="00537C5E">
      <w:pPr>
        <w:numPr>
          <w:ilvl w:val="0"/>
          <w:numId w:val="6"/>
        </w:numPr>
        <w:spacing w:before="120" w:line="312" w:lineRule="auto"/>
        <w:ind w:left="0" w:hanging="2"/>
        <w:jc w:val="both"/>
        <w:rPr>
          <w:rFonts w:ascii="Calibri" w:eastAsia="Calibri" w:hAnsi="Calibri" w:cs="Calibri"/>
        </w:rPr>
      </w:pPr>
      <w:r>
        <w:rPr>
          <w:rFonts w:ascii="Calibri" w:eastAsia="Calibri" w:hAnsi="Calibri" w:cs="Calibri"/>
        </w:rPr>
        <w:t>Nebudou-li poplatky odvedeny plátcem poplatku včas nebo ve správné výši, vyměří mu správce poplatku poplatek platebním výměrem k přímé úhradě.</w:t>
      </w:r>
      <w:r>
        <w:rPr>
          <w:rFonts w:ascii="Calibri" w:eastAsia="Calibri" w:hAnsi="Calibri" w:cs="Calibri"/>
          <w:vertAlign w:val="superscript"/>
        </w:rPr>
        <w:footnoteReference w:id="1"/>
      </w:r>
      <w:r>
        <w:rPr>
          <w:rFonts w:ascii="Calibri" w:eastAsia="Calibri" w:hAnsi="Calibri" w:cs="Calibri"/>
          <w:vertAlign w:val="superscript"/>
        </w:rPr>
        <w:t>6</w:t>
      </w:r>
    </w:p>
    <w:p w14:paraId="00000058" w14:textId="77777777" w:rsidR="00AA47C2" w:rsidRDefault="00C205A0" w:rsidP="00537C5E">
      <w:pPr>
        <w:numPr>
          <w:ilvl w:val="0"/>
          <w:numId w:val="6"/>
        </w:numPr>
        <w:spacing w:before="120" w:line="312" w:lineRule="auto"/>
        <w:ind w:left="0" w:hanging="2"/>
        <w:jc w:val="both"/>
        <w:rPr>
          <w:rFonts w:ascii="Calibri" w:eastAsia="Calibri" w:hAnsi="Calibri" w:cs="Calibri"/>
        </w:rPr>
      </w:pPr>
      <w:r>
        <w:rPr>
          <w:rFonts w:ascii="Calibri" w:eastAsia="Calibri" w:hAnsi="Calibri" w:cs="Calibri"/>
        </w:rPr>
        <w:t xml:space="preserve">Včas nezaplacené nebo neodvedené poplatky nebo část těchto poplatků může správce poplatku zvýšit až na trojnásobek; toto zvýšení je příslušenstvím poplatku sledujícím jeho </w:t>
      </w:r>
      <w:proofErr w:type="gramStart"/>
      <w:r>
        <w:rPr>
          <w:rFonts w:ascii="Calibri" w:eastAsia="Calibri" w:hAnsi="Calibri" w:cs="Calibri"/>
        </w:rPr>
        <w:t>osud.</w:t>
      </w:r>
      <w:r>
        <w:rPr>
          <w:rFonts w:ascii="Calibri" w:eastAsia="Calibri" w:hAnsi="Calibri" w:cs="Calibri"/>
          <w:vertAlign w:val="superscript"/>
        </w:rPr>
        <w:t>17</w:t>
      </w:r>
      <w:proofErr w:type="gramEnd"/>
    </w:p>
    <w:p w14:paraId="00000059" w14:textId="3FA5C43D" w:rsidR="00AA47C2" w:rsidRDefault="00C205A0" w:rsidP="004E722F">
      <w:pPr>
        <w:keepNext/>
        <w:keepLines/>
        <w:pBdr>
          <w:top w:val="nil"/>
          <w:left w:val="nil"/>
          <w:bottom w:val="nil"/>
          <w:right w:val="nil"/>
          <w:between w:val="nil"/>
        </w:pBdr>
        <w:spacing w:before="480" w:after="60" w:line="240" w:lineRule="auto"/>
        <w:ind w:left="0" w:hanging="2"/>
        <w:jc w:val="center"/>
        <w:rPr>
          <w:rFonts w:ascii="Calibri" w:eastAsia="Calibri" w:hAnsi="Calibri" w:cs="Calibri"/>
          <w:b/>
          <w:color w:val="000000"/>
        </w:rPr>
      </w:pPr>
      <w:r>
        <w:rPr>
          <w:rFonts w:ascii="Calibri" w:eastAsia="Calibri" w:hAnsi="Calibri" w:cs="Calibri"/>
          <w:b/>
          <w:color w:val="000000"/>
        </w:rPr>
        <w:t>Čl. 1</w:t>
      </w:r>
      <w:r w:rsidR="00FB7D28">
        <w:rPr>
          <w:rFonts w:ascii="Calibri" w:eastAsia="Calibri" w:hAnsi="Calibri" w:cs="Calibri"/>
          <w:b/>
          <w:color w:val="000000"/>
        </w:rPr>
        <w:t>0</w:t>
      </w:r>
    </w:p>
    <w:p w14:paraId="0000005A" w14:textId="77777777" w:rsidR="00AA47C2" w:rsidRDefault="00C205A0" w:rsidP="004E722F">
      <w:pPr>
        <w:keepNext/>
        <w:keepLines/>
        <w:pBdr>
          <w:top w:val="nil"/>
          <w:left w:val="nil"/>
          <w:bottom w:val="nil"/>
          <w:right w:val="nil"/>
          <w:between w:val="nil"/>
        </w:pBdr>
        <w:spacing w:before="60" w:after="160" w:line="240" w:lineRule="auto"/>
        <w:ind w:left="0" w:hanging="2"/>
        <w:jc w:val="center"/>
        <w:rPr>
          <w:rFonts w:ascii="Calibri" w:eastAsia="Calibri" w:hAnsi="Calibri" w:cs="Calibri"/>
          <w:b/>
          <w:color w:val="000000"/>
        </w:rPr>
      </w:pPr>
      <w:r>
        <w:rPr>
          <w:rFonts w:ascii="Calibri" w:eastAsia="Calibri" w:hAnsi="Calibri" w:cs="Calibri"/>
          <w:b/>
          <w:color w:val="000000"/>
        </w:rPr>
        <w:t>Společná ustanovení</w:t>
      </w:r>
    </w:p>
    <w:p w14:paraId="0000005B" w14:textId="77777777" w:rsidR="00AA47C2" w:rsidRDefault="00C205A0" w:rsidP="00537C5E">
      <w:pPr>
        <w:numPr>
          <w:ilvl w:val="0"/>
          <w:numId w:val="4"/>
        </w:numPr>
        <w:spacing w:before="120" w:line="264" w:lineRule="auto"/>
        <w:ind w:left="0" w:hanging="2"/>
        <w:jc w:val="both"/>
        <w:rPr>
          <w:rFonts w:ascii="Calibri" w:eastAsia="Calibri" w:hAnsi="Calibri" w:cs="Calibri"/>
        </w:rPr>
      </w:pPr>
      <w:r>
        <w:rPr>
          <w:rFonts w:ascii="Calibri" w:eastAsia="Calibri" w:hAnsi="Calibri" w:cs="Calibri"/>
        </w:rPr>
        <w:t xml:space="preserve">Ustanovení o nemovité věci se použijí obdobně i na jednotku, která je vymezena podle zákona o vlastnictví bytů, spolu s touto jednotkou spojeným podílem na společných částech domu, a pokud je s ní spojeno vlastnictví k pozemku, tak i spolu s podílem na tomto </w:t>
      </w:r>
      <w:proofErr w:type="gramStart"/>
      <w:r>
        <w:rPr>
          <w:rFonts w:ascii="Calibri" w:eastAsia="Calibri" w:hAnsi="Calibri" w:cs="Calibri"/>
        </w:rPr>
        <w:t>pozemku.</w:t>
      </w:r>
      <w:r>
        <w:rPr>
          <w:rFonts w:ascii="Calibri" w:eastAsia="Calibri" w:hAnsi="Calibri" w:cs="Calibri"/>
          <w:vertAlign w:val="superscript"/>
        </w:rPr>
        <w:t>1</w:t>
      </w:r>
      <w:r>
        <w:rPr>
          <w:vertAlign w:val="superscript"/>
        </w:rPr>
        <w:t>8</w:t>
      </w:r>
      <w:proofErr w:type="gramEnd"/>
    </w:p>
    <w:p w14:paraId="0000005C" w14:textId="77777777" w:rsidR="00AA47C2" w:rsidRDefault="00C205A0" w:rsidP="00537C5E">
      <w:pPr>
        <w:numPr>
          <w:ilvl w:val="0"/>
          <w:numId w:val="4"/>
        </w:numPr>
        <w:spacing w:before="120" w:line="264" w:lineRule="auto"/>
        <w:ind w:left="0" w:hanging="2"/>
        <w:jc w:val="both"/>
        <w:rPr>
          <w:rFonts w:ascii="Calibri" w:eastAsia="Calibri" w:hAnsi="Calibri" w:cs="Calibri"/>
        </w:rPr>
      </w:pPr>
      <w:r>
        <w:rPr>
          <w:rFonts w:ascii="Calibri" w:eastAsia="Calibri" w:hAnsi="Calibri" w:cs="Calibri"/>
        </w:rPr>
        <w:t xml:space="preserve">Na </w:t>
      </w:r>
      <w:proofErr w:type="spellStart"/>
      <w:r>
        <w:rPr>
          <w:rFonts w:ascii="Calibri" w:eastAsia="Calibri" w:hAnsi="Calibri" w:cs="Calibri"/>
        </w:rPr>
        <w:t>svěřenský</w:t>
      </w:r>
      <w:proofErr w:type="spellEnd"/>
      <w:r>
        <w:rPr>
          <w:rFonts w:ascii="Calibri" w:eastAsia="Calibri" w:hAnsi="Calibri" w:cs="Calibri"/>
        </w:rPr>
        <w:t xml:space="preserve"> fond, podílový fond nebo fond obhospodařovaný penzijní společností, do kterých je vložena nemovitá věc, se pro účely poplatků za komunální odpad hledí jako na vlastníka této nemovité </w:t>
      </w:r>
      <w:proofErr w:type="gramStart"/>
      <w:r>
        <w:rPr>
          <w:rFonts w:ascii="Calibri" w:eastAsia="Calibri" w:hAnsi="Calibri" w:cs="Calibri"/>
        </w:rPr>
        <w:t>věci.</w:t>
      </w:r>
      <w:r>
        <w:rPr>
          <w:rFonts w:ascii="Calibri" w:eastAsia="Calibri" w:hAnsi="Calibri" w:cs="Calibri"/>
          <w:vertAlign w:val="superscript"/>
        </w:rPr>
        <w:t>19</w:t>
      </w:r>
      <w:proofErr w:type="gramEnd"/>
    </w:p>
    <w:p w14:paraId="0000005D" w14:textId="77777777" w:rsidR="00AA47C2" w:rsidRDefault="00AA47C2" w:rsidP="00537C5E">
      <w:pPr>
        <w:keepNext/>
        <w:keepLines/>
        <w:pBdr>
          <w:top w:val="nil"/>
          <w:left w:val="nil"/>
          <w:bottom w:val="nil"/>
          <w:right w:val="nil"/>
          <w:between w:val="nil"/>
        </w:pBdr>
        <w:spacing w:before="480" w:after="60" w:line="240" w:lineRule="auto"/>
        <w:ind w:left="0" w:hanging="2"/>
        <w:jc w:val="center"/>
        <w:rPr>
          <w:rFonts w:ascii="Calibri" w:eastAsia="Calibri" w:hAnsi="Calibri" w:cs="Calibri"/>
          <w:b/>
          <w:color w:val="000000"/>
        </w:rPr>
      </w:pPr>
    </w:p>
    <w:p w14:paraId="0000005E" w14:textId="4CFD9725" w:rsidR="00AA47C2" w:rsidRDefault="00C205A0" w:rsidP="00537C5E">
      <w:pPr>
        <w:keepNext/>
        <w:keepLines/>
        <w:pBdr>
          <w:top w:val="nil"/>
          <w:left w:val="nil"/>
          <w:bottom w:val="nil"/>
          <w:right w:val="nil"/>
          <w:between w:val="nil"/>
        </w:pBdr>
        <w:spacing w:before="480" w:after="60" w:line="240" w:lineRule="auto"/>
        <w:ind w:left="0" w:hanging="2"/>
        <w:jc w:val="center"/>
        <w:rPr>
          <w:rFonts w:ascii="Calibri" w:eastAsia="Calibri" w:hAnsi="Calibri" w:cs="Calibri"/>
          <w:b/>
          <w:color w:val="000000"/>
        </w:rPr>
      </w:pPr>
      <w:r>
        <w:rPr>
          <w:rFonts w:ascii="Calibri" w:eastAsia="Calibri" w:hAnsi="Calibri" w:cs="Calibri"/>
          <w:b/>
          <w:color w:val="000000"/>
        </w:rPr>
        <w:t>Čl. 1</w:t>
      </w:r>
      <w:r w:rsidR="00FB7D28">
        <w:rPr>
          <w:rFonts w:ascii="Calibri" w:eastAsia="Calibri" w:hAnsi="Calibri" w:cs="Calibri"/>
          <w:b/>
          <w:color w:val="000000"/>
        </w:rPr>
        <w:t>1</w:t>
      </w:r>
    </w:p>
    <w:p w14:paraId="0000005F" w14:textId="77777777" w:rsidR="00AA47C2" w:rsidRDefault="00C205A0" w:rsidP="00537C5E">
      <w:pPr>
        <w:keepNext/>
        <w:keepLines/>
        <w:pBdr>
          <w:top w:val="nil"/>
          <w:left w:val="nil"/>
          <w:bottom w:val="nil"/>
          <w:right w:val="nil"/>
          <w:between w:val="nil"/>
        </w:pBdr>
        <w:spacing w:before="60" w:after="160" w:line="240" w:lineRule="auto"/>
        <w:ind w:left="0" w:hanging="2"/>
        <w:jc w:val="center"/>
        <w:rPr>
          <w:rFonts w:ascii="Calibri" w:eastAsia="Calibri" w:hAnsi="Calibri" w:cs="Calibri"/>
          <w:b/>
          <w:color w:val="000000"/>
        </w:rPr>
      </w:pPr>
      <w:r>
        <w:rPr>
          <w:rFonts w:ascii="Calibri" w:eastAsia="Calibri" w:hAnsi="Calibri" w:cs="Calibri"/>
          <w:b/>
          <w:color w:val="000000"/>
        </w:rPr>
        <w:t>Přechodné ustanovení</w:t>
      </w:r>
    </w:p>
    <w:p w14:paraId="00000060" w14:textId="77777777" w:rsidR="00AA47C2" w:rsidRDefault="00C205A0" w:rsidP="00537C5E">
      <w:pPr>
        <w:spacing w:before="120" w:line="264" w:lineRule="auto"/>
        <w:ind w:left="0" w:hanging="2"/>
        <w:jc w:val="both"/>
        <w:rPr>
          <w:rFonts w:ascii="Calibri" w:eastAsia="Calibri" w:hAnsi="Calibri" w:cs="Calibri"/>
        </w:rPr>
      </w:pPr>
      <w:r>
        <w:rPr>
          <w:rFonts w:ascii="Calibri" w:eastAsia="Calibri" w:hAnsi="Calibri" w:cs="Calibri"/>
        </w:rPr>
        <w:t>Poplatkové povinnosti vzniklé před nabytím účinnosti této vyhlášky se posuzují podle dosavadních právních předpisů.</w:t>
      </w:r>
    </w:p>
    <w:p w14:paraId="1045E191" w14:textId="77777777" w:rsidR="00FB7D28" w:rsidRDefault="00FB7D28" w:rsidP="00537C5E">
      <w:pPr>
        <w:spacing w:before="120" w:line="264" w:lineRule="auto"/>
        <w:ind w:left="0" w:hanging="2"/>
        <w:jc w:val="both"/>
        <w:rPr>
          <w:rFonts w:ascii="Calibri" w:eastAsia="Calibri" w:hAnsi="Calibri" w:cs="Calibri"/>
        </w:rPr>
      </w:pPr>
    </w:p>
    <w:p w14:paraId="0A67A2D7" w14:textId="77777777" w:rsidR="00E84995" w:rsidRPr="00E84995" w:rsidRDefault="00E84995" w:rsidP="00E84995">
      <w:pPr>
        <w:spacing w:before="120" w:after="60" w:line="264" w:lineRule="auto"/>
        <w:ind w:leftChars="0" w:left="0" w:firstLineChars="0" w:firstLine="0"/>
        <w:jc w:val="both"/>
        <w:rPr>
          <w:rFonts w:ascii="Calibri" w:eastAsia="Calibri" w:hAnsi="Calibri" w:cs="Calibri"/>
          <w:sz w:val="14"/>
          <w:szCs w:val="14"/>
        </w:rPr>
      </w:pPr>
      <w:r>
        <w:rPr>
          <w:rFonts w:ascii="Calibri" w:eastAsia="Calibri" w:hAnsi="Calibri" w:cs="Calibri"/>
        </w:rPr>
        <w:t>____________________________________________</w:t>
      </w:r>
    </w:p>
    <w:p w14:paraId="44DEDB9C" w14:textId="77777777" w:rsidR="00E84995" w:rsidRPr="00FB7D28" w:rsidRDefault="00E84995" w:rsidP="00E84995">
      <w:pPr>
        <w:pBdr>
          <w:top w:val="nil"/>
          <w:left w:val="nil"/>
          <w:bottom w:val="nil"/>
          <w:right w:val="nil"/>
          <w:between w:val="nil"/>
        </w:pBdr>
        <w:spacing w:line="240" w:lineRule="auto"/>
        <w:ind w:left="0" w:hanging="2"/>
        <w:rPr>
          <w:rFonts w:ascii="Calibri" w:eastAsia="Calibri" w:hAnsi="Calibri" w:cs="Calibri"/>
          <w:color w:val="000000"/>
          <w:sz w:val="18"/>
          <w:szCs w:val="18"/>
        </w:rPr>
      </w:pPr>
      <w:r>
        <w:rPr>
          <w:color w:val="000000"/>
          <w:sz w:val="20"/>
          <w:szCs w:val="20"/>
        </w:rPr>
        <w:tab/>
      </w:r>
      <w:r>
        <w:rPr>
          <w:color w:val="000000"/>
          <w:sz w:val="20"/>
          <w:szCs w:val="20"/>
          <w:vertAlign w:val="superscript"/>
        </w:rPr>
        <w:t>15</w:t>
      </w:r>
      <w:r>
        <w:rPr>
          <w:color w:val="000000"/>
          <w:sz w:val="20"/>
          <w:szCs w:val="20"/>
        </w:rPr>
        <w:t xml:space="preserve"> </w:t>
      </w:r>
      <w:r w:rsidRPr="00FB7D28">
        <w:rPr>
          <w:rFonts w:ascii="Calibri" w:eastAsia="Calibri" w:hAnsi="Calibri" w:cs="Calibri"/>
          <w:color w:val="000000"/>
          <w:sz w:val="18"/>
          <w:szCs w:val="18"/>
        </w:rPr>
        <w:t>§ 11 odst. 1 zákona o místních poplatcích</w:t>
      </w:r>
    </w:p>
    <w:p w14:paraId="349BD0C8" w14:textId="77777777" w:rsidR="00E84995" w:rsidRPr="00FB7D28" w:rsidRDefault="00E84995" w:rsidP="00E84995">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Arial" w:eastAsia="Arial" w:hAnsi="Arial" w:cs="Arial"/>
          <w:color w:val="000000"/>
          <w:sz w:val="18"/>
          <w:szCs w:val="18"/>
          <w:vertAlign w:val="superscript"/>
        </w:rPr>
        <w:t>16</w:t>
      </w:r>
      <w:r>
        <w:rPr>
          <w:rFonts w:ascii="Arial" w:eastAsia="Arial" w:hAnsi="Arial" w:cs="Arial"/>
          <w:color w:val="000000"/>
          <w:sz w:val="22"/>
          <w:szCs w:val="22"/>
        </w:rPr>
        <w:t xml:space="preserve"> </w:t>
      </w:r>
      <w:r w:rsidRPr="00FB7D28">
        <w:rPr>
          <w:rFonts w:ascii="Calibri" w:eastAsia="Calibri" w:hAnsi="Calibri" w:cs="Calibri"/>
          <w:color w:val="000000"/>
          <w:sz w:val="18"/>
          <w:szCs w:val="18"/>
        </w:rPr>
        <w:t>§ 11 odst. 2 zákona o místních poplatcích</w:t>
      </w:r>
    </w:p>
    <w:p w14:paraId="58A54BB7" w14:textId="77777777" w:rsidR="00E84995" w:rsidRPr="00FB7D28" w:rsidRDefault="00E84995" w:rsidP="00E84995">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Arial" w:eastAsia="Arial" w:hAnsi="Arial" w:cs="Arial"/>
          <w:color w:val="000000"/>
          <w:sz w:val="18"/>
          <w:szCs w:val="18"/>
          <w:vertAlign w:val="superscript"/>
        </w:rPr>
        <w:t>17</w:t>
      </w:r>
      <w:r>
        <w:rPr>
          <w:rFonts w:ascii="Arial" w:eastAsia="Arial" w:hAnsi="Arial" w:cs="Arial"/>
          <w:color w:val="000000"/>
          <w:sz w:val="18"/>
          <w:szCs w:val="18"/>
        </w:rPr>
        <w:t xml:space="preserve"> </w:t>
      </w:r>
      <w:r w:rsidRPr="00FB7D28">
        <w:rPr>
          <w:rFonts w:ascii="Calibri" w:eastAsia="Calibri" w:hAnsi="Calibri" w:cs="Calibri"/>
          <w:color w:val="000000"/>
          <w:sz w:val="18"/>
          <w:szCs w:val="18"/>
        </w:rPr>
        <w:t>§ 11 odst. 3 zákona o místních poplatcích</w:t>
      </w:r>
    </w:p>
    <w:p w14:paraId="58569B1F" w14:textId="77777777" w:rsidR="00E84995" w:rsidRPr="00FB7D28" w:rsidRDefault="00E84995" w:rsidP="00E84995">
      <w:pPr>
        <w:pBdr>
          <w:top w:val="nil"/>
          <w:left w:val="nil"/>
          <w:bottom w:val="nil"/>
          <w:right w:val="nil"/>
          <w:between w:val="nil"/>
        </w:pBdr>
        <w:spacing w:line="240" w:lineRule="auto"/>
        <w:ind w:left="0" w:hanging="2"/>
        <w:rPr>
          <w:rFonts w:ascii="Calibri" w:eastAsia="Calibri" w:hAnsi="Calibri" w:cs="Calibri"/>
          <w:color w:val="000000"/>
          <w:sz w:val="18"/>
          <w:szCs w:val="18"/>
        </w:rPr>
      </w:pPr>
      <w:r>
        <w:rPr>
          <w:color w:val="000000"/>
          <w:sz w:val="20"/>
          <w:szCs w:val="20"/>
          <w:vertAlign w:val="superscript"/>
        </w:rPr>
        <w:t>18</w:t>
      </w:r>
      <w:r>
        <w:rPr>
          <w:color w:val="000000"/>
          <w:sz w:val="20"/>
          <w:szCs w:val="20"/>
        </w:rPr>
        <w:t xml:space="preserve"> </w:t>
      </w:r>
      <w:r w:rsidRPr="00FB7D28">
        <w:rPr>
          <w:rFonts w:ascii="Calibri" w:eastAsia="Calibri" w:hAnsi="Calibri" w:cs="Calibri"/>
          <w:color w:val="000000"/>
          <w:sz w:val="18"/>
          <w:szCs w:val="18"/>
        </w:rPr>
        <w:t>§ 10q zákona o místních poplatcích</w:t>
      </w:r>
    </w:p>
    <w:p w14:paraId="0D89E6D5" w14:textId="77777777" w:rsidR="00E84995" w:rsidRPr="00FB7D28" w:rsidRDefault="00E84995" w:rsidP="00E84995">
      <w:pPr>
        <w:pBdr>
          <w:top w:val="nil"/>
          <w:left w:val="nil"/>
          <w:bottom w:val="nil"/>
          <w:right w:val="nil"/>
          <w:between w:val="nil"/>
        </w:pBdr>
        <w:spacing w:line="240" w:lineRule="auto"/>
        <w:ind w:left="0" w:hanging="2"/>
        <w:rPr>
          <w:rFonts w:ascii="Calibri" w:eastAsia="Calibri" w:hAnsi="Calibri" w:cs="Calibri"/>
          <w:color w:val="000000"/>
          <w:sz w:val="18"/>
          <w:szCs w:val="18"/>
        </w:rPr>
      </w:pPr>
      <w:r>
        <w:rPr>
          <w:color w:val="000000"/>
          <w:sz w:val="20"/>
          <w:szCs w:val="20"/>
        </w:rPr>
        <w:tab/>
      </w:r>
      <w:r>
        <w:rPr>
          <w:color w:val="000000"/>
          <w:sz w:val="20"/>
          <w:szCs w:val="20"/>
          <w:vertAlign w:val="superscript"/>
        </w:rPr>
        <w:t>19</w:t>
      </w:r>
      <w:r>
        <w:rPr>
          <w:color w:val="000000"/>
          <w:sz w:val="20"/>
          <w:szCs w:val="20"/>
        </w:rPr>
        <w:t xml:space="preserve"> </w:t>
      </w:r>
      <w:r w:rsidRPr="00FB7D28">
        <w:rPr>
          <w:rFonts w:ascii="Calibri" w:eastAsia="Calibri" w:hAnsi="Calibri" w:cs="Calibri"/>
          <w:color w:val="000000"/>
          <w:sz w:val="18"/>
          <w:szCs w:val="18"/>
        </w:rPr>
        <w:t>§ 10r zákona o místních poplatcích</w:t>
      </w:r>
    </w:p>
    <w:p w14:paraId="00000062" w14:textId="01AB2CB3" w:rsidR="00AA47C2" w:rsidRDefault="00C205A0" w:rsidP="00537C5E">
      <w:pPr>
        <w:keepNext/>
        <w:keepLines/>
        <w:pBdr>
          <w:top w:val="nil"/>
          <w:left w:val="nil"/>
          <w:bottom w:val="nil"/>
          <w:right w:val="nil"/>
          <w:between w:val="nil"/>
        </w:pBdr>
        <w:spacing w:before="480" w:after="60" w:line="240" w:lineRule="auto"/>
        <w:ind w:left="0" w:hanging="2"/>
        <w:jc w:val="center"/>
        <w:rPr>
          <w:rFonts w:ascii="Calibri" w:eastAsia="Calibri" w:hAnsi="Calibri" w:cs="Calibri"/>
          <w:b/>
          <w:color w:val="000000"/>
        </w:rPr>
      </w:pPr>
      <w:r>
        <w:rPr>
          <w:rFonts w:ascii="Calibri" w:eastAsia="Calibri" w:hAnsi="Calibri" w:cs="Calibri"/>
          <w:b/>
          <w:color w:val="000000"/>
        </w:rPr>
        <w:lastRenderedPageBreak/>
        <w:t>Čl. 1</w:t>
      </w:r>
      <w:r w:rsidR="00FB7D28">
        <w:rPr>
          <w:rFonts w:ascii="Calibri" w:eastAsia="Calibri" w:hAnsi="Calibri" w:cs="Calibri"/>
          <w:b/>
          <w:color w:val="000000"/>
        </w:rPr>
        <w:t>2</w:t>
      </w:r>
    </w:p>
    <w:p w14:paraId="00000063" w14:textId="77777777" w:rsidR="00AA47C2" w:rsidRDefault="00C205A0" w:rsidP="00537C5E">
      <w:pPr>
        <w:keepNext/>
        <w:keepLines/>
        <w:pBdr>
          <w:top w:val="nil"/>
          <w:left w:val="nil"/>
          <w:bottom w:val="nil"/>
          <w:right w:val="nil"/>
          <w:between w:val="nil"/>
        </w:pBdr>
        <w:spacing w:before="60" w:after="160" w:line="240" w:lineRule="auto"/>
        <w:ind w:left="0" w:hanging="2"/>
        <w:jc w:val="center"/>
        <w:rPr>
          <w:rFonts w:ascii="Calibri" w:eastAsia="Calibri" w:hAnsi="Calibri" w:cs="Calibri"/>
          <w:b/>
          <w:color w:val="000000"/>
        </w:rPr>
      </w:pPr>
      <w:r>
        <w:rPr>
          <w:rFonts w:ascii="Calibri" w:eastAsia="Calibri" w:hAnsi="Calibri" w:cs="Calibri"/>
          <w:b/>
          <w:color w:val="000000"/>
        </w:rPr>
        <w:t>Zrušovací ustanovení</w:t>
      </w:r>
    </w:p>
    <w:p w14:paraId="00000064" w14:textId="4EB7B4BF" w:rsidR="00AA47C2" w:rsidRDefault="00C205A0">
      <w:pPr>
        <w:spacing w:before="120" w:line="288" w:lineRule="auto"/>
        <w:ind w:left="0" w:hanging="2"/>
        <w:jc w:val="both"/>
        <w:rPr>
          <w:rFonts w:ascii="Calibri" w:eastAsia="Calibri" w:hAnsi="Calibri" w:cs="Calibri"/>
        </w:rPr>
      </w:pPr>
      <w:r>
        <w:rPr>
          <w:rFonts w:ascii="Calibri" w:eastAsia="Calibri" w:hAnsi="Calibri" w:cs="Calibri"/>
        </w:rPr>
        <w:t>Zrušuje se obecně závazná vyhláška č. 1/2020</w:t>
      </w:r>
      <w:r>
        <w:rPr>
          <w:rFonts w:ascii="Calibri" w:eastAsia="Calibri" w:hAnsi="Calibri" w:cs="Calibri"/>
          <w:i/>
        </w:rPr>
        <w:t xml:space="preserve">, </w:t>
      </w:r>
      <w:r>
        <w:rPr>
          <w:rFonts w:ascii="Calibri" w:eastAsia="Calibri" w:hAnsi="Calibri" w:cs="Calibri"/>
        </w:rPr>
        <w:t>ze dne 14.</w:t>
      </w:r>
      <w:r w:rsidR="00E84995">
        <w:rPr>
          <w:rFonts w:ascii="Calibri" w:eastAsia="Calibri" w:hAnsi="Calibri" w:cs="Calibri"/>
        </w:rPr>
        <w:t> </w:t>
      </w:r>
      <w:r>
        <w:rPr>
          <w:rFonts w:ascii="Calibri" w:eastAsia="Calibri" w:hAnsi="Calibri" w:cs="Calibri"/>
        </w:rPr>
        <w:t>12.</w:t>
      </w:r>
      <w:r w:rsidR="00E84995">
        <w:rPr>
          <w:rFonts w:ascii="Calibri" w:eastAsia="Calibri" w:hAnsi="Calibri" w:cs="Calibri"/>
        </w:rPr>
        <w:t> </w:t>
      </w:r>
      <w:r>
        <w:rPr>
          <w:rFonts w:ascii="Calibri" w:eastAsia="Calibri" w:hAnsi="Calibri" w:cs="Calibri"/>
        </w:rPr>
        <w:t>2020.</w:t>
      </w:r>
    </w:p>
    <w:p w14:paraId="00000065" w14:textId="77777777" w:rsidR="00AA47C2" w:rsidRDefault="00AA47C2">
      <w:pPr>
        <w:spacing w:before="120" w:line="264" w:lineRule="auto"/>
        <w:ind w:left="0" w:hanging="2"/>
        <w:jc w:val="both"/>
        <w:rPr>
          <w:rFonts w:ascii="Calibri" w:eastAsia="Calibri" w:hAnsi="Calibri" w:cs="Calibri"/>
        </w:rPr>
      </w:pPr>
    </w:p>
    <w:p w14:paraId="00000066" w14:textId="5BAB64BB" w:rsidR="00AA47C2" w:rsidRDefault="00C205A0" w:rsidP="00537C5E">
      <w:pPr>
        <w:keepNext/>
        <w:keepLines/>
        <w:pBdr>
          <w:top w:val="nil"/>
          <w:left w:val="nil"/>
          <w:bottom w:val="nil"/>
          <w:right w:val="nil"/>
          <w:between w:val="nil"/>
        </w:pBdr>
        <w:spacing w:before="480" w:after="60" w:line="240" w:lineRule="auto"/>
        <w:ind w:left="0" w:hanging="2"/>
        <w:jc w:val="center"/>
        <w:rPr>
          <w:rFonts w:ascii="Calibri" w:eastAsia="Calibri" w:hAnsi="Calibri" w:cs="Calibri"/>
          <w:b/>
          <w:color w:val="000000"/>
        </w:rPr>
      </w:pPr>
      <w:r>
        <w:rPr>
          <w:rFonts w:ascii="Calibri" w:eastAsia="Calibri" w:hAnsi="Calibri" w:cs="Calibri"/>
          <w:b/>
          <w:color w:val="000000"/>
        </w:rPr>
        <w:t>Čl. 1</w:t>
      </w:r>
      <w:r w:rsidR="00FB7D28">
        <w:rPr>
          <w:rFonts w:ascii="Calibri" w:eastAsia="Calibri" w:hAnsi="Calibri" w:cs="Calibri"/>
          <w:b/>
          <w:color w:val="000000"/>
        </w:rPr>
        <w:t>3</w:t>
      </w:r>
    </w:p>
    <w:p w14:paraId="00000067" w14:textId="77777777" w:rsidR="00AA47C2" w:rsidRDefault="00C205A0" w:rsidP="00537C5E">
      <w:pPr>
        <w:keepNext/>
        <w:keepLines/>
        <w:pBdr>
          <w:top w:val="nil"/>
          <w:left w:val="nil"/>
          <w:bottom w:val="nil"/>
          <w:right w:val="nil"/>
          <w:between w:val="nil"/>
        </w:pBdr>
        <w:spacing w:before="60" w:after="160" w:line="240" w:lineRule="auto"/>
        <w:ind w:left="0" w:hanging="2"/>
        <w:jc w:val="center"/>
        <w:rPr>
          <w:rFonts w:ascii="Calibri" w:eastAsia="Calibri" w:hAnsi="Calibri" w:cs="Calibri"/>
          <w:b/>
          <w:color w:val="000000"/>
        </w:rPr>
      </w:pPr>
      <w:r>
        <w:rPr>
          <w:rFonts w:ascii="Calibri" w:eastAsia="Calibri" w:hAnsi="Calibri" w:cs="Calibri"/>
          <w:b/>
          <w:color w:val="000000"/>
        </w:rPr>
        <w:t>Účinnost</w:t>
      </w:r>
    </w:p>
    <w:p w14:paraId="00000068" w14:textId="77777777" w:rsidR="00AA47C2" w:rsidRDefault="00C205A0">
      <w:pPr>
        <w:spacing w:before="120" w:line="288" w:lineRule="auto"/>
        <w:ind w:left="0" w:hanging="2"/>
        <w:jc w:val="both"/>
        <w:rPr>
          <w:rFonts w:ascii="Calibri" w:eastAsia="Calibri" w:hAnsi="Calibri" w:cs="Calibri"/>
        </w:rPr>
      </w:pPr>
      <w:r>
        <w:rPr>
          <w:rFonts w:ascii="Calibri" w:eastAsia="Calibri" w:hAnsi="Calibri" w:cs="Calibri"/>
        </w:rPr>
        <w:t xml:space="preserve">Tato vyhláška nabývá účinnosti dnem 1. 1. 2022. </w:t>
      </w:r>
    </w:p>
    <w:p w14:paraId="00000069" w14:textId="77777777" w:rsidR="00AA47C2" w:rsidRDefault="00AA47C2">
      <w:pPr>
        <w:spacing w:before="120" w:line="264" w:lineRule="auto"/>
        <w:ind w:left="0" w:hanging="2"/>
        <w:jc w:val="both"/>
        <w:rPr>
          <w:rFonts w:ascii="Calibri" w:eastAsia="Calibri" w:hAnsi="Calibri" w:cs="Calibri"/>
        </w:rPr>
      </w:pPr>
    </w:p>
    <w:p w14:paraId="0000006A" w14:textId="77777777" w:rsidR="00AA47C2" w:rsidRDefault="00AA47C2">
      <w:pPr>
        <w:spacing w:before="120" w:line="264" w:lineRule="auto"/>
        <w:ind w:left="0" w:hanging="2"/>
        <w:jc w:val="both"/>
        <w:rPr>
          <w:rFonts w:ascii="Calibri" w:eastAsia="Calibri" w:hAnsi="Calibri" w:cs="Calibri"/>
        </w:rPr>
      </w:pPr>
    </w:p>
    <w:p w14:paraId="0000006B" w14:textId="77777777" w:rsidR="00AA47C2" w:rsidRDefault="00AA47C2">
      <w:pPr>
        <w:spacing w:before="120" w:line="264" w:lineRule="auto"/>
        <w:ind w:left="0" w:hanging="2"/>
        <w:jc w:val="both"/>
        <w:rPr>
          <w:rFonts w:ascii="Calibri" w:eastAsia="Calibri" w:hAnsi="Calibri" w:cs="Calibri"/>
        </w:rPr>
      </w:pPr>
    </w:p>
    <w:p w14:paraId="0000006C" w14:textId="77777777" w:rsidR="00AA47C2" w:rsidRDefault="00AA47C2">
      <w:pPr>
        <w:spacing w:before="120" w:line="264" w:lineRule="auto"/>
        <w:ind w:left="0" w:hanging="2"/>
        <w:jc w:val="both"/>
        <w:rPr>
          <w:rFonts w:ascii="Calibri" w:eastAsia="Calibri" w:hAnsi="Calibri" w:cs="Calibri"/>
        </w:rPr>
      </w:pPr>
    </w:p>
    <w:p w14:paraId="0000006D" w14:textId="77777777" w:rsidR="00AA47C2" w:rsidRPr="00E84995" w:rsidRDefault="00C205A0">
      <w:pPr>
        <w:pBdr>
          <w:top w:val="nil"/>
          <w:left w:val="nil"/>
          <w:bottom w:val="nil"/>
          <w:right w:val="nil"/>
          <w:between w:val="nil"/>
        </w:pBdr>
        <w:tabs>
          <w:tab w:val="left" w:pos="1440"/>
          <w:tab w:val="left" w:pos="7020"/>
        </w:tabs>
        <w:spacing w:line="264" w:lineRule="auto"/>
        <w:ind w:left="0" w:hanging="2"/>
        <w:rPr>
          <w:rFonts w:ascii="Calibri" w:eastAsia="Calibri" w:hAnsi="Calibri" w:cs="Calibri"/>
          <w:color w:val="000000"/>
        </w:rPr>
      </w:pPr>
      <w:r>
        <w:rPr>
          <w:rFonts w:ascii="Calibri" w:eastAsia="Calibri" w:hAnsi="Calibri" w:cs="Calibri"/>
          <w:i/>
          <w:color w:val="000000"/>
        </w:rPr>
        <w:tab/>
      </w:r>
      <w:r w:rsidRPr="00E84995">
        <w:rPr>
          <w:rFonts w:ascii="Calibri" w:eastAsia="Calibri" w:hAnsi="Calibri" w:cs="Calibri"/>
          <w:color w:val="000000"/>
        </w:rPr>
        <w:t>V </w:t>
      </w:r>
      <w:proofErr w:type="gramStart"/>
      <w:r w:rsidRPr="00E84995">
        <w:rPr>
          <w:rFonts w:ascii="Calibri" w:eastAsia="Calibri" w:hAnsi="Calibri" w:cs="Calibri"/>
          <w:color w:val="000000"/>
        </w:rPr>
        <w:t>Tehově  dne</w:t>
      </w:r>
      <w:proofErr w:type="gramEnd"/>
      <w:r w:rsidRPr="00E84995">
        <w:rPr>
          <w:rFonts w:ascii="Calibri" w:eastAsia="Calibri" w:hAnsi="Calibri" w:cs="Calibri"/>
          <w:color w:val="000000"/>
        </w:rPr>
        <w:t xml:space="preserve"> …………………</w:t>
      </w:r>
    </w:p>
    <w:p w14:paraId="0000006E" w14:textId="77777777" w:rsidR="00AA47C2" w:rsidRPr="00E84995" w:rsidRDefault="00AA47C2">
      <w:pPr>
        <w:pBdr>
          <w:top w:val="nil"/>
          <w:left w:val="nil"/>
          <w:bottom w:val="nil"/>
          <w:right w:val="nil"/>
          <w:between w:val="nil"/>
        </w:pBdr>
        <w:tabs>
          <w:tab w:val="left" w:pos="1440"/>
          <w:tab w:val="left" w:pos="7020"/>
        </w:tabs>
        <w:spacing w:line="264" w:lineRule="auto"/>
        <w:ind w:left="0" w:hanging="2"/>
        <w:rPr>
          <w:rFonts w:ascii="Calibri" w:eastAsia="Calibri" w:hAnsi="Calibri" w:cs="Calibri"/>
          <w:color w:val="000000"/>
        </w:rPr>
      </w:pPr>
    </w:p>
    <w:p w14:paraId="0000006F" w14:textId="77777777" w:rsidR="00AA47C2" w:rsidRDefault="00AA47C2">
      <w:pPr>
        <w:pBdr>
          <w:top w:val="nil"/>
          <w:left w:val="nil"/>
          <w:bottom w:val="nil"/>
          <w:right w:val="nil"/>
          <w:between w:val="nil"/>
        </w:pBdr>
        <w:tabs>
          <w:tab w:val="left" w:pos="1440"/>
          <w:tab w:val="left" w:pos="7020"/>
        </w:tabs>
        <w:spacing w:line="264" w:lineRule="auto"/>
        <w:ind w:left="0" w:hanging="2"/>
        <w:rPr>
          <w:rFonts w:ascii="Calibri" w:eastAsia="Calibri" w:hAnsi="Calibri" w:cs="Calibri"/>
          <w:color w:val="000000"/>
        </w:rPr>
      </w:pPr>
    </w:p>
    <w:p w14:paraId="594446A7" w14:textId="77777777" w:rsidR="00FB7D28" w:rsidRDefault="00FB7D28">
      <w:pPr>
        <w:pBdr>
          <w:top w:val="nil"/>
          <w:left w:val="nil"/>
          <w:bottom w:val="nil"/>
          <w:right w:val="nil"/>
          <w:between w:val="nil"/>
        </w:pBdr>
        <w:tabs>
          <w:tab w:val="left" w:pos="1440"/>
          <w:tab w:val="left" w:pos="7020"/>
        </w:tabs>
        <w:spacing w:line="264" w:lineRule="auto"/>
        <w:ind w:left="0" w:hanging="2"/>
        <w:rPr>
          <w:rFonts w:ascii="Calibri" w:eastAsia="Calibri" w:hAnsi="Calibri" w:cs="Calibri"/>
          <w:color w:val="000000"/>
        </w:rPr>
      </w:pPr>
    </w:p>
    <w:p w14:paraId="2B576403" w14:textId="77777777" w:rsidR="00FB7D28" w:rsidRPr="00E84995" w:rsidRDefault="00FB7D28">
      <w:pPr>
        <w:pBdr>
          <w:top w:val="nil"/>
          <w:left w:val="nil"/>
          <w:bottom w:val="nil"/>
          <w:right w:val="nil"/>
          <w:between w:val="nil"/>
        </w:pBdr>
        <w:tabs>
          <w:tab w:val="left" w:pos="1440"/>
          <w:tab w:val="left" w:pos="7020"/>
        </w:tabs>
        <w:spacing w:line="264" w:lineRule="auto"/>
        <w:ind w:left="0" w:hanging="2"/>
        <w:rPr>
          <w:rFonts w:ascii="Calibri" w:eastAsia="Calibri" w:hAnsi="Calibri" w:cs="Calibri"/>
          <w:color w:val="000000"/>
        </w:rPr>
      </w:pPr>
    </w:p>
    <w:p w14:paraId="00000070" w14:textId="77777777" w:rsidR="00AA47C2" w:rsidRDefault="00C205A0">
      <w:pPr>
        <w:pBdr>
          <w:top w:val="nil"/>
          <w:left w:val="nil"/>
          <w:bottom w:val="nil"/>
          <w:right w:val="nil"/>
          <w:between w:val="nil"/>
        </w:pBdr>
        <w:tabs>
          <w:tab w:val="left" w:pos="720"/>
          <w:tab w:val="left" w:pos="6120"/>
        </w:tabs>
        <w:spacing w:line="264" w:lineRule="auto"/>
        <w:ind w:left="0" w:hanging="2"/>
        <w:rPr>
          <w:rFonts w:ascii="Calibri" w:eastAsia="Calibri" w:hAnsi="Calibri" w:cs="Calibri"/>
          <w:i/>
          <w:color w:val="000000"/>
        </w:rPr>
      </w:pPr>
      <w:r>
        <w:rPr>
          <w:rFonts w:ascii="Calibri" w:eastAsia="Calibri" w:hAnsi="Calibri" w:cs="Calibri"/>
          <w:i/>
          <w:color w:val="000000"/>
        </w:rPr>
        <w:tab/>
        <w:t>....................................................</w:t>
      </w:r>
      <w:r>
        <w:rPr>
          <w:rFonts w:ascii="Calibri" w:eastAsia="Calibri" w:hAnsi="Calibri" w:cs="Calibri"/>
          <w:i/>
          <w:color w:val="000000"/>
        </w:rPr>
        <w:tab/>
        <w:t>..........................................</w:t>
      </w:r>
    </w:p>
    <w:p w14:paraId="00000071" w14:textId="77777777" w:rsidR="00AA47C2" w:rsidRDefault="00C205A0">
      <w:pPr>
        <w:pBdr>
          <w:top w:val="nil"/>
          <w:left w:val="nil"/>
          <w:bottom w:val="nil"/>
          <w:right w:val="nil"/>
          <w:between w:val="nil"/>
        </w:pBdr>
        <w:tabs>
          <w:tab w:val="left" w:pos="1080"/>
          <w:tab w:val="left" w:pos="6096"/>
        </w:tabs>
        <w:spacing w:line="264" w:lineRule="auto"/>
        <w:ind w:left="0" w:hanging="2"/>
        <w:rPr>
          <w:rFonts w:ascii="Calibri" w:eastAsia="Calibri" w:hAnsi="Calibri" w:cs="Calibri"/>
          <w:color w:val="000000"/>
        </w:rPr>
      </w:pPr>
      <w:r>
        <w:rPr>
          <w:rFonts w:ascii="Calibri" w:eastAsia="Calibri" w:hAnsi="Calibri" w:cs="Calibri"/>
          <w:color w:val="000000"/>
        </w:rPr>
        <w:tab/>
        <w:t xml:space="preserve">RNDr. Kateřina Ruszová, Ph.D. </w:t>
      </w:r>
      <w:r>
        <w:rPr>
          <w:rFonts w:ascii="Calibri" w:eastAsia="Calibri" w:hAnsi="Calibri" w:cs="Calibri"/>
          <w:color w:val="000000"/>
        </w:rPr>
        <w:tab/>
        <w:t>Ing. arch. David Hlouch</w:t>
      </w:r>
    </w:p>
    <w:p w14:paraId="00000072" w14:textId="52A49DC8" w:rsidR="00AA47C2" w:rsidRDefault="00C205A0" w:rsidP="00537C5E">
      <w:pPr>
        <w:pBdr>
          <w:top w:val="nil"/>
          <w:left w:val="nil"/>
          <w:bottom w:val="nil"/>
          <w:right w:val="nil"/>
          <w:between w:val="nil"/>
        </w:pBdr>
        <w:tabs>
          <w:tab w:val="left" w:pos="567"/>
          <w:tab w:val="left" w:pos="6946"/>
        </w:tabs>
        <w:spacing w:line="264" w:lineRule="auto"/>
        <w:ind w:left="0" w:hanging="2"/>
        <w:rPr>
          <w:rFonts w:ascii="Calibri" w:eastAsia="Calibri" w:hAnsi="Calibri" w:cs="Calibri"/>
          <w:color w:val="000000"/>
        </w:rPr>
      </w:pPr>
      <w:r>
        <w:rPr>
          <w:rFonts w:ascii="Calibri" w:eastAsia="Calibri" w:hAnsi="Calibri" w:cs="Calibri"/>
          <w:color w:val="000000"/>
        </w:rPr>
        <w:tab/>
      </w:r>
      <w:r w:rsidR="00FB7D28">
        <w:rPr>
          <w:rFonts w:ascii="Calibri" w:eastAsia="Calibri" w:hAnsi="Calibri" w:cs="Calibri"/>
          <w:color w:val="000000"/>
        </w:rPr>
        <w:t xml:space="preserve">           </w:t>
      </w:r>
      <w:r>
        <w:rPr>
          <w:rFonts w:ascii="Calibri" w:eastAsia="Calibri" w:hAnsi="Calibri" w:cs="Calibri"/>
          <w:color w:val="000000"/>
        </w:rPr>
        <w:t>místostarostka</w:t>
      </w:r>
      <w:r>
        <w:rPr>
          <w:rFonts w:ascii="Calibri" w:eastAsia="Calibri" w:hAnsi="Calibri" w:cs="Calibri"/>
          <w:color w:val="000000"/>
        </w:rPr>
        <w:tab/>
        <w:t>starosta</w:t>
      </w:r>
    </w:p>
    <w:p w14:paraId="00000073" w14:textId="77777777" w:rsidR="00AA47C2" w:rsidRDefault="00AA47C2">
      <w:pPr>
        <w:pBdr>
          <w:top w:val="nil"/>
          <w:left w:val="nil"/>
          <w:bottom w:val="nil"/>
          <w:right w:val="nil"/>
          <w:between w:val="nil"/>
        </w:pBdr>
        <w:tabs>
          <w:tab w:val="left" w:pos="1080"/>
          <w:tab w:val="left" w:pos="7020"/>
        </w:tabs>
        <w:spacing w:line="264" w:lineRule="auto"/>
        <w:ind w:left="0" w:hanging="2"/>
        <w:rPr>
          <w:rFonts w:ascii="Calibri" w:eastAsia="Calibri" w:hAnsi="Calibri" w:cs="Calibri"/>
          <w:color w:val="000000"/>
        </w:rPr>
      </w:pPr>
    </w:p>
    <w:p w14:paraId="00000074" w14:textId="77777777" w:rsidR="00AA47C2" w:rsidRDefault="00AA47C2">
      <w:pPr>
        <w:pBdr>
          <w:top w:val="nil"/>
          <w:left w:val="nil"/>
          <w:bottom w:val="nil"/>
          <w:right w:val="nil"/>
          <w:between w:val="nil"/>
        </w:pBdr>
        <w:tabs>
          <w:tab w:val="left" w:pos="1080"/>
          <w:tab w:val="left" w:pos="7020"/>
        </w:tabs>
        <w:spacing w:before="120" w:line="264" w:lineRule="auto"/>
        <w:ind w:left="0" w:hanging="2"/>
        <w:rPr>
          <w:rFonts w:ascii="Calibri" w:eastAsia="Calibri" w:hAnsi="Calibri" w:cs="Calibri"/>
          <w:color w:val="000000"/>
        </w:rPr>
      </w:pPr>
    </w:p>
    <w:p w14:paraId="00000075" w14:textId="77777777" w:rsidR="00AA47C2" w:rsidRDefault="00AA47C2">
      <w:pPr>
        <w:pBdr>
          <w:top w:val="nil"/>
          <w:left w:val="nil"/>
          <w:bottom w:val="nil"/>
          <w:right w:val="nil"/>
          <w:between w:val="nil"/>
        </w:pBdr>
        <w:tabs>
          <w:tab w:val="left" w:pos="1080"/>
          <w:tab w:val="left" w:pos="7020"/>
        </w:tabs>
        <w:spacing w:before="120" w:line="264" w:lineRule="auto"/>
        <w:ind w:left="0" w:hanging="2"/>
        <w:rPr>
          <w:rFonts w:ascii="Calibri" w:eastAsia="Calibri" w:hAnsi="Calibri" w:cs="Calibri"/>
          <w:color w:val="000000"/>
        </w:rPr>
      </w:pPr>
    </w:p>
    <w:p w14:paraId="00000076" w14:textId="77777777" w:rsidR="00AA47C2" w:rsidRDefault="00AA47C2">
      <w:pPr>
        <w:pBdr>
          <w:top w:val="nil"/>
          <w:left w:val="nil"/>
          <w:bottom w:val="nil"/>
          <w:right w:val="nil"/>
          <w:between w:val="nil"/>
        </w:pBdr>
        <w:tabs>
          <w:tab w:val="left" w:pos="1080"/>
          <w:tab w:val="left" w:pos="7020"/>
        </w:tabs>
        <w:spacing w:before="120" w:line="264" w:lineRule="auto"/>
        <w:ind w:left="0" w:hanging="2"/>
        <w:rPr>
          <w:rFonts w:ascii="Calibri" w:eastAsia="Calibri" w:hAnsi="Calibri" w:cs="Calibri"/>
          <w:color w:val="000000"/>
        </w:rPr>
      </w:pPr>
    </w:p>
    <w:p w14:paraId="00000077" w14:textId="77777777" w:rsidR="00AA47C2" w:rsidRDefault="00AA47C2">
      <w:pPr>
        <w:pBdr>
          <w:top w:val="nil"/>
          <w:left w:val="nil"/>
          <w:bottom w:val="nil"/>
          <w:right w:val="nil"/>
          <w:between w:val="nil"/>
        </w:pBdr>
        <w:tabs>
          <w:tab w:val="left" w:pos="1080"/>
          <w:tab w:val="left" w:pos="7020"/>
        </w:tabs>
        <w:spacing w:before="120" w:line="264" w:lineRule="auto"/>
        <w:ind w:left="0" w:hanging="2"/>
        <w:rPr>
          <w:rFonts w:ascii="Calibri" w:eastAsia="Calibri" w:hAnsi="Calibri" w:cs="Calibri"/>
          <w:color w:val="000000"/>
        </w:rPr>
      </w:pPr>
    </w:p>
    <w:p w14:paraId="00000078" w14:textId="77777777" w:rsidR="00AA47C2" w:rsidRDefault="00C205A0">
      <w:pPr>
        <w:pBdr>
          <w:top w:val="nil"/>
          <w:left w:val="nil"/>
          <w:bottom w:val="nil"/>
          <w:right w:val="nil"/>
          <w:between w:val="nil"/>
        </w:pBdr>
        <w:tabs>
          <w:tab w:val="left" w:pos="1080"/>
          <w:tab w:val="left" w:pos="7020"/>
        </w:tabs>
        <w:spacing w:line="264" w:lineRule="auto"/>
        <w:ind w:left="0" w:hanging="2"/>
        <w:rPr>
          <w:rFonts w:ascii="Calibri" w:eastAsia="Calibri" w:hAnsi="Calibri" w:cs="Calibri"/>
          <w:color w:val="000000"/>
        </w:rPr>
      </w:pPr>
      <w:r>
        <w:rPr>
          <w:rFonts w:ascii="Calibri" w:eastAsia="Calibri" w:hAnsi="Calibri" w:cs="Calibri"/>
          <w:color w:val="000000"/>
        </w:rPr>
        <w:t>Vyvěšeno na úřední desce dne:</w:t>
      </w:r>
    </w:p>
    <w:p w14:paraId="00000079" w14:textId="77777777" w:rsidR="00AA47C2" w:rsidRDefault="00AA47C2">
      <w:pPr>
        <w:pBdr>
          <w:top w:val="nil"/>
          <w:left w:val="nil"/>
          <w:bottom w:val="nil"/>
          <w:right w:val="nil"/>
          <w:between w:val="nil"/>
        </w:pBdr>
        <w:spacing w:line="240" w:lineRule="auto"/>
        <w:ind w:left="0" w:hanging="2"/>
        <w:rPr>
          <w:rFonts w:ascii="Calibri" w:eastAsia="Calibri" w:hAnsi="Calibri" w:cs="Calibri"/>
          <w:color w:val="000000"/>
        </w:rPr>
      </w:pPr>
    </w:p>
    <w:p w14:paraId="0000007A" w14:textId="77777777" w:rsidR="00AA47C2" w:rsidRDefault="00C205A0">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color w:val="000000"/>
        </w:rPr>
        <w:t xml:space="preserve">Bude sejmuto z úřední desky nejdříve dne: </w:t>
      </w:r>
    </w:p>
    <w:p w14:paraId="0000007B" w14:textId="77777777" w:rsidR="00AA47C2" w:rsidRDefault="00C205A0">
      <w:pPr>
        <w:pBdr>
          <w:top w:val="nil"/>
          <w:left w:val="nil"/>
          <w:bottom w:val="nil"/>
          <w:right w:val="nil"/>
          <w:between w:val="nil"/>
        </w:pBdr>
        <w:tabs>
          <w:tab w:val="left" w:pos="1080"/>
          <w:tab w:val="left" w:pos="7020"/>
        </w:tabs>
        <w:spacing w:line="264" w:lineRule="auto"/>
        <w:ind w:left="0" w:hanging="2"/>
        <w:rPr>
          <w:rFonts w:ascii="Calibri" w:eastAsia="Calibri" w:hAnsi="Calibri" w:cs="Calibri"/>
          <w:b/>
          <w:color w:val="000000"/>
        </w:rPr>
      </w:pPr>
      <w:r>
        <w:rPr>
          <w:rFonts w:ascii="Calibri" w:eastAsia="Calibri" w:hAnsi="Calibri" w:cs="Calibri"/>
          <w:color w:val="000000"/>
        </w:rPr>
        <w:t>Sejmuto z úřední desky dne:</w:t>
      </w:r>
    </w:p>
    <w:p w14:paraId="0000007C" w14:textId="77777777" w:rsidR="00AA47C2" w:rsidRDefault="00AA47C2" w:rsidP="00AA47C2">
      <w:pPr>
        <w:pBdr>
          <w:top w:val="nil"/>
          <w:left w:val="nil"/>
          <w:bottom w:val="nil"/>
          <w:right w:val="nil"/>
          <w:between w:val="nil"/>
        </w:pBdr>
        <w:spacing w:line="240" w:lineRule="auto"/>
        <w:ind w:left="0" w:hanging="2"/>
        <w:rPr>
          <w:rFonts w:ascii="Calibri" w:eastAsia="Calibri" w:hAnsi="Calibri" w:cs="Calibri"/>
          <w:color w:val="000000"/>
        </w:rPr>
      </w:pPr>
      <w:bookmarkStart w:id="4" w:name="_heading=h.gjdgxs" w:colFirst="0" w:colLast="0"/>
      <w:bookmarkEnd w:id="4"/>
    </w:p>
    <w:sectPr w:rsidR="00AA47C2" w:rsidSect="00A524B3">
      <w:headerReference w:type="even" r:id="rId10"/>
      <w:headerReference w:type="default" r:id="rId11"/>
      <w:footerReference w:type="even" r:id="rId12"/>
      <w:footerReference w:type="default" r:id="rId13"/>
      <w:headerReference w:type="first" r:id="rId14"/>
      <w:footerReference w:type="first" r:id="rId15"/>
      <w:pgSz w:w="11906" w:h="16838"/>
      <w:pgMar w:top="567" w:right="991" w:bottom="426" w:left="1134" w:header="708" w:footer="682"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B441A" w14:textId="77777777" w:rsidR="009A0A2F" w:rsidRDefault="009A0A2F" w:rsidP="00537C5E">
      <w:pPr>
        <w:spacing w:line="240" w:lineRule="auto"/>
        <w:ind w:left="0" w:hanging="2"/>
      </w:pPr>
      <w:r>
        <w:separator/>
      </w:r>
    </w:p>
  </w:endnote>
  <w:endnote w:type="continuationSeparator" w:id="0">
    <w:p w14:paraId="0044E987" w14:textId="77777777" w:rsidR="009A0A2F" w:rsidRDefault="009A0A2F" w:rsidP="00537C5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9E8C3" w14:textId="77777777" w:rsidR="004E722F" w:rsidRDefault="004E722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F9E2F" w14:textId="77777777" w:rsidR="004E722F" w:rsidRDefault="004E722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E9B38" w14:textId="77777777" w:rsidR="004E722F" w:rsidRDefault="004E722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EA3E9" w14:textId="77777777" w:rsidR="009A0A2F" w:rsidRDefault="009A0A2F" w:rsidP="00537C5E">
      <w:pPr>
        <w:spacing w:line="240" w:lineRule="auto"/>
        <w:ind w:left="0" w:hanging="2"/>
      </w:pPr>
      <w:r>
        <w:separator/>
      </w:r>
    </w:p>
  </w:footnote>
  <w:footnote w:type="continuationSeparator" w:id="0">
    <w:p w14:paraId="2238938A" w14:textId="77777777" w:rsidR="009A0A2F" w:rsidRDefault="009A0A2F" w:rsidP="00537C5E">
      <w:pPr>
        <w:spacing w:line="240" w:lineRule="auto"/>
        <w:ind w:left="0" w:hanging="2"/>
      </w:pPr>
      <w:r>
        <w:continuationSeparator/>
      </w:r>
    </w:p>
  </w:footnote>
  <w:footnote w:id="1">
    <w:p w14:paraId="00000083" w14:textId="77777777" w:rsidR="00AA47C2" w:rsidRPr="00FB7D28" w:rsidRDefault="00AA47C2" w:rsidP="00FB7D28">
      <w:pPr>
        <w:pStyle w:val="Textpoznpodarou"/>
        <w:rPr>
          <w:color w:val="FFFFFF" w:themeColor="background1"/>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8D8AF" w14:textId="77777777" w:rsidR="004E722F" w:rsidRDefault="004E722F" w:rsidP="004E722F">
    <w:pPr>
      <w:pStyle w:val="Zhlav"/>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8E418" w14:textId="77777777" w:rsidR="004E722F" w:rsidRDefault="004E722F" w:rsidP="004E722F">
    <w:pPr>
      <w:pStyle w:val="Zhlav"/>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FC7B9" w14:textId="77777777" w:rsidR="004E722F" w:rsidRDefault="004E722F" w:rsidP="004E722F">
    <w:pPr>
      <w:pStyle w:val="Zhlav"/>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135E"/>
    <w:multiLevelType w:val="multilevel"/>
    <w:tmpl w:val="6486ED66"/>
    <w:lvl w:ilvl="0">
      <w:start w:val="6"/>
      <w:numFmt w:val="decimal"/>
      <w:lvlText w:val="%1"/>
      <w:lvlJc w:val="left"/>
      <w:pPr>
        <w:ind w:left="358" w:hanging="360"/>
      </w:pPr>
      <w:rPr>
        <w:vertAlign w:val="superscript"/>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nsid w:val="06D01A52"/>
    <w:multiLevelType w:val="multilevel"/>
    <w:tmpl w:val="CA50035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FC5613"/>
    <w:multiLevelType w:val="multilevel"/>
    <w:tmpl w:val="C1F6B47C"/>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nsid w:val="2BD8381F"/>
    <w:multiLevelType w:val="multilevel"/>
    <w:tmpl w:val="5442BEFE"/>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nsid w:val="2D48550E"/>
    <w:multiLevelType w:val="hybridMultilevel"/>
    <w:tmpl w:val="5EEA902C"/>
    <w:lvl w:ilvl="0" w:tplc="E8EA0724">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B4E4CDC"/>
    <w:multiLevelType w:val="multilevel"/>
    <w:tmpl w:val="B40225BA"/>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nsid w:val="497D1633"/>
    <w:multiLevelType w:val="multilevel"/>
    <w:tmpl w:val="99E0A996"/>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nsid w:val="4CB7490C"/>
    <w:multiLevelType w:val="multilevel"/>
    <w:tmpl w:val="378AFD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59183A53"/>
    <w:multiLevelType w:val="multilevel"/>
    <w:tmpl w:val="92E4D96E"/>
    <w:lvl w:ilvl="0">
      <w:start w:val="1"/>
      <w:numFmt w:val="decimal"/>
      <w:lvlText w:val="%1)"/>
      <w:lvlJc w:val="left"/>
      <w:pPr>
        <w:ind w:left="358" w:hanging="360"/>
      </w:pPr>
    </w:lvl>
    <w:lvl w:ilvl="1">
      <w:start w:val="1"/>
      <w:numFmt w:val="lowerLetter"/>
      <w:pStyle w:val="Nadpis2"/>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9">
    <w:nsid w:val="5E1F1F69"/>
    <w:multiLevelType w:val="multilevel"/>
    <w:tmpl w:val="7C2400F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nsid w:val="6ECF5B0C"/>
    <w:multiLevelType w:val="multilevel"/>
    <w:tmpl w:val="463E4E44"/>
    <w:lvl w:ilvl="0">
      <w:start w:val="1"/>
      <w:numFmt w:val="decimal"/>
      <w:lvlText w:val="(%1)"/>
      <w:lvlJc w:val="left"/>
      <w:pPr>
        <w:ind w:left="567" w:hanging="567"/>
      </w:pPr>
      <w:rPr>
        <w:b w:val="0"/>
        <w:i w:val="0"/>
        <w:strike w:val="0"/>
        <w:color w:val="00000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nsid w:val="70ED7E7A"/>
    <w:multiLevelType w:val="hybridMultilevel"/>
    <w:tmpl w:val="C9762B72"/>
    <w:lvl w:ilvl="0" w:tplc="E8EA072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60443CC"/>
    <w:multiLevelType w:val="multilevel"/>
    <w:tmpl w:val="53D69B4C"/>
    <w:lvl w:ilvl="0">
      <w:start w:val="1"/>
      <w:numFmt w:val="decimal"/>
      <w:lvlText w:val="%1)"/>
      <w:lvlJc w:val="left"/>
      <w:pPr>
        <w:ind w:left="720" w:hanging="360"/>
      </w:pPr>
      <w:rPr>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771B0965"/>
    <w:multiLevelType w:val="multilevel"/>
    <w:tmpl w:val="4CA262E8"/>
    <w:lvl w:ilvl="0">
      <w:start w:val="1"/>
      <w:numFmt w:val="lowerLetter"/>
      <w:lvlText w:val="%1)"/>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4">
    <w:nsid w:val="79FA3B22"/>
    <w:multiLevelType w:val="multilevel"/>
    <w:tmpl w:val="A1ACB786"/>
    <w:lvl w:ilvl="0">
      <w:start w:val="1"/>
      <w:numFmt w:val="decimal"/>
      <w:lvlText w:val="(%1)"/>
      <w:lvlJc w:val="left"/>
      <w:pPr>
        <w:ind w:left="567" w:hanging="567"/>
      </w:pPr>
      <w:rPr>
        <w:b w:val="0"/>
        <w:i w:val="0"/>
        <w:strike w:val="0"/>
        <w:color w:val="00000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8"/>
  </w:num>
  <w:num w:numId="2">
    <w:abstractNumId w:val="1"/>
  </w:num>
  <w:num w:numId="3">
    <w:abstractNumId w:val="9"/>
  </w:num>
  <w:num w:numId="4">
    <w:abstractNumId w:val="3"/>
  </w:num>
  <w:num w:numId="5">
    <w:abstractNumId w:val="6"/>
  </w:num>
  <w:num w:numId="6">
    <w:abstractNumId w:val="5"/>
  </w:num>
  <w:num w:numId="7">
    <w:abstractNumId w:val="10"/>
  </w:num>
  <w:num w:numId="8">
    <w:abstractNumId w:val="14"/>
  </w:num>
  <w:num w:numId="9">
    <w:abstractNumId w:val="0"/>
  </w:num>
  <w:num w:numId="10">
    <w:abstractNumId w:val="12"/>
  </w:num>
  <w:num w:numId="11">
    <w:abstractNumId w:val="2"/>
  </w:num>
  <w:num w:numId="12">
    <w:abstractNumId w:val="7"/>
  </w:num>
  <w:num w:numId="13">
    <w:abstractNumId w:val="1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A47C2"/>
    <w:rsid w:val="004E722F"/>
    <w:rsid w:val="00537C5E"/>
    <w:rsid w:val="006137C6"/>
    <w:rsid w:val="0063710E"/>
    <w:rsid w:val="009A0A2F"/>
    <w:rsid w:val="00A524B3"/>
    <w:rsid w:val="00AA47C2"/>
    <w:rsid w:val="00BE37AF"/>
    <w:rsid w:val="00C205A0"/>
    <w:rsid w:val="00E84995"/>
    <w:rsid w:val="00FB7D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349E"/>
    <w:pPr>
      <w:suppressAutoHyphens/>
      <w:spacing w:line="1" w:lineRule="atLeast"/>
      <w:ind w:leftChars="-1" w:left="-1" w:hangingChars="1"/>
      <w:textDirection w:val="btLr"/>
      <w:textAlignment w:val="top"/>
      <w:outlineLvl w:val="0"/>
    </w:pPr>
    <w:rPr>
      <w:position w:val="-1"/>
    </w:rPr>
  </w:style>
  <w:style w:type="paragraph" w:styleId="Nadpis1">
    <w:name w:val="heading 1"/>
    <w:basedOn w:val="Normln"/>
    <w:next w:val="Normln"/>
    <w:uiPriority w:val="9"/>
    <w:qFormat/>
    <w:rsid w:val="00A4349E"/>
    <w:pPr>
      <w:keepNext/>
      <w:spacing w:before="240" w:after="60"/>
    </w:pPr>
    <w:rPr>
      <w:rFonts w:ascii="Cambria" w:hAnsi="Cambria"/>
      <w:b/>
      <w:bCs/>
      <w:kern w:val="32"/>
      <w:sz w:val="32"/>
      <w:szCs w:val="32"/>
    </w:rPr>
  </w:style>
  <w:style w:type="paragraph" w:styleId="Nadpis2">
    <w:name w:val="heading 2"/>
    <w:basedOn w:val="Normln"/>
    <w:next w:val="Zkladntext"/>
    <w:uiPriority w:val="9"/>
    <w:semiHidden/>
    <w:unhideWhenUsed/>
    <w:qFormat/>
    <w:rsid w:val="00A4349E"/>
    <w:pPr>
      <w:keepNext/>
      <w:widowControl w:val="0"/>
      <w:numPr>
        <w:ilvl w:val="1"/>
        <w:numId w:val="1"/>
      </w:numPr>
      <w:suppressAutoHyphens w:val="0"/>
      <w:spacing w:before="240" w:after="120"/>
      <w:ind w:left="-1" w:hanging="1"/>
      <w:jc w:val="center"/>
      <w:outlineLvl w:val="1"/>
    </w:pPr>
    <w:rPr>
      <w:b/>
      <w:bCs/>
      <w:iCs/>
      <w:kern w:val="1"/>
      <w:sz w:val="28"/>
      <w:szCs w:val="28"/>
      <w:lang w:eastAsia="hi-IN" w:bidi="hi-IN"/>
    </w:rPr>
  </w:style>
  <w:style w:type="paragraph" w:styleId="Nadpis3">
    <w:name w:val="heading 3"/>
    <w:basedOn w:val="Normln"/>
    <w:next w:val="Normln"/>
    <w:uiPriority w:val="9"/>
    <w:semiHidden/>
    <w:unhideWhenUsed/>
    <w:qFormat/>
    <w:rsid w:val="00A4349E"/>
    <w:pPr>
      <w:keepNext/>
      <w:keepLines/>
      <w:spacing w:before="280" w:after="80"/>
      <w:outlineLvl w:val="2"/>
    </w:pPr>
    <w:rPr>
      <w:b/>
      <w:sz w:val="28"/>
      <w:szCs w:val="28"/>
    </w:rPr>
  </w:style>
  <w:style w:type="paragraph" w:styleId="Nadpis4">
    <w:name w:val="heading 4"/>
    <w:basedOn w:val="Normln"/>
    <w:next w:val="Normln"/>
    <w:uiPriority w:val="9"/>
    <w:semiHidden/>
    <w:unhideWhenUsed/>
    <w:qFormat/>
    <w:rsid w:val="00A4349E"/>
    <w:pPr>
      <w:keepNext/>
      <w:keepLines/>
      <w:spacing w:before="240" w:after="40"/>
      <w:outlineLvl w:val="3"/>
    </w:pPr>
    <w:rPr>
      <w:b/>
    </w:rPr>
  </w:style>
  <w:style w:type="paragraph" w:styleId="Nadpis5">
    <w:name w:val="heading 5"/>
    <w:basedOn w:val="Normln"/>
    <w:next w:val="Normln"/>
    <w:uiPriority w:val="9"/>
    <w:semiHidden/>
    <w:unhideWhenUsed/>
    <w:qFormat/>
    <w:rsid w:val="00A4349E"/>
    <w:pPr>
      <w:keepNext/>
      <w:keepLines/>
      <w:spacing w:before="220" w:after="40"/>
      <w:outlineLvl w:val="4"/>
    </w:pPr>
    <w:rPr>
      <w:b/>
      <w:sz w:val="22"/>
      <w:szCs w:val="22"/>
    </w:rPr>
  </w:style>
  <w:style w:type="paragraph" w:styleId="Nadpis6">
    <w:name w:val="heading 6"/>
    <w:basedOn w:val="Normln"/>
    <w:next w:val="Normln"/>
    <w:uiPriority w:val="9"/>
    <w:semiHidden/>
    <w:unhideWhenUsed/>
    <w:qFormat/>
    <w:rsid w:val="00A4349E"/>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rsid w:val="00A4349E"/>
    <w:pPr>
      <w:keepNext/>
      <w:keepLines/>
      <w:spacing w:line="276" w:lineRule="auto"/>
      <w:contextualSpacing/>
      <w:jc w:val="center"/>
    </w:pPr>
    <w:rPr>
      <w:rFonts w:ascii="Trebuchet MS" w:eastAsia="Trebuchet MS" w:hAnsi="Trebuchet MS" w:cs="Trebuchet MS"/>
      <w:color w:val="000000"/>
      <w:sz w:val="42"/>
      <w:szCs w:val="42"/>
    </w:rPr>
  </w:style>
  <w:style w:type="table" w:customStyle="1" w:styleId="TableNormal0">
    <w:name w:val="Table Normal"/>
    <w:rsid w:val="00A4349E"/>
    <w:tblPr>
      <w:tblCellMar>
        <w:top w:w="0" w:type="dxa"/>
        <w:left w:w="0" w:type="dxa"/>
        <w:bottom w:w="0" w:type="dxa"/>
        <w:right w:w="0" w:type="dxa"/>
      </w:tblCellMar>
    </w:tblPr>
  </w:style>
  <w:style w:type="table" w:customStyle="1" w:styleId="TableNormal1">
    <w:name w:val="Table Normal"/>
    <w:rsid w:val="00A4349E"/>
    <w:tblPr>
      <w:tblCellMar>
        <w:top w:w="0" w:type="dxa"/>
        <w:left w:w="0" w:type="dxa"/>
        <w:bottom w:w="0" w:type="dxa"/>
        <w:right w:w="0" w:type="dxa"/>
      </w:tblCellMar>
    </w:tblPr>
  </w:style>
  <w:style w:type="paragraph" w:styleId="Textbubliny">
    <w:name w:val="Balloon Text"/>
    <w:basedOn w:val="Normln"/>
    <w:rsid w:val="00A4349E"/>
    <w:rPr>
      <w:rFonts w:ascii="Tahoma" w:hAnsi="Tahoma" w:cs="Tahoma"/>
      <w:sz w:val="16"/>
      <w:szCs w:val="16"/>
    </w:rPr>
  </w:style>
  <w:style w:type="paragraph" w:customStyle="1" w:styleId="Popisek">
    <w:name w:val="Popisek"/>
    <w:basedOn w:val="Normln"/>
    <w:rsid w:val="00A4349E"/>
    <w:pPr>
      <w:widowControl w:val="0"/>
      <w:suppressLineNumbers/>
      <w:tabs>
        <w:tab w:val="right" w:pos="2551"/>
        <w:tab w:val="left" w:pos="2835"/>
        <w:tab w:val="right" w:pos="9638"/>
      </w:tabs>
      <w:suppressAutoHyphens w:val="0"/>
      <w:spacing w:after="85" w:line="100" w:lineRule="atLeast"/>
    </w:pPr>
    <w:rPr>
      <w:iCs/>
      <w:kern w:val="1"/>
      <w:lang w:eastAsia="hi-IN" w:bidi="hi-IN"/>
    </w:rPr>
  </w:style>
  <w:style w:type="character" w:customStyle="1" w:styleId="Nadpis2Char">
    <w:name w:val="Nadpis 2 Char"/>
    <w:rsid w:val="00A4349E"/>
    <w:rPr>
      <w:b/>
      <w:bCs/>
      <w:iCs/>
      <w:w w:val="100"/>
      <w:kern w:val="1"/>
      <w:position w:val="-1"/>
      <w:sz w:val="28"/>
      <w:szCs w:val="28"/>
      <w:effect w:val="none"/>
      <w:vertAlign w:val="baseline"/>
      <w:cs w:val="0"/>
      <w:em w:val="none"/>
      <w:lang w:eastAsia="hi-IN" w:bidi="hi-IN"/>
    </w:rPr>
  </w:style>
  <w:style w:type="paragraph" w:styleId="Normlnweb">
    <w:name w:val="Normal (Web)"/>
    <w:basedOn w:val="Normln"/>
    <w:qFormat/>
    <w:rsid w:val="00A4349E"/>
    <w:pPr>
      <w:spacing w:before="100" w:beforeAutospacing="1" w:after="100" w:afterAutospacing="1"/>
    </w:pPr>
  </w:style>
  <w:style w:type="paragraph" w:styleId="Zkladntext">
    <w:name w:val="Body Text"/>
    <w:basedOn w:val="Normln"/>
    <w:qFormat/>
    <w:rsid w:val="00A4349E"/>
    <w:pPr>
      <w:spacing w:after="120"/>
    </w:pPr>
  </w:style>
  <w:style w:type="character" w:customStyle="1" w:styleId="ZkladntextChar">
    <w:name w:val="Základní text Char"/>
    <w:rsid w:val="00A4349E"/>
    <w:rPr>
      <w:w w:val="100"/>
      <w:position w:val="-1"/>
      <w:sz w:val="24"/>
      <w:szCs w:val="24"/>
      <w:effect w:val="none"/>
      <w:vertAlign w:val="baseline"/>
      <w:cs w:val="0"/>
      <w:em w:val="none"/>
    </w:rPr>
  </w:style>
  <w:style w:type="character" w:customStyle="1" w:styleId="Nadpis1Char">
    <w:name w:val="Nadpis 1 Char"/>
    <w:rsid w:val="00A4349E"/>
    <w:rPr>
      <w:rFonts w:ascii="Cambria" w:eastAsia="Times New Roman" w:hAnsi="Cambria" w:cs="Times New Roman"/>
      <w:b/>
      <w:bCs/>
      <w:w w:val="100"/>
      <w:kern w:val="32"/>
      <w:position w:val="-1"/>
      <w:sz w:val="32"/>
      <w:szCs w:val="32"/>
      <w:effect w:val="none"/>
      <w:vertAlign w:val="baseline"/>
      <w:cs w:val="0"/>
      <w:em w:val="none"/>
    </w:rPr>
  </w:style>
  <w:style w:type="character" w:customStyle="1" w:styleId="NzevChar">
    <w:name w:val="Název Char"/>
    <w:rsid w:val="00A4349E"/>
    <w:rPr>
      <w:rFonts w:ascii="Trebuchet MS" w:eastAsia="Trebuchet MS" w:hAnsi="Trebuchet MS" w:cs="Trebuchet MS"/>
      <w:color w:val="000000"/>
      <w:w w:val="100"/>
      <w:position w:val="-1"/>
      <w:sz w:val="42"/>
      <w:szCs w:val="42"/>
      <w:effect w:val="none"/>
      <w:vertAlign w:val="baseline"/>
      <w:cs w:val="0"/>
      <w:em w:val="none"/>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1"/>
    <w:rsid w:val="00A4349E"/>
    <w:tblPr>
      <w:tblStyleRowBandSize w:val="1"/>
      <w:tblStyleColBandSize w:val="1"/>
      <w:tblCellMar>
        <w:top w:w="100" w:type="dxa"/>
        <w:left w:w="100" w:type="dxa"/>
        <w:bottom w:w="100" w:type="dxa"/>
        <w:right w:w="100" w:type="dxa"/>
      </w:tblCellMar>
    </w:tblPr>
  </w:style>
  <w:style w:type="table" w:customStyle="1" w:styleId="a0">
    <w:basedOn w:val="TableNormal1"/>
    <w:rsid w:val="00A4349E"/>
    <w:tblPr>
      <w:tblStyleRowBandSize w:val="1"/>
      <w:tblStyleColBandSize w:val="1"/>
      <w:tblCellMar>
        <w:top w:w="100" w:type="dxa"/>
        <w:left w:w="100" w:type="dxa"/>
        <w:bottom w:w="100" w:type="dxa"/>
        <w:right w:w="100" w:type="dxa"/>
      </w:tblCellMar>
    </w:tblPr>
  </w:style>
  <w:style w:type="paragraph" w:customStyle="1" w:styleId="nzevzkona">
    <w:name w:val="název zákona"/>
    <w:basedOn w:val="Nzev"/>
    <w:rsid w:val="00955A00"/>
    <w:pPr>
      <w:keepNext w:val="0"/>
      <w:keepLines w:val="0"/>
      <w:suppressAutoHyphens w:val="0"/>
      <w:spacing w:before="240" w:after="60" w:line="240" w:lineRule="auto"/>
      <w:ind w:leftChars="0" w:left="0" w:firstLineChars="0" w:firstLine="0"/>
      <w:contextualSpacing w:val="0"/>
      <w:textDirection w:val="lrTb"/>
      <w:textAlignment w:val="auto"/>
    </w:pPr>
    <w:rPr>
      <w:rFonts w:ascii="Cambria" w:eastAsia="Times New Roman" w:hAnsi="Cambria" w:cs="Cambria"/>
      <w:b/>
      <w:bCs/>
      <w:color w:val="auto"/>
      <w:kern w:val="28"/>
      <w:position w:val="0"/>
      <w:sz w:val="32"/>
      <w:szCs w:val="32"/>
    </w:rPr>
  </w:style>
  <w:style w:type="paragraph" w:styleId="Odstavecseseznamem">
    <w:name w:val="List Paragraph"/>
    <w:basedOn w:val="Normln"/>
    <w:uiPriority w:val="34"/>
    <w:qFormat/>
    <w:rsid w:val="004F4F17"/>
    <w:pPr>
      <w:ind w:left="720"/>
      <w:contextualSpacing/>
    </w:pPr>
  </w:style>
  <w:style w:type="paragraph" w:styleId="Textpoznpodarou">
    <w:name w:val="footnote text"/>
    <w:basedOn w:val="Normln"/>
    <w:link w:val="TextpoznpodarouChar"/>
    <w:semiHidden/>
    <w:rsid w:val="00DD64D6"/>
    <w:pPr>
      <w:suppressAutoHyphens w:val="0"/>
      <w:spacing w:line="240" w:lineRule="auto"/>
      <w:ind w:leftChars="0" w:left="0" w:firstLineChars="0" w:firstLine="0"/>
      <w:textDirection w:val="lrTb"/>
      <w:textAlignment w:val="auto"/>
      <w:outlineLvl w:val="9"/>
    </w:pPr>
    <w:rPr>
      <w:noProof/>
      <w:position w:val="0"/>
      <w:sz w:val="20"/>
      <w:szCs w:val="20"/>
    </w:rPr>
  </w:style>
  <w:style w:type="character" w:customStyle="1" w:styleId="TextpoznpodarouChar">
    <w:name w:val="Text pozn. pod čarou Char"/>
    <w:basedOn w:val="Standardnpsmoodstavce"/>
    <w:link w:val="Textpoznpodarou"/>
    <w:semiHidden/>
    <w:rsid w:val="00DD64D6"/>
    <w:rPr>
      <w:noProof/>
      <w:sz w:val="20"/>
      <w:szCs w:val="20"/>
    </w:rPr>
  </w:style>
  <w:style w:type="character" w:styleId="Znakapoznpodarou">
    <w:name w:val="footnote reference"/>
    <w:semiHidden/>
    <w:rsid w:val="00DD64D6"/>
    <w:rPr>
      <w:vertAlign w:val="superscript"/>
    </w:rPr>
  </w:style>
  <w:style w:type="paragraph" w:customStyle="1" w:styleId="slalnk">
    <w:name w:val="Čísla článků"/>
    <w:basedOn w:val="Normln"/>
    <w:rsid w:val="00B15981"/>
    <w:pPr>
      <w:keepNext/>
      <w:keepLines/>
      <w:suppressAutoHyphens w:val="0"/>
      <w:spacing w:before="360" w:after="60" w:line="240" w:lineRule="auto"/>
      <w:ind w:leftChars="0" w:left="0" w:firstLineChars="0" w:firstLine="0"/>
      <w:jc w:val="center"/>
      <w:textDirection w:val="lrTb"/>
      <w:textAlignment w:val="auto"/>
      <w:outlineLvl w:val="9"/>
    </w:pPr>
    <w:rPr>
      <w:b/>
      <w:bCs/>
      <w:position w:val="0"/>
      <w:szCs w:val="20"/>
    </w:rPr>
  </w:style>
  <w:style w:type="paragraph" w:customStyle="1" w:styleId="Nzvylnk">
    <w:name w:val="Názvy článků"/>
    <w:basedOn w:val="slalnk"/>
    <w:rsid w:val="00B15981"/>
    <w:pPr>
      <w:spacing w:before="60" w:after="160"/>
    </w:pPr>
  </w:style>
  <w:style w:type="paragraph" w:customStyle="1" w:styleId="Default">
    <w:name w:val="Default"/>
    <w:rsid w:val="001847C5"/>
    <w:pPr>
      <w:autoSpaceDE w:val="0"/>
      <w:autoSpaceDN w:val="0"/>
      <w:adjustRightInd w:val="0"/>
      <w:ind w:firstLine="0"/>
    </w:pPr>
    <w:rPr>
      <w:rFonts w:ascii="Arial" w:hAnsi="Arial" w:cs="Arial"/>
      <w:color w:val="000000"/>
    </w:rPr>
  </w:style>
  <w:style w:type="paragraph" w:styleId="Zpat">
    <w:name w:val="footer"/>
    <w:basedOn w:val="Normln"/>
    <w:link w:val="ZpatChar"/>
    <w:uiPriority w:val="99"/>
    <w:rsid w:val="00FD0664"/>
    <w:pPr>
      <w:tabs>
        <w:tab w:val="center" w:pos="4536"/>
        <w:tab w:val="right" w:pos="9072"/>
      </w:tabs>
      <w:suppressAutoHyphens w:val="0"/>
      <w:spacing w:line="240" w:lineRule="auto"/>
      <w:ind w:leftChars="0" w:left="0" w:firstLineChars="0" w:firstLine="0"/>
      <w:textDirection w:val="lrTb"/>
      <w:textAlignment w:val="auto"/>
      <w:outlineLvl w:val="9"/>
    </w:pPr>
    <w:rPr>
      <w:position w:val="0"/>
    </w:rPr>
  </w:style>
  <w:style w:type="character" w:customStyle="1" w:styleId="ZpatChar">
    <w:name w:val="Zápatí Char"/>
    <w:basedOn w:val="Standardnpsmoodstavce"/>
    <w:link w:val="Zpat"/>
    <w:uiPriority w:val="99"/>
    <w:rsid w:val="00FD0664"/>
  </w:style>
  <w:style w:type="paragraph" w:styleId="Zhlav">
    <w:name w:val="header"/>
    <w:basedOn w:val="Normln"/>
    <w:link w:val="ZhlavChar"/>
    <w:uiPriority w:val="99"/>
    <w:unhideWhenUsed/>
    <w:rsid w:val="004E722F"/>
    <w:pPr>
      <w:tabs>
        <w:tab w:val="center" w:pos="4536"/>
        <w:tab w:val="right" w:pos="9072"/>
      </w:tabs>
      <w:spacing w:line="240" w:lineRule="auto"/>
    </w:pPr>
  </w:style>
  <w:style w:type="character" w:customStyle="1" w:styleId="ZhlavChar">
    <w:name w:val="Záhlaví Char"/>
    <w:basedOn w:val="Standardnpsmoodstavce"/>
    <w:link w:val="Zhlav"/>
    <w:uiPriority w:val="99"/>
    <w:rsid w:val="004E722F"/>
    <w:rPr>
      <w:position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349E"/>
    <w:pPr>
      <w:suppressAutoHyphens/>
      <w:spacing w:line="1" w:lineRule="atLeast"/>
      <w:ind w:leftChars="-1" w:left="-1" w:hangingChars="1"/>
      <w:textDirection w:val="btLr"/>
      <w:textAlignment w:val="top"/>
      <w:outlineLvl w:val="0"/>
    </w:pPr>
    <w:rPr>
      <w:position w:val="-1"/>
    </w:rPr>
  </w:style>
  <w:style w:type="paragraph" w:styleId="Nadpis1">
    <w:name w:val="heading 1"/>
    <w:basedOn w:val="Normln"/>
    <w:next w:val="Normln"/>
    <w:uiPriority w:val="9"/>
    <w:qFormat/>
    <w:rsid w:val="00A4349E"/>
    <w:pPr>
      <w:keepNext/>
      <w:spacing w:before="240" w:after="60"/>
    </w:pPr>
    <w:rPr>
      <w:rFonts w:ascii="Cambria" w:hAnsi="Cambria"/>
      <w:b/>
      <w:bCs/>
      <w:kern w:val="32"/>
      <w:sz w:val="32"/>
      <w:szCs w:val="32"/>
    </w:rPr>
  </w:style>
  <w:style w:type="paragraph" w:styleId="Nadpis2">
    <w:name w:val="heading 2"/>
    <w:basedOn w:val="Normln"/>
    <w:next w:val="Zkladntext"/>
    <w:uiPriority w:val="9"/>
    <w:semiHidden/>
    <w:unhideWhenUsed/>
    <w:qFormat/>
    <w:rsid w:val="00A4349E"/>
    <w:pPr>
      <w:keepNext/>
      <w:widowControl w:val="0"/>
      <w:numPr>
        <w:ilvl w:val="1"/>
        <w:numId w:val="1"/>
      </w:numPr>
      <w:suppressAutoHyphens w:val="0"/>
      <w:spacing w:before="240" w:after="120"/>
      <w:ind w:left="-1" w:hanging="1"/>
      <w:jc w:val="center"/>
      <w:outlineLvl w:val="1"/>
    </w:pPr>
    <w:rPr>
      <w:b/>
      <w:bCs/>
      <w:iCs/>
      <w:kern w:val="1"/>
      <w:sz w:val="28"/>
      <w:szCs w:val="28"/>
      <w:lang w:eastAsia="hi-IN" w:bidi="hi-IN"/>
    </w:rPr>
  </w:style>
  <w:style w:type="paragraph" w:styleId="Nadpis3">
    <w:name w:val="heading 3"/>
    <w:basedOn w:val="Normln"/>
    <w:next w:val="Normln"/>
    <w:uiPriority w:val="9"/>
    <w:semiHidden/>
    <w:unhideWhenUsed/>
    <w:qFormat/>
    <w:rsid w:val="00A4349E"/>
    <w:pPr>
      <w:keepNext/>
      <w:keepLines/>
      <w:spacing w:before="280" w:after="80"/>
      <w:outlineLvl w:val="2"/>
    </w:pPr>
    <w:rPr>
      <w:b/>
      <w:sz w:val="28"/>
      <w:szCs w:val="28"/>
    </w:rPr>
  </w:style>
  <w:style w:type="paragraph" w:styleId="Nadpis4">
    <w:name w:val="heading 4"/>
    <w:basedOn w:val="Normln"/>
    <w:next w:val="Normln"/>
    <w:uiPriority w:val="9"/>
    <w:semiHidden/>
    <w:unhideWhenUsed/>
    <w:qFormat/>
    <w:rsid w:val="00A4349E"/>
    <w:pPr>
      <w:keepNext/>
      <w:keepLines/>
      <w:spacing w:before="240" w:after="40"/>
      <w:outlineLvl w:val="3"/>
    </w:pPr>
    <w:rPr>
      <w:b/>
    </w:rPr>
  </w:style>
  <w:style w:type="paragraph" w:styleId="Nadpis5">
    <w:name w:val="heading 5"/>
    <w:basedOn w:val="Normln"/>
    <w:next w:val="Normln"/>
    <w:uiPriority w:val="9"/>
    <w:semiHidden/>
    <w:unhideWhenUsed/>
    <w:qFormat/>
    <w:rsid w:val="00A4349E"/>
    <w:pPr>
      <w:keepNext/>
      <w:keepLines/>
      <w:spacing w:before="220" w:after="40"/>
      <w:outlineLvl w:val="4"/>
    </w:pPr>
    <w:rPr>
      <w:b/>
      <w:sz w:val="22"/>
      <w:szCs w:val="22"/>
    </w:rPr>
  </w:style>
  <w:style w:type="paragraph" w:styleId="Nadpis6">
    <w:name w:val="heading 6"/>
    <w:basedOn w:val="Normln"/>
    <w:next w:val="Normln"/>
    <w:uiPriority w:val="9"/>
    <w:semiHidden/>
    <w:unhideWhenUsed/>
    <w:qFormat/>
    <w:rsid w:val="00A4349E"/>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rsid w:val="00A4349E"/>
    <w:pPr>
      <w:keepNext/>
      <w:keepLines/>
      <w:spacing w:line="276" w:lineRule="auto"/>
      <w:contextualSpacing/>
      <w:jc w:val="center"/>
    </w:pPr>
    <w:rPr>
      <w:rFonts w:ascii="Trebuchet MS" w:eastAsia="Trebuchet MS" w:hAnsi="Trebuchet MS" w:cs="Trebuchet MS"/>
      <w:color w:val="000000"/>
      <w:sz w:val="42"/>
      <w:szCs w:val="42"/>
    </w:rPr>
  </w:style>
  <w:style w:type="table" w:customStyle="1" w:styleId="TableNormal0">
    <w:name w:val="Table Normal"/>
    <w:rsid w:val="00A4349E"/>
    <w:tblPr>
      <w:tblCellMar>
        <w:top w:w="0" w:type="dxa"/>
        <w:left w:w="0" w:type="dxa"/>
        <w:bottom w:w="0" w:type="dxa"/>
        <w:right w:w="0" w:type="dxa"/>
      </w:tblCellMar>
    </w:tblPr>
  </w:style>
  <w:style w:type="table" w:customStyle="1" w:styleId="TableNormal1">
    <w:name w:val="Table Normal"/>
    <w:rsid w:val="00A4349E"/>
    <w:tblPr>
      <w:tblCellMar>
        <w:top w:w="0" w:type="dxa"/>
        <w:left w:w="0" w:type="dxa"/>
        <w:bottom w:w="0" w:type="dxa"/>
        <w:right w:w="0" w:type="dxa"/>
      </w:tblCellMar>
    </w:tblPr>
  </w:style>
  <w:style w:type="paragraph" w:styleId="Textbubliny">
    <w:name w:val="Balloon Text"/>
    <w:basedOn w:val="Normln"/>
    <w:rsid w:val="00A4349E"/>
    <w:rPr>
      <w:rFonts w:ascii="Tahoma" w:hAnsi="Tahoma" w:cs="Tahoma"/>
      <w:sz w:val="16"/>
      <w:szCs w:val="16"/>
    </w:rPr>
  </w:style>
  <w:style w:type="paragraph" w:customStyle="1" w:styleId="Popisek">
    <w:name w:val="Popisek"/>
    <w:basedOn w:val="Normln"/>
    <w:rsid w:val="00A4349E"/>
    <w:pPr>
      <w:widowControl w:val="0"/>
      <w:suppressLineNumbers/>
      <w:tabs>
        <w:tab w:val="right" w:pos="2551"/>
        <w:tab w:val="left" w:pos="2835"/>
        <w:tab w:val="right" w:pos="9638"/>
      </w:tabs>
      <w:suppressAutoHyphens w:val="0"/>
      <w:spacing w:after="85" w:line="100" w:lineRule="atLeast"/>
    </w:pPr>
    <w:rPr>
      <w:iCs/>
      <w:kern w:val="1"/>
      <w:lang w:eastAsia="hi-IN" w:bidi="hi-IN"/>
    </w:rPr>
  </w:style>
  <w:style w:type="character" w:customStyle="1" w:styleId="Nadpis2Char">
    <w:name w:val="Nadpis 2 Char"/>
    <w:rsid w:val="00A4349E"/>
    <w:rPr>
      <w:b/>
      <w:bCs/>
      <w:iCs/>
      <w:w w:val="100"/>
      <w:kern w:val="1"/>
      <w:position w:val="-1"/>
      <w:sz w:val="28"/>
      <w:szCs w:val="28"/>
      <w:effect w:val="none"/>
      <w:vertAlign w:val="baseline"/>
      <w:cs w:val="0"/>
      <w:em w:val="none"/>
      <w:lang w:eastAsia="hi-IN" w:bidi="hi-IN"/>
    </w:rPr>
  </w:style>
  <w:style w:type="paragraph" w:styleId="Normlnweb">
    <w:name w:val="Normal (Web)"/>
    <w:basedOn w:val="Normln"/>
    <w:qFormat/>
    <w:rsid w:val="00A4349E"/>
    <w:pPr>
      <w:spacing w:before="100" w:beforeAutospacing="1" w:after="100" w:afterAutospacing="1"/>
    </w:pPr>
  </w:style>
  <w:style w:type="paragraph" w:styleId="Zkladntext">
    <w:name w:val="Body Text"/>
    <w:basedOn w:val="Normln"/>
    <w:qFormat/>
    <w:rsid w:val="00A4349E"/>
    <w:pPr>
      <w:spacing w:after="120"/>
    </w:pPr>
  </w:style>
  <w:style w:type="character" w:customStyle="1" w:styleId="ZkladntextChar">
    <w:name w:val="Základní text Char"/>
    <w:rsid w:val="00A4349E"/>
    <w:rPr>
      <w:w w:val="100"/>
      <w:position w:val="-1"/>
      <w:sz w:val="24"/>
      <w:szCs w:val="24"/>
      <w:effect w:val="none"/>
      <w:vertAlign w:val="baseline"/>
      <w:cs w:val="0"/>
      <w:em w:val="none"/>
    </w:rPr>
  </w:style>
  <w:style w:type="character" w:customStyle="1" w:styleId="Nadpis1Char">
    <w:name w:val="Nadpis 1 Char"/>
    <w:rsid w:val="00A4349E"/>
    <w:rPr>
      <w:rFonts w:ascii="Cambria" w:eastAsia="Times New Roman" w:hAnsi="Cambria" w:cs="Times New Roman"/>
      <w:b/>
      <w:bCs/>
      <w:w w:val="100"/>
      <w:kern w:val="32"/>
      <w:position w:val="-1"/>
      <w:sz w:val="32"/>
      <w:szCs w:val="32"/>
      <w:effect w:val="none"/>
      <w:vertAlign w:val="baseline"/>
      <w:cs w:val="0"/>
      <w:em w:val="none"/>
    </w:rPr>
  </w:style>
  <w:style w:type="character" w:customStyle="1" w:styleId="NzevChar">
    <w:name w:val="Název Char"/>
    <w:rsid w:val="00A4349E"/>
    <w:rPr>
      <w:rFonts w:ascii="Trebuchet MS" w:eastAsia="Trebuchet MS" w:hAnsi="Trebuchet MS" w:cs="Trebuchet MS"/>
      <w:color w:val="000000"/>
      <w:w w:val="100"/>
      <w:position w:val="-1"/>
      <w:sz w:val="42"/>
      <w:szCs w:val="42"/>
      <w:effect w:val="none"/>
      <w:vertAlign w:val="baseline"/>
      <w:cs w:val="0"/>
      <w:em w:val="none"/>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1"/>
    <w:rsid w:val="00A4349E"/>
    <w:tblPr>
      <w:tblStyleRowBandSize w:val="1"/>
      <w:tblStyleColBandSize w:val="1"/>
      <w:tblCellMar>
        <w:top w:w="100" w:type="dxa"/>
        <w:left w:w="100" w:type="dxa"/>
        <w:bottom w:w="100" w:type="dxa"/>
        <w:right w:w="100" w:type="dxa"/>
      </w:tblCellMar>
    </w:tblPr>
  </w:style>
  <w:style w:type="table" w:customStyle="1" w:styleId="a0">
    <w:basedOn w:val="TableNormal1"/>
    <w:rsid w:val="00A4349E"/>
    <w:tblPr>
      <w:tblStyleRowBandSize w:val="1"/>
      <w:tblStyleColBandSize w:val="1"/>
      <w:tblCellMar>
        <w:top w:w="100" w:type="dxa"/>
        <w:left w:w="100" w:type="dxa"/>
        <w:bottom w:w="100" w:type="dxa"/>
        <w:right w:w="100" w:type="dxa"/>
      </w:tblCellMar>
    </w:tblPr>
  </w:style>
  <w:style w:type="paragraph" w:customStyle="1" w:styleId="nzevzkona">
    <w:name w:val="název zákona"/>
    <w:basedOn w:val="Nzev"/>
    <w:rsid w:val="00955A00"/>
    <w:pPr>
      <w:keepNext w:val="0"/>
      <w:keepLines w:val="0"/>
      <w:suppressAutoHyphens w:val="0"/>
      <w:spacing w:before="240" w:after="60" w:line="240" w:lineRule="auto"/>
      <w:ind w:leftChars="0" w:left="0" w:firstLineChars="0" w:firstLine="0"/>
      <w:contextualSpacing w:val="0"/>
      <w:textDirection w:val="lrTb"/>
      <w:textAlignment w:val="auto"/>
    </w:pPr>
    <w:rPr>
      <w:rFonts w:ascii="Cambria" w:eastAsia="Times New Roman" w:hAnsi="Cambria" w:cs="Cambria"/>
      <w:b/>
      <w:bCs/>
      <w:color w:val="auto"/>
      <w:kern w:val="28"/>
      <w:position w:val="0"/>
      <w:sz w:val="32"/>
      <w:szCs w:val="32"/>
    </w:rPr>
  </w:style>
  <w:style w:type="paragraph" w:styleId="Odstavecseseznamem">
    <w:name w:val="List Paragraph"/>
    <w:basedOn w:val="Normln"/>
    <w:uiPriority w:val="34"/>
    <w:qFormat/>
    <w:rsid w:val="004F4F17"/>
    <w:pPr>
      <w:ind w:left="720"/>
      <w:contextualSpacing/>
    </w:pPr>
  </w:style>
  <w:style w:type="paragraph" w:styleId="Textpoznpodarou">
    <w:name w:val="footnote text"/>
    <w:basedOn w:val="Normln"/>
    <w:link w:val="TextpoznpodarouChar"/>
    <w:semiHidden/>
    <w:rsid w:val="00DD64D6"/>
    <w:pPr>
      <w:suppressAutoHyphens w:val="0"/>
      <w:spacing w:line="240" w:lineRule="auto"/>
      <w:ind w:leftChars="0" w:left="0" w:firstLineChars="0" w:firstLine="0"/>
      <w:textDirection w:val="lrTb"/>
      <w:textAlignment w:val="auto"/>
      <w:outlineLvl w:val="9"/>
    </w:pPr>
    <w:rPr>
      <w:noProof/>
      <w:position w:val="0"/>
      <w:sz w:val="20"/>
      <w:szCs w:val="20"/>
    </w:rPr>
  </w:style>
  <w:style w:type="character" w:customStyle="1" w:styleId="TextpoznpodarouChar">
    <w:name w:val="Text pozn. pod čarou Char"/>
    <w:basedOn w:val="Standardnpsmoodstavce"/>
    <w:link w:val="Textpoznpodarou"/>
    <w:semiHidden/>
    <w:rsid w:val="00DD64D6"/>
    <w:rPr>
      <w:noProof/>
      <w:sz w:val="20"/>
      <w:szCs w:val="20"/>
    </w:rPr>
  </w:style>
  <w:style w:type="character" w:styleId="Znakapoznpodarou">
    <w:name w:val="footnote reference"/>
    <w:semiHidden/>
    <w:rsid w:val="00DD64D6"/>
    <w:rPr>
      <w:vertAlign w:val="superscript"/>
    </w:rPr>
  </w:style>
  <w:style w:type="paragraph" w:customStyle="1" w:styleId="slalnk">
    <w:name w:val="Čísla článků"/>
    <w:basedOn w:val="Normln"/>
    <w:rsid w:val="00B15981"/>
    <w:pPr>
      <w:keepNext/>
      <w:keepLines/>
      <w:suppressAutoHyphens w:val="0"/>
      <w:spacing w:before="360" w:after="60" w:line="240" w:lineRule="auto"/>
      <w:ind w:leftChars="0" w:left="0" w:firstLineChars="0" w:firstLine="0"/>
      <w:jc w:val="center"/>
      <w:textDirection w:val="lrTb"/>
      <w:textAlignment w:val="auto"/>
      <w:outlineLvl w:val="9"/>
    </w:pPr>
    <w:rPr>
      <w:b/>
      <w:bCs/>
      <w:position w:val="0"/>
      <w:szCs w:val="20"/>
    </w:rPr>
  </w:style>
  <w:style w:type="paragraph" w:customStyle="1" w:styleId="Nzvylnk">
    <w:name w:val="Názvy článků"/>
    <w:basedOn w:val="slalnk"/>
    <w:rsid w:val="00B15981"/>
    <w:pPr>
      <w:spacing w:before="60" w:after="160"/>
    </w:pPr>
  </w:style>
  <w:style w:type="paragraph" w:customStyle="1" w:styleId="Default">
    <w:name w:val="Default"/>
    <w:rsid w:val="001847C5"/>
    <w:pPr>
      <w:autoSpaceDE w:val="0"/>
      <w:autoSpaceDN w:val="0"/>
      <w:adjustRightInd w:val="0"/>
      <w:ind w:firstLine="0"/>
    </w:pPr>
    <w:rPr>
      <w:rFonts w:ascii="Arial" w:hAnsi="Arial" w:cs="Arial"/>
      <w:color w:val="000000"/>
    </w:rPr>
  </w:style>
  <w:style w:type="paragraph" w:styleId="Zpat">
    <w:name w:val="footer"/>
    <w:basedOn w:val="Normln"/>
    <w:link w:val="ZpatChar"/>
    <w:uiPriority w:val="99"/>
    <w:rsid w:val="00FD0664"/>
    <w:pPr>
      <w:tabs>
        <w:tab w:val="center" w:pos="4536"/>
        <w:tab w:val="right" w:pos="9072"/>
      </w:tabs>
      <w:suppressAutoHyphens w:val="0"/>
      <w:spacing w:line="240" w:lineRule="auto"/>
      <w:ind w:leftChars="0" w:left="0" w:firstLineChars="0" w:firstLine="0"/>
      <w:textDirection w:val="lrTb"/>
      <w:textAlignment w:val="auto"/>
      <w:outlineLvl w:val="9"/>
    </w:pPr>
    <w:rPr>
      <w:position w:val="0"/>
    </w:rPr>
  </w:style>
  <w:style w:type="character" w:customStyle="1" w:styleId="ZpatChar">
    <w:name w:val="Zápatí Char"/>
    <w:basedOn w:val="Standardnpsmoodstavce"/>
    <w:link w:val="Zpat"/>
    <w:uiPriority w:val="99"/>
    <w:rsid w:val="00FD0664"/>
  </w:style>
  <w:style w:type="paragraph" w:styleId="Zhlav">
    <w:name w:val="header"/>
    <w:basedOn w:val="Normln"/>
    <w:link w:val="ZhlavChar"/>
    <w:uiPriority w:val="99"/>
    <w:unhideWhenUsed/>
    <w:rsid w:val="004E722F"/>
    <w:pPr>
      <w:tabs>
        <w:tab w:val="center" w:pos="4536"/>
        <w:tab w:val="right" w:pos="9072"/>
      </w:tabs>
      <w:spacing w:line="240" w:lineRule="auto"/>
    </w:pPr>
  </w:style>
  <w:style w:type="character" w:customStyle="1" w:styleId="ZhlavChar">
    <w:name w:val="Záhlaví Char"/>
    <w:basedOn w:val="Standardnpsmoodstavce"/>
    <w:link w:val="Zhlav"/>
    <w:uiPriority w:val="99"/>
    <w:rsid w:val="004E722F"/>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Q7UIm9oue96x6TikfdYD9Z6okw==">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7C3D35-7A71-42C3-9FD6-80C6C31C8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1161</Words>
  <Characters>6853</Characters>
  <Application>Microsoft Office Word</Application>
  <DocSecurity>0</DocSecurity>
  <Lines>57</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Vraný</dc:creator>
  <cp:lastModifiedBy>OUTEHOV</cp:lastModifiedBy>
  <cp:revision>3</cp:revision>
  <dcterms:created xsi:type="dcterms:W3CDTF">2021-12-07T08:46:00Z</dcterms:created>
  <dcterms:modified xsi:type="dcterms:W3CDTF">2021-12-07T09:26:00Z</dcterms:modified>
</cp:coreProperties>
</file>