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CA54E" w14:textId="0C64837B" w:rsidR="00CC46E6" w:rsidRDefault="00624AB7" w:rsidP="00CC46E6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88C4D4C" wp14:editId="0714AD2D">
            <wp:simplePos x="0" y="0"/>
            <wp:positionH relativeFrom="margin">
              <wp:align>right</wp:align>
            </wp:positionH>
            <wp:positionV relativeFrom="paragraph">
              <wp:posOffset>-382737</wp:posOffset>
            </wp:positionV>
            <wp:extent cx="1370965" cy="523240"/>
            <wp:effectExtent l="0" t="0" r="635" b="0"/>
            <wp:wrapNone/>
            <wp:docPr id="10921637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16378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30E0"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5970B02D" wp14:editId="0E6F88FC">
            <wp:simplePos x="0" y="0"/>
            <wp:positionH relativeFrom="column">
              <wp:align>left</wp:align>
            </wp:positionH>
            <wp:positionV relativeFrom="paragraph">
              <wp:posOffset>-20955</wp:posOffset>
            </wp:positionV>
            <wp:extent cx="464185" cy="53975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6E6">
        <w:rPr>
          <w:rFonts w:ascii="Calibri" w:hAnsi="Calibri" w:cs="Calibri"/>
          <w:b/>
          <w:sz w:val="32"/>
          <w:szCs w:val="32"/>
        </w:rPr>
        <w:t>Město Světlá nad Sázavou</w:t>
      </w:r>
      <w:r w:rsidR="00160FF9" w:rsidRPr="00160FF9">
        <w:rPr>
          <w:noProof/>
        </w:rPr>
        <w:t xml:space="preserve"> </w:t>
      </w:r>
    </w:p>
    <w:p w14:paraId="05EE7E7A" w14:textId="77777777" w:rsidR="00CC46E6" w:rsidRDefault="00CC46E6" w:rsidP="00CC46E6">
      <w:pPr>
        <w:jc w:val="center"/>
        <w:rPr>
          <w:rFonts w:ascii="Calibri" w:hAnsi="Calibri" w:cs="Calibri"/>
          <w:b/>
          <w:bCs/>
        </w:rPr>
      </w:pPr>
    </w:p>
    <w:p w14:paraId="2976B955" w14:textId="77777777" w:rsidR="00CC46E6" w:rsidRDefault="00CC46E6" w:rsidP="00CC46E6">
      <w:pPr>
        <w:pBdr>
          <w:bottom w:val="single" w:sz="4" w:space="1" w:color="auto"/>
        </w:pBd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náměstí Trčků z Lípy 18, 582 91 Světlá nad Sázavou</w:t>
      </w:r>
    </w:p>
    <w:p w14:paraId="4AB0AF65" w14:textId="77777777" w:rsidR="00CC46E6" w:rsidRDefault="00CC46E6" w:rsidP="00CC46E6">
      <w:pPr>
        <w:pStyle w:val="Nzev"/>
        <w:outlineLvl w:val="0"/>
        <w:rPr>
          <w:rFonts w:ascii="Calibri" w:hAnsi="Calibri" w:cs="Calibri"/>
          <w:sz w:val="40"/>
          <w:szCs w:val="40"/>
          <w:u w:val="none"/>
        </w:rPr>
      </w:pPr>
      <w:r>
        <w:rPr>
          <w:rFonts w:ascii="Calibri" w:hAnsi="Calibri" w:cs="Calibri"/>
        </w:rPr>
        <w:t xml:space="preserve">                                                                                  </w:t>
      </w:r>
    </w:p>
    <w:p w14:paraId="77459466" w14:textId="77777777" w:rsidR="00CC46E6" w:rsidRDefault="0094797A" w:rsidP="00CC46E6">
      <w:pPr>
        <w:pStyle w:val="Nzev"/>
        <w:outlineLvl w:val="0"/>
        <w:rPr>
          <w:rFonts w:ascii="Calibri" w:hAnsi="Calibri" w:cs="Calibri"/>
          <w:sz w:val="24"/>
          <w:szCs w:val="24"/>
          <w:u w:val="none"/>
        </w:rPr>
      </w:pPr>
      <w:r>
        <w:rPr>
          <w:rFonts w:ascii="Calibri" w:hAnsi="Calibri" w:cs="Calibri"/>
          <w:sz w:val="24"/>
          <w:szCs w:val="24"/>
          <w:u w:val="none"/>
        </w:rPr>
        <w:t>Nařízení</w:t>
      </w:r>
    </w:p>
    <w:p w14:paraId="435AFDAC" w14:textId="5F14A9E8" w:rsidR="00E86DAF" w:rsidRDefault="00E86DAF" w:rsidP="00CC46E6">
      <w:pPr>
        <w:pStyle w:val="Nzev"/>
        <w:outlineLvl w:val="0"/>
        <w:rPr>
          <w:rFonts w:ascii="Calibri" w:hAnsi="Calibri" w:cs="Calibri"/>
          <w:sz w:val="24"/>
          <w:szCs w:val="24"/>
          <w:u w:val="none"/>
        </w:rPr>
      </w:pPr>
      <w:r>
        <w:rPr>
          <w:rFonts w:ascii="Calibri" w:hAnsi="Calibri" w:cs="Calibri"/>
          <w:sz w:val="24"/>
          <w:szCs w:val="24"/>
          <w:u w:val="none"/>
        </w:rPr>
        <w:t>města Světlá nad Sázavou</w:t>
      </w:r>
      <w:r w:rsidR="00195DA9">
        <w:rPr>
          <w:rFonts w:ascii="Calibri" w:hAnsi="Calibri" w:cs="Calibri"/>
          <w:sz w:val="24"/>
          <w:szCs w:val="24"/>
          <w:u w:val="none"/>
        </w:rPr>
        <w:t>,</w:t>
      </w:r>
    </w:p>
    <w:p w14:paraId="14C289A0" w14:textId="3079A1C0" w:rsidR="00CC46E6" w:rsidRDefault="00195DA9" w:rsidP="00CC46E6">
      <w:pPr>
        <w:pStyle w:val="Nzev"/>
        <w:rPr>
          <w:rFonts w:ascii="Calibri" w:hAnsi="Calibri" w:cs="Calibri"/>
          <w:sz w:val="24"/>
          <w:szCs w:val="24"/>
          <w:u w:val="none"/>
        </w:rPr>
      </w:pPr>
      <w:r>
        <w:rPr>
          <w:rFonts w:ascii="Calibri" w:hAnsi="Calibri" w:cs="Calibri"/>
          <w:sz w:val="24"/>
          <w:szCs w:val="24"/>
          <w:u w:val="none"/>
        </w:rPr>
        <w:t>kterým</w:t>
      </w:r>
      <w:r w:rsidR="00CC46E6">
        <w:rPr>
          <w:rFonts w:ascii="Calibri" w:hAnsi="Calibri" w:cs="Calibri"/>
          <w:sz w:val="24"/>
          <w:szCs w:val="24"/>
          <w:u w:val="none"/>
        </w:rPr>
        <w:t xml:space="preserve"> se vymezují oblasti města, ve kterých lze místní komunikace nebo jejich určené úseky užít ke stání silničního motorového vozidla jen za sjednanou cenu</w:t>
      </w:r>
    </w:p>
    <w:p w14:paraId="06268650" w14:textId="77777777" w:rsidR="00CC46E6" w:rsidRDefault="00CC46E6" w:rsidP="00CC46E6">
      <w:pPr>
        <w:pStyle w:val="Nzev"/>
        <w:rPr>
          <w:rFonts w:ascii="Calibri" w:hAnsi="Calibri" w:cs="Calibri"/>
          <w:sz w:val="24"/>
          <w:szCs w:val="24"/>
          <w:u w:val="none"/>
        </w:rPr>
      </w:pPr>
    </w:p>
    <w:p w14:paraId="0EFB4D9C" w14:textId="71223058" w:rsidR="00CC46E6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Rada města Světlá nad Sázavou se na </w:t>
      </w:r>
      <w:r w:rsidRPr="00FA7C57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svém zasedání </w:t>
      </w:r>
      <w:r w:rsidR="00EA7CFF" w:rsidRPr="00FA7C57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dne </w:t>
      </w:r>
      <w:r w:rsidR="00D37B69" w:rsidRPr="00FA7C57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2. 9. 2024 </w:t>
      </w:r>
      <w:r w:rsidR="00EA7CFF" w:rsidRPr="00FA7C57">
        <w:rPr>
          <w:rFonts w:ascii="Calibri" w:hAnsi="Calibri" w:cs="Calibri"/>
          <w:b w:val="0"/>
          <w:bCs w:val="0"/>
          <w:sz w:val="22"/>
          <w:szCs w:val="22"/>
          <w:u w:val="none"/>
        </w:rPr>
        <w:t>usnesením č.</w:t>
      </w:r>
      <w:r w:rsidR="00CD749B" w:rsidRPr="00FA7C57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</w:t>
      </w:r>
      <w:r w:rsidR="00D37B69" w:rsidRPr="00FA7C57">
        <w:rPr>
          <w:rFonts w:ascii="Calibri" w:hAnsi="Calibri" w:cs="Calibri"/>
          <w:b w:val="0"/>
          <w:bCs w:val="0"/>
          <w:sz w:val="22"/>
          <w:szCs w:val="22"/>
          <w:u w:val="none"/>
        </w:rPr>
        <w:t>R</w:t>
      </w:r>
      <w:r w:rsidR="005C2E2E">
        <w:rPr>
          <w:rFonts w:ascii="Calibri" w:hAnsi="Calibri" w:cs="Calibri"/>
          <w:b w:val="0"/>
          <w:bCs w:val="0"/>
          <w:sz w:val="22"/>
          <w:szCs w:val="22"/>
          <w:u w:val="none"/>
        </w:rPr>
        <w:t>/427</w:t>
      </w:r>
      <w:r w:rsidR="00D37B69" w:rsidRPr="00FA7C57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/2024 </w:t>
      </w:r>
      <w:r w:rsidRPr="00FA7C57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usnesla 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vydat na základě ustanovení § 23 odst. 1 písm. a)</w:t>
      </w:r>
      <w:r w:rsidR="00CD749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a c)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zákona č. 13/1997 Sb., o pozemních komunikacích, ve znění pozdějších předpisů</w:t>
      </w:r>
      <w:r w:rsidR="00344E81">
        <w:rPr>
          <w:rFonts w:ascii="Calibri" w:hAnsi="Calibri" w:cs="Calibri"/>
          <w:b w:val="0"/>
          <w:bCs w:val="0"/>
          <w:sz w:val="22"/>
          <w:szCs w:val="22"/>
          <w:u w:val="none"/>
        </w:rPr>
        <w:t>,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a v souladu s ustanovením § 11 odst. 1 a § 102 odst. 2 písm.</w:t>
      </w:r>
      <w:r w:rsidR="0094797A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d) zákona č. 128/2000 Sb., o obcích (obecní zřízení), ve znění pozdějších přepisů, toto nařízení:</w:t>
      </w:r>
    </w:p>
    <w:p w14:paraId="59DD0308" w14:textId="77777777" w:rsidR="00CC46E6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0ECA2DF0" w14:textId="77777777" w:rsidR="00CC46E6" w:rsidRDefault="00CC46E6" w:rsidP="00CC46E6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  <w:r>
        <w:rPr>
          <w:rFonts w:ascii="Calibri" w:hAnsi="Calibri" w:cs="Calibri"/>
          <w:bCs w:val="0"/>
          <w:sz w:val="22"/>
          <w:szCs w:val="22"/>
          <w:u w:val="none"/>
        </w:rPr>
        <w:t>Čl. 1</w:t>
      </w:r>
    </w:p>
    <w:p w14:paraId="7D511678" w14:textId="77777777" w:rsidR="00CC46E6" w:rsidRDefault="00CC46E6" w:rsidP="00CC46E6">
      <w:pPr>
        <w:pStyle w:val="Nzev"/>
        <w:rPr>
          <w:rFonts w:ascii="Calibri" w:hAnsi="Calibri" w:cs="Calibri"/>
          <w:bCs w:val="0"/>
          <w:sz w:val="22"/>
          <w:szCs w:val="22"/>
        </w:rPr>
      </w:pPr>
      <w:r>
        <w:rPr>
          <w:rFonts w:ascii="Calibri" w:hAnsi="Calibri" w:cs="Calibri"/>
          <w:bCs w:val="0"/>
          <w:sz w:val="22"/>
          <w:szCs w:val="22"/>
        </w:rPr>
        <w:t>Vymezení oblastí města</w:t>
      </w:r>
    </w:p>
    <w:p w14:paraId="2AD7E1F8" w14:textId="77777777" w:rsidR="00CC46E6" w:rsidRDefault="00CC46E6" w:rsidP="00CC46E6">
      <w:pPr>
        <w:pStyle w:val="Nzev"/>
        <w:rPr>
          <w:rFonts w:ascii="Calibri" w:hAnsi="Calibri" w:cs="Calibri"/>
          <w:b w:val="0"/>
          <w:bCs w:val="0"/>
          <w:sz w:val="22"/>
          <w:szCs w:val="22"/>
        </w:rPr>
      </w:pPr>
    </w:p>
    <w:p w14:paraId="3704C1FC" w14:textId="1CF18C58" w:rsidR="00CC46E6" w:rsidRPr="0081512B" w:rsidRDefault="00CC46E6" w:rsidP="00CC46E6">
      <w:pPr>
        <w:pStyle w:val="Nzev"/>
        <w:numPr>
          <w:ilvl w:val="0"/>
          <w:numId w:val="1"/>
        </w:numPr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K stání silničního motorového vozidla ve městě na dobu časově omezenou, nejvýše však na dobu 24 hodin, za cenu sjednanou v souladu s cenovými předpisy</w:t>
      </w:r>
      <w:r>
        <w:rPr>
          <w:rStyle w:val="Znakapoznpodarou"/>
          <w:rFonts w:ascii="Calibri" w:hAnsi="Calibri" w:cs="Calibri"/>
          <w:b w:val="0"/>
          <w:bCs w:val="0"/>
          <w:sz w:val="22"/>
          <w:szCs w:val="22"/>
          <w:u w:val="none"/>
        </w:rPr>
        <w:footnoteReference w:customMarkFollows="1" w:id="1"/>
        <w:t>1</w:t>
      </w:r>
      <w:r w:rsidR="00EA7CFF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(dále jen parkovné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)</w:t>
      </w:r>
      <w:r w:rsidR="00031BD9">
        <w:rPr>
          <w:rFonts w:ascii="Calibri" w:hAnsi="Calibri" w:cs="Calibri"/>
          <w:b w:val="0"/>
          <w:bCs w:val="0"/>
          <w:sz w:val="22"/>
          <w:szCs w:val="22"/>
          <w:u w:val="none"/>
        </w:rPr>
        <w:t>,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je určen tento úsek</w:t>
      </w:r>
      <w:r w:rsidRPr="00497FDB">
        <w:rPr>
          <w:rFonts w:ascii="Calibri" w:hAnsi="Calibri" w:cs="Calibri"/>
          <w:b w:val="0"/>
          <w:iCs/>
          <w:sz w:val="22"/>
          <w:szCs w:val="22"/>
          <w:u w:val="none"/>
        </w:rPr>
        <w:t xml:space="preserve"> místních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</w:t>
      </w: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komunikací</w:t>
      </w:r>
      <w:r w:rsidR="00E23DDC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v obci a k. </w:t>
      </w:r>
      <w:proofErr w:type="spellStart"/>
      <w:r w:rsidR="00E23DDC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ú.</w:t>
      </w:r>
      <w:proofErr w:type="spellEnd"/>
      <w:r w:rsidR="00E23DDC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Světlá nad Sázavou</w:t>
      </w: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:</w:t>
      </w:r>
    </w:p>
    <w:p w14:paraId="4C92A0AF" w14:textId="77777777" w:rsidR="00CC46E6" w:rsidRPr="0081512B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302B45FF" w14:textId="77777777" w:rsidR="00CC46E6" w:rsidRPr="0081512B" w:rsidRDefault="006A29AC" w:rsidP="00CC46E6">
      <w:pPr>
        <w:pStyle w:val="Nzev"/>
        <w:ind w:left="360"/>
        <w:jc w:val="left"/>
        <w:rPr>
          <w:rFonts w:ascii="Calibri" w:hAnsi="Calibri" w:cs="Calibri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Cs w:val="0"/>
          <w:sz w:val="22"/>
          <w:szCs w:val="22"/>
          <w:u w:val="none"/>
        </w:rPr>
        <w:t xml:space="preserve">Parkoviště </w:t>
      </w:r>
      <w:r w:rsidR="00CC46E6" w:rsidRPr="0081512B">
        <w:rPr>
          <w:rFonts w:ascii="Calibri" w:hAnsi="Calibri" w:cs="Calibri"/>
          <w:bCs w:val="0"/>
          <w:sz w:val="22"/>
          <w:szCs w:val="22"/>
          <w:u w:val="none"/>
        </w:rPr>
        <w:t xml:space="preserve">na náměstí Trčků z Lípy </w:t>
      </w:r>
    </w:p>
    <w:p w14:paraId="07291B1C" w14:textId="7728B006" w:rsidR="00F979FD" w:rsidRPr="0081512B" w:rsidRDefault="00F979FD" w:rsidP="00F979FD">
      <w:pPr>
        <w:pStyle w:val="Odstavecseseznamem"/>
        <w:ind w:hanging="360"/>
      </w:pPr>
      <w:r w:rsidRPr="0081512B">
        <w:t>-         </w:t>
      </w:r>
      <w:r w:rsidR="00E23DDC" w:rsidRPr="0081512B">
        <w:t xml:space="preserve">na pozemku </w:t>
      </w:r>
      <w:proofErr w:type="spellStart"/>
      <w:r w:rsidR="00E23DDC" w:rsidRPr="0081512B">
        <w:t>parc</w:t>
      </w:r>
      <w:proofErr w:type="spellEnd"/>
      <w:r w:rsidR="00E23DDC" w:rsidRPr="0081512B">
        <w:t xml:space="preserve">. č. </w:t>
      </w:r>
      <w:r w:rsidR="00F144ED" w:rsidRPr="0081512B">
        <w:t>1096/39</w:t>
      </w:r>
      <w:r w:rsidR="00E23DDC" w:rsidRPr="0081512B">
        <w:t>,</w:t>
      </w:r>
      <w:r w:rsidRPr="0081512B">
        <w:t xml:space="preserve"> před domem č.</w:t>
      </w:r>
      <w:r w:rsidR="00F144ED" w:rsidRPr="0081512B">
        <w:t xml:space="preserve"> </w:t>
      </w:r>
      <w:r w:rsidRPr="0081512B">
        <w:t>p. 1045</w:t>
      </w:r>
      <w:r w:rsidR="00BE58EA" w:rsidRPr="0081512B">
        <w:t xml:space="preserve"> (budova </w:t>
      </w:r>
      <w:r w:rsidR="00C472DD" w:rsidRPr="0081512B">
        <w:t xml:space="preserve">Hotelu </w:t>
      </w:r>
      <w:r w:rsidR="00BE58EA" w:rsidRPr="0081512B">
        <w:t>Barbor</w:t>
      </w:r>
      <w:r w:rsidR="00C472DD" w:rsidRPr="0081512B">
        <w:t>a</w:t>
      </w:r>
      <w:r w:rsidR="00BE58EA" w:rsidRPr="0081512B">
        <w:t>)</w:t>
      </w:r>
      <w:r w:rsidRPr="0081512B">
        <w:t>         </w:t>
      </w:r>
    </w:p>
    <w:p w14:paraId="4F01C1FC" w14:textId="0BB2B32F" w:rsidR="00F979FD" w:rsidRPr="0081512B" w:rsidRDefault="00F979FD" w:rsidP="00F979FD">
      <w:pPr>
        <w:ind w:left="720" w:hanging="360"/>
        <w:rPr>
          <w:rFonts w:ascii="Calibri" w:hAnsi="Calibri" w:cs="Calibri"/>
          <w:sz w:val="22"/>
          <w:szCs w:val="22"/>
        </w:rPr>
      </w:pPr>
      <w:r w:rsidRPr="0081512B">
        <w:rPr>
          <w:rFonts w:ascii="Calibri" w:hAnsi="Calibri" w:cs="Calibri"/>
          <w:sz w:val="22"/>
          <w:szCs w:val="22"/>
        </w:rPr>
        <w:t>-         </w:t>
      </w:r>
      <w:r w:rsidR="00BE58EA" w:rsidRPr="0081512B">
        <w:rPr>
          <w:rFonts w:ascii="Calibri" w:hAnsi="Calibri" w:cs="Calibri"/>
          <w:sz w:val="22"/>
          <w:szCs w:val="22"/>
        </w:rPr>
        <w:t xml:space="preserve">na pozemku </w:t>
      </w:r>
      <w:proofErr w:type="spellStart"/>
      <w:r w:rsidR="00BE58EA" w:rsidRPr="0081512B">
        <w:rPr>
          <w:rFonts w:ascii="Calibri" w:hAnsi="Calibri" w:cs="Calibri"/>
          <w:sz w:val="22"/>
          <w:szCs w:val="22"/>
        </w:rPr>
        <w:t>parc</w:t>
      </w:r>
      <w:proofErr w:type="spellEnd"/>
      <w:r w:rsidR="00BE58EA" w:rsidRPr="0081512B">
        <w:rPr>
          <w:rFonts w:ascii="Calibri" w:hAnsi="Calibri" w:cs="Calibri"/>
          <w:sz w:val="22"/>
          <w:szCs w:val="22"/>
        </w:rPr>
        <w:t xml:space="preserve">. č. 103/1, </w:t>
      </w:r>
      <w:r w:rsidRPr="0081512B">
        <w:rPr>
          <w:rFonts w:ascii="Calibri" w:hAnsi="Calibri" w:cs="Calibri"/>
          <w:sz w:val="22"/>
          <w:szCs w:val="22"/>
        </w:rPr>
        <w:t>před domem č.</w:t>
      </w:r>
      <w:r w:rsidR="00F144ED" w:rsidRPr="0081512B">
        <w:rPr>
          <w:rFonts w:ascii="Calibri" w:hAnsi="Calibri" w:cs="Calibri"/>
          <w:sz w:val="22"/>
          <w:szCs w:val="22"/>
        </w:rPr>
        <w:t xml:space="preserve"> </w:t>
      </w:r>
      <w:r w:rsidRPr="0081512B">
        <w:rPr>
          <w:rFonts w:ascii="Calibri" w:hAnsi="Calibri" w:cs="Calibri"/>
          <w:sz w:val="22"/>
          <w:szCs w:val="22"/>
        </w:rPr>
        <w:t>p. 995</w:t>
      </w:r>
      <w:r w:rsidR="00322060" w:rsidRPr="0081512B">
        <w:rPr>
          <w:rFonts w:ascii="Calibri" w:hAnsi="Calibri" w:cs="Calibri"/>
          <w:sz w:val="22"/>
          <w:szCs w:val="22"/>
        </w:rPr>
        <w:t xml:space="preserve"> (bývalá budova KB) </w:t>
      </w:r>
      <w:r w:rsidRPr="0081512B">
        <w:rPr>
          <w:rFonts w:ascii="Calibri" w:hAnsi="Calibri" w:cs="Calibri"/>
          <w:sz w:val="22"/>
          <w:szCs w:val="22"/>
        </w:rPr>
        <w:t xml:space="preserve">                  </w:t>
      </w:r>
    </w:p>
    <w:p w14:paraId="117BBEF6" w14:textId="6EF5CB84" w:rsidR="00F979FD" w:rsidRPr="0081512B" w:rsidRDefault="00F979FD" w:rsidP="00F979FD">
      <w:pPr>
        <w:pStyle w:val="Odstavecseseznamem"/>
        <w:ind w:hanging="360"/>
      </w:pPr>
      <w:r w:rsidRPr="0081512B">
        <w:t>-         </w:t>
      </w:r>
      <w:r w:rsidR="00322060" w:rsidRPr="0081512B">
        <w:t xml:space="preserve">na pozemku </w:t>
      </w:r>
      <w:proofErr w:type="spellStart"/>
      <w:r w:rsidR="00322060" w:rsidRPr="0081512B">
        <w:t>parc</w:t>
      </w:r>
      <w:proofErr w:type="spellEnd"/>
      <w:r w:rsidR="00322060" w:rsidRPr="0081512B">
        <w:t xml:space="preserve">. č. </w:t>
      </w:r>
      <w:r w:rsidR="00F144ED" w:rsidRPr="0081512B">
        <w:t>1096/46</w:t>
      </w:r>
      <w:r w:rsidR="00322060" w:rsidRPr="0081512B">
        <w:t xml:space="preserve">, </w:t>
      </w:r>
      <w:r w:rsidRPr="0081512B">
        <w:t>před domem č.p. 515</w:t>
      </w:r>
      <w:r w:rsidR="00322060" w:rsidRPr="0081512B">
        <w:t xml:space="preserve"> (obchodní dům COOP)</w:t>
      </w:r>
    </w:p>
    <w:p w14:paraId="535991BF" w14:textId="77777777" w:rsidR="00F979FD" w:rsidRPr="0081512B" w:rsidRDefault="00F979FD" w:rsidP="00F979FD">
      <w:pPr>
        <w:rPr>
          <w:rFonts w:ascii="Calibri" w:hAnsi="Calibri" w:cs="Calibri"/>
          <w:sz w:val="22"/>
          <w:szCs w:val="22"/>
        </w:rPr>
      </w:pPr>
    </w:p>
    <w:p w14:paraId="2E3936F0" w14:textId="77777777" w:rsidR="00CC46E6" w:rsidRPr="0081512B" w:rsidRDefault="00CC46E6" w:rsidP="00CC46E6">
      <w:pPr>
        <w:pStyle w:val="Nzev"/>
        <w:numPr>
          <w:ilvl w:val="0"/>
          <w:numId w:val="1"/>
        </w:numPr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Vymezený úsek místní komunikace (dále jen parkoviště) je označen příslušnou dopravní značkou podle zvláštního právního předpisu</w:t>
      </w:r>
      <w:r w:rsidRPr="0081512B">
        <w:rPr>
          <w:rStyle w:val="Znakapoznpodarou"/>
          <w:rFonts w:ascii="Calibri" w:hAnsi="Calibri" w:cs="Calibri"/>
          <w:b w:val="0"/>
          <w:bCs w:val="0"/>
          <w:sz w:val="22"/>
          <w:szCs w:val="22"/>
          <w:u w:val="none"/>
        </w:rPr>
        <w:footnoteReference w:customMarkFollows="1" w:id="2"/>
        <w:t>2</w:t>
      </w: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.</w:t>
      </w:r>
    </w:p>
    <w:p w14:paraId="63FD53E7" w14:textId="77777777" w:rsidR="00CC46E6" w:rsidRPr="0081512B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0888A009" w14:textId="77777777" w:rsidR="009D7699" w:rsidRPr="0081512B" w:rsidRDefault="009D7699" w:rsidP="009D7699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Cs w:val="0"/>
          <w:sz w:val="22"/>
          <w:szCs w:val="22"/>
          <w:u w:val="none"/>
        </w:rPr>
        <w:t>Čl. 2</w:t>
      </w:r>
    </w:p>
    <w:p w14:paraId="7C7027F2" w14:textId="77777777" w:rsidR="009D7699" w:rsidRPr="0081512B" w:rsidRDefault="009D7699" w:rsidP="009D7699">
      <w:pPr>
        <w:pStyle w:val="Nzev"/>
        <w:outlineLvl w:val="0"/>
        <w:rPr>
          <w:rFonts w:ascii="Calibri" w:hAnsi="Calibri" w:cs="Calibri"/>
          <w:bCs w:val="0"/>
          <w:sz w:val="22"/>
          <w:szCs w:val="22"/>
        </w:rPr>
      </w:pPr>
      <w:r w:rsidRPr="0081512B">
        <w:rPr>
          <w:rFonts w:ascii="Calibri" w:hAnsi="Calibri" w:cs="Calibri"/>
          <w:bCs w:val="0"/>
          <w:sz w:val="22"/>
          <w:szCs w:val="22"/>
        </w:rPr>
        <w:t>Provoz placených parkovišť</w:t>
      </w:r>
    </w:p>
    <w:p w14:paraId="75B97555" w14:textId="77777777" w:rsidR="00667BF3" w:rsidRPr="0081512B" w:rsidRDefault="00667BF3" w:rsidP="009D7699">
      <w:pPr>
        <w:pStyle w:val="Nzev"/>
        <w:outlineLvl w:val="0"/>
        <w:rPr>
          <w:rFonts w:ascii="Calibri" w:hAnsi="Calibri" w:cs="Calibri"/>
          <w:bCs w:val="0"/>
          <w:sz w:val="22"/>
          <w:szCs w:val="22"/>
        </w:rPr>
      </w:pPr>
    </w:p>
    <w:p w14:paraId="66D738FC" w14:textId="77777777" w:rsidR="00976D21" w:rsidRPr="0081512B" w:rsidRDefault="009B2B66" w:rsidP="00976D21">
      <w:pPr>
        <w:numPr>
          <w:ilvl w:val="0"/>
          <w:numId w:val="9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81512B">
        <w:rPr>
          <w:rFonts w:ascii="Calibri" w:hAnsi="Calibri" w:cs="Calibri"/>
          <w:sz w:val="22"/>
          <w:szCs w:val="22"/>
        </w:rPr>
        <w:t>Provozovatelem placeného parkoviště je město Světlá nad Sázavou</w:t>
      </w:r>
      <w:r w:rsidR="00667BF3" w:rsidRPr="0081512B">
        <w:rPr>
          <w:rFonts w:ascii="Calibri" w:hAnsi="Calibri" w:cs="Calibri"/>
          <w:sz w:val="22"/>
          <w:szCs w:val="22"/>
        </w:rPr>
        <w:t>.</w:t>
      </w:r>
    </w:p>
    <w:p w14:paraId="69B2062B" w14:textId="77777777" w:rsidR="00667BF3" w:rsidRPr="0081512B" w:rsidRDefault="009B2B66" w:rsidP="00667BF3">
      <w:pPr>
        <w:numPr>
          <w:ilvl w:val="0"/>
          <w:numId w:val="9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81512B">
        <w:rPr>
          <w:rFonts w:ascii="Calibri" w:hAnsi="Calibri" w:cs="Calibri"/>
          <w:sz w:val="22"/>
          <w:szCs w:val="22"/>
        </w:rPr>
        <w:t>Správcem provozování parkovacího automatu je Městská policie Světlá n</w:t>
      </w:r>
      <w:r w:rsidR="00506927" w:rsidRPr="0081512B">
        <w:rPr>
          <w:rFonts w:ascii="Calibri" w:hAnsi="Calibri" w:cs="Calibri"/>
          <w:sz w:val="22"/>
          <w:szCs w:val="22"/>
        </w:rPr>
        <w:t>ad</w:t>
      </w:r>
      <w:r w:rsidRPr="0081512B">
        <w:rPr>
          <w:rFonts w:ascii="Calibri" w:hAnsi="Calibri" w:cs="Calibri"/>
          <w:sz w:val="22"/>
          <w:szCs w:val="22"/>
        </w:rPr>
        <w:t xml:space="preserve"> Sáz</w:t>
      </w:r>
      <w:r w:rsidR="00506927" w:rsidRPr="0081512B">
        <w:rPr>
          <w:rFonts w:ascii="Calibri" w:hAnsi="Calibri" w:cs="Calibri"/>
          <w:sz w:val="22"/>
          <w:szCs w:val="22"/>
        </w:rPr>
        <w:t>avou</w:t>
      </w:r>
      <w:r w:rsidRPr="0081512B">
        <w:rPr>
          <w:rFonts w:ascii="Calibri" w:hAnsi="Calibri" w:cs="Calibri"/>
          <w:sz w:val="22"/>
          <w:szCs w:val="22"/>
        </w:rPr>
        <w:t xml:space="preserve"> (dále jen MP), která provádí obsluhu a běžnou údržbu automatů.</w:t>
      </w:r>
    </w:p>
    <w:p w14:paraId="6DA38BAA" w14:textId="77777777" w:rsidR="00667BF3" w:rsidRPr="0081512B" w:rsidRDefault="009B2B66" w:rsidP="00667BF3">
      <w:pPr>
        <w:numPr>
          <w:ilvl w:val="0"/>
          <w:numId w:val="9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81512B">
        <w:rPr>
          <w:rFonts w:ascii="Calibri" w:hAnsi="Calibri" w:cs="Calibri"/>
          <w:sz w:val="22"/>
          <w:szCs w:val="22"/>
        </w:rPr>
        <w:t>Výskyt jakýchkoli poruch se hlásí na služebnu MP, tel. číslo 777</w:t>
      </w:r>
      <w:r w:rsidR="00667BF3" w:rsidRPr="0081512B">
        <w:rPr>
          <w:rFonts w:ascii="Calibri" w:hAnsi="Calibri" w:cs="Calibri"/>
          <w:sz w:val="22"/>
          <w:szCs w:val="22"/>
        </w:rPr>
        <w:t> </w:t>
      </w:r>
      <w:r w:rsidRPr="0081512B">
        <w:rPr>
          <w:rFonts w:ascii="Calibri" w:hAnsi="Calibri" w:cs="Calibri"/>
          <w:sz w:val="22"/>
          <w:szCs w:val="22"/>
        </w:rPr>
        <w:t>567</w:t>
      </w:r>
      <w:r w:rsidR="00667BF3" w:rsidRPr="0081512B">
        <w:rPr>
          <w:rFonts w:ascii="Calibri" w:hAnsi="Calibri" w:cs="Calibri"/>
          <w:sz w:val="22"/>
          <w:szCs w:val="22"/>
        </w:rPr>
        <w:t xml:space="preserve"> </w:t>
      </w:r>
      <w:r w:rsidRPr="0081512B">
        <w:rPr>
          <w:rFonts w:ascii="Calibri" w:hAnsi="Calibri" w:cs="Calibri"/>
          <w:sz w:val="22"/>
          <w:szCs w:val="22"/>
        </w:rPr>
        <w:t>025, případně přímo strážníkovi MP, který vykonává službu.</w:t>
      </w:r>
    </w:p>
    <w:p w14:paraId="3631F61D" w14:textId="77777777" w:rsidR="009B2B66" w:rsidRPr="0081512B" w:rsidRDefault="009B2B66" w:rsidP="00667BF3">
      <w:pPr>
        <w:numPr>
          <w:ilvl w:val="0"/>
          <w:numId w:val="9"/>
        </w:numPr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81512B">
        <w:rPr>
          <w:rFonts w:ascii="Calibri" w:hAnsi="Calibri" w:cs="Calibri"/>
          <w:b/>
          <w:sz w:val="22"/>
          <w:szCs w:val="22"/>
        </w:rPr>
        <w:t>Doba zpoplatněného parkování:</w:t>
      </w:r>
    </w:p>
    <w:p w14:paraId="35BB8C07" w14:textId="77777777" w:rsidR="009B2B66" w:rsidRPr="0081512B" w:rsidRDefault="009B2B66" w:rsidP="00667BF3">
      <w:pPr>
        <w:ind w:firstLine="357"/>
        <w:jc w:val="both"/>
        <w:rPr>
          <w:rFonts w:ascii="Calibri" w:hAnsi="Calibri" w:cs="Calibri"/>
          <w:b/>
          <w:sz w:val="22"/>
          <w:szCs w:val="22"/>
        </w:rPr>
      </w:pPr>
      <w:r w:rsidRPr="0081512B">
        <w:rPr>
          <w:rFonts w:ascii="Calibri" w:hAnsi="Calibri" w:cs="Calibri"/>
          <w:b/>
          <w:sz w:val="22"/>
          <w:szCs w:val="22"/>
        </w:rPr>
        <w:t>Pondělí</w:t>
      </w:r>
      <w:r w:rsidR="00272BD5" w:rsidRPr="0081512B">
        <w:rPr>
          <w:rFonts w:ascii="Calibri" w:hAnsi="Calibri" w:cs="Calibri"/>
          <w:b/>
          <w:sz w:val="22"/>
          <w:szCs w:val="22"/>
        </w:rPr>
        <w:t xml:space="preserve"> </w:t>
      </w:r>
      <w:r w:rsidR="00083C65" w:rsidRPr="0081512B">
        <w:rPr>
          <w:rFonts w:ascii="Calibri" w:hAnsi="Calibri" w:cs="Calibri"/>
          <w:b/>
          <w:sz w:val="22"/>
          <w:szCs w:val="22"/>
        </w:rPr>
        <w:t>až</w:t>
      </w:r>
      <w:r w:rsidR="00272BD5" w:rsidRPr="0081512B">
        <w:rPr>
          <w:rFonts w:ascii="Calibri" w:hAnsi="Calibri" w:cs="Calibri"/>
          <w:b/>
          <w:sz w:val="22"/>
          <w:szCs w:val="22"/>
        </w:rPr>
        <w:t xml:space="preserve"> </w:t>
      </w:r>
      <w:r w:rsidRPr="0081512B">
        <w:rPr>
          <w:rFonts w:ascii="Calibri" w:hAnsi="Calibri" w:cs="Calibri"/>
          <w:b/>
          <w:sz w:val="22"/>
          <w:szCs w:val="22"/>
        </w:rPr>
        <w:t>pátek</w:t>
      </w:r>
      <w:r w:rsidR="00272BD5" w:rsidRPr="0081512B">
        <w:rPr>
          <w:rFonts w:ascii="Calibri" w:hAnsi="Calibri" w:cs="Calibri"/>
          <w:b/>
          <w:sz w:val="22"/>
          <w:szCs w:val="22"/>
        </w:rPr>
        <w:tab/>
      </w:r>
      <w:r w:rsidR="00272BD5" w:rsidRPr="0081512B">
        <w:rPr>
          <w:rFonts w:ascii="Calibri" w:hAnsi="Calibri" w:cs="Calibri"/>
          <w:b/>
          <w:sz w:val="22"/>
          <w:szCs w:val="22"/>
        </w:rPr>
        <w:tab/>
      </w:r>
      <w:r w:rsidRPr="0081512B">
        <w:rPr>
          <w:rFonts w:ascii="Calibri" w:hAnsi="Calibri" w:cs="Calibri"/>
          <w:b/>
          <w:sz w:val="22"/>
          <w:szCs w:val="22"/>
        </w:rPr>
        <w:t>8:00 – 16:00 hod</w:t>
      </w:r>
      <w:r w:rsidR="00667BF3" w:rsidRPr="0081512B">
        <w:rPr>
          <w:rFonts w:ascii="Calibri" w:hAnsi="Calibri" w:cs="Calibri"/>
          <w:b/>
          <w:sz w:val="22"/>
          <w:szCs w:val="22"/>
        </w:rPr>
        <w:t>in</w:t>
      </w:r>
    </w:p>
    <w:p w14:paraId="76F7CC0B" w14:textId="77777777" w:rsidR="00C65E93" w:rsidRPr="0081512B" w:rsidRDefault="00C65E93" w:rsidP="00667BF3">
      <w:pPr>
        <w:ind w:firstLine="357"/>
        <w:jc w:val="both"/>
        <w:rPr>
          <w:rFonts w:ascii="Calibri" w:hAnsi="Calibri" w:cs="Calibri"/>
          <w:b/>
          <w:sz w:val="22"/>
          <w:szCs w:val="22"/>
        </w:rPr>
      </w:pPr>
    </w:p>
    <w:p w14:paraId="1B5BCA98" w14:textId="77777777" w:rsidR="00C677D1" w:rsidRPr="0081512B" w:rsidRDefault="00C677D1" w:rsidP="00667BF3">
      <w:pPr>
        <w:ind w:firstLine="357"/>
        <w:jc w:val="both"/>
        <w:rPr>
          <w:rFonts w:ascii="Calibri" w:hAnsi="Calibri" w:cs="Calibri"/>
          <w:b/>
          <w:sz w:val="22"/>
          <w:szCs w:val="22"/>
        </w:rPr>
      </w:pPr>
    </w:p>
    <w:p w14:paraId="72EAE8DD" w14:textId="77777777" w:rsidR="00C65E93" w:rsidRPr="0081512B" w:rsidRDefault="00C65E93" w:rsidP="00C65E93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Cs w:val="0"/>
          <w:sz w:val="22"/>
          <w:szCs w:val="22"/>
          <w:u w:val="none"/>
        </w:rPr>
        <w:t>Čl. 3</w:t>
      </w:r>
    </w:p>
    <w:p w14:paraId="38F44F1C" w14:textId="77777777" w:rsidR="00C65E93" w:rsidRPr="0081512B" w:rsidRDefault="00C65E93" w:rsidP="00C65E93">
      <w:pPr>
        <w:pStyle w:val="Nzev"/>
        <w:rPr>
          <w:rFonts w:ascii="Calibri" w:hAnsi="Calibri" w:cs="Calibri"/>
          <w:bCs w:val="0"/>
          <w:sz w:val="22"/>
          <w:szCs w:val="22"/>
        </w:rPr>
      </w:pPr>
      <w:r w:rsidRPr="0081512B">
        <w:rPr>
          <w:rFonts w:ascii="Calibri" w:hAnsi="Calibri" w:cs="Calibri"/>
          <w:bCs w:val="0"/>
          <w:sz w:val="22"/>
          <w:szCs w:val="22"/>
        </w:rPr>
        <w:t>Placení sjednané ceny</w:t>
      </w:r>
    </w:p>
    <w:p w14:paraId="0F8BC383" w14:textId="77777777" w:rsidR="00C65E93" w:rsidRPr="0081512B" w:rsidRDefault="00C65E93" w:rsidP="00C65E93">
      <w:pPr>
        <w:pStyle w:val="Nzev"/>
        <w:rPr>
          <w:rFonts w:ascii="Calibri" w:hAnsi="Calibri" w:cs="Calibri"/>
          <w:bCs w:val="0"/>
          <w:sz w:val="22"/>
          <w:szCs w:val="22"/>
        </w:rPr>
      </w:pPr>
    </w:p>
    <w:p w14:paraId="7FD82000" w14:textId="1F470D89" w:rsidR="00C65E93" w:rsidRPr="0081512B" w:rsidRDefault="00C65E93" w:rsidP="00C65E93">
      <w:pPr>
        <w:pStyle w:val="Nzev"/>
        <w:numPr>
          <w:ilvl w:val="0"/>
          <w:numId w:val="11"/>
        </w:numPr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Parkoviště podle článku 1 odst. 1</w:t>
      </w:r>
      <w:r w:rsidR="00906169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)</w:t>
      </w: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tohoto nařízení lze užít ke stání silničních motorových vozidel pouze po zaplacení sjednané ceny. </w:t>
      </w:r>
    </w:p>
    <w:p w14:paraId="21508EAC" w14:textId="77777777" w:rsidR="00C65E93" w:rsidRPr="0081512B" w:rsidRDefault="00C65E93" w:rsidP="00C65E93">
      <w:pPr>
        <w:pStyle w:val="Nzev"/>
        <w:numPr>
          <w:ilvl w:val="0"/>
          <w:numId w:val="11"/>
        </w:numPr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lastRenderedPageBreak/>
        <w:t xml:space="preserve">Sjednaná cena se platí: </w:t>
      </w:r>
    </w:p>
    <w:p w14:paraId="2A7E1AE7" w14:textId="77777777" w:rsidR="00C65E93" w:rsidRPr="0081512B" w:rsidRDefault="00C65E93" w:rsidP="00AD028D">
      <w:pPr>
        <w:pStyle w:val="Nzev"/>
        <w:numPr>
          <w:ilvl w:val="0"/>
          <w:numId w:val="17"/>
        </w:numPr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 w:val="0"/>
          <w:sz w:val="22"/>
          <w:szCs w:val="22"/>
          <w:u w:val="none"/>
        </w:rPr>
        <w:t>prostředn</w:t>
      </w: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ictvím parkovacích automatů</w:t>
      </w:r>
      <w:r w:rsidR="002C12F5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podle délky doby stání</w:t>
      </w: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,</w:t>
      </w:r>
    </w:p>
    <w:p w14:paraId="42DACF28" w14:textId="77777777" w:rsidR="00C65E93" w:rsidRPr="0081512B" w:rsidRDefault="00C65E93" w:rsidP="00AD028D">
      <w:pPr>
        <w:pStyle w:val="Nzev"/>
        <w:numPr>
          <w:ilvl w:val="0"/>
          <w:numId w:val="17"/>
        </w:numPr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zakoupením roční parkovací karty, kterou po zaplacení sjednané ceny vydá odbor dopravy Městského úřadu ve Světlé nad Sázavou.</w:t>
      </w:r>
    </w:p>
    <w:p w14:paraId="5F4A170F" w14:textId="77777777" w:rsidR="00BF0AAE" w:rsidRPr="0081512B" w:rsidRDefault="00BF0AAE" w:rsidP="00BF0AAE">
      <w:pPr>
        <w:pStyle w:val="Nzev"/>
        <w:numPr>
          <w:ilvl w:val="0"/>
          <w:numId w:val="11"/>
        </w:numPr>
        <w:jc w:val="both"/>
        <w:rPr>
          <w:rFonts w:ascii="Calibri" w:hAnsi="Calibri" w:cs="Calibri"/>
          <w:bCs w:val="0"/>
          <w:sz w:val="22"/>
          <w:szCs w:val="22"/>
          <w:u w:val="none"/>
        </w:rPr>
      </w:pPr>
    </w:p>
    <w:p w14:paraId="38637902" w14:textId="77777777" w:rsidR="00C65E93" w:rsidRPr="0081512B" w:rsidRDefault="00C65E93" w:rsidP="00BF0AAE">
      <w:pPr>
        <w:pStyle w:val="Nzev"/>
        <w:numPr>
          <w:ilvl w:val="0"/>
          <w:numId w:val="16"/>
        </w:numPr>
        <w:jc w:val="both"/>
        <w:rPr>
          <w:rFonts w:ascii="Calibri" w:hAnsi="Calibri" w:cs="Calibri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Cs w:val="0"/>
          <w:sz w:val="22"/>
          <w:szCs w:val="22"/>
          <w:u w:val="none"/>
        </w:rPr>
        <w:t>Parkování formou parkovacího lístku</w:t>
      </w:r>
    </w:p>
    <w:p w14:paraId="5B262468" w14:textId="4EA18E7F" w:rsidR="00C65E93" w:rsidRPr="0081512B" w:rsidRDefault="00C65E93" w:rsidP="0031790E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81512B">
        <w:rPr>
          <w:rFonts w:ascii="Calibri" w:hAnsi="Calibri" w:cs="Calibri"/>
          <w:sz w:val="22"/>
          <w:szCs w:val="22"/>
        </w:rPr>
        <w:t>Zaplacení parkovného provede řidič ihned po zaparkování silničního motorového vozidla na parkovišti. Placení se pr</w:t>
      </w:r>
      <w:r w:rsidR="005F59F7" w:rsidRPr="0081512B">
        <w:rPr>
          <w:rFonts w:ascii="Calibri" w:hAnsi="Calibri" w:cs="Calibri"/>
          <w:sz w:val="22"/>
          <w:szCs w:val="22"/>
        </w:rPr>
        <w:t>o</w:t>
      </w:r>
      <w:r w:rsidRPr="0081512B">
        <w:rPr>
          <w:rFonts w:ascii="Calibri" w:hAnsi="Calibri" w:cs="Calibri"/>
          <w:sz w:val="22"/>
          <w:szCs w:val="22"/>
        </w:rPr>
        <w:t>vádí podle délky parkovací doby m</w:t>
      </w:r>
      <w:r w:rsidR="00DA4832" w:rsidRPr="0081512B">
        <w:rPr>
          <w:rFonts w:ascii="Calibri" w:hAnsi="Calibri" w:cs="Calibri"/>
          <w:sz w:val="22"/>
          <w:szCs w:val="22"/>
        </w:rPr>
        <w:t xml:space="preserve">incemi v hodnotě: 1, 2, 5, 10, </w:t>
      </w:r>
      <w:r w:rsidRPr="0081512B">
        <w:rPr>
          <w:rFonts w:ascii="Calibri" w:hAnsi="Calibri" w:cs="Calibri"/>
          <w:sz w:val="22"/>
          <w:szCs w:val="22"/>
        </w:rPr>
        <w:t>20</w:t>
      </w:r>
      <w:r w:rsidR="00DA4832" w:rsidRPr="0081512B">
        <w:rPr>
          <w:rFonts w:ascii="Calibri" w:hAnsi="Calibri" w:cs="Calibri"/>
          <w:sz w:val="22"/>
          <w:szCs w:val="22"/>
        </w:rPr>
        <w:t xml:space="preserve"> a 50</w:t>
      </w:r>
      <w:r w:rsidRPr="0081512B">
        <w:rPr>
          <w:rFonts w:ascii="Calibri" w:hAnsi="Calibri" w:cs="Calibri"/>
          <w:sz w:val="22"/>
          <w:szCs w:val="22"/>
        </w:rPr>
        <w:t xml:space="preserve"> Kč</w:t>
      </w:r>
      <w:r w:rsidR="00C677D1" w:rsidRPr="0081512B">
        <w:rPr>
          <w:rFonts w:ascii="Calibri" w:hAnsi="Calibri" w:cs="Calibri"/>
          <w:sz w:val="22"/>
          <w:szCs w:val="22"/>
        </w:rPr>
        <w:t xml:space="preserve"> nebo platební kartou.</w:t>
      </w:r>
      <w:r w:rsidRPr="0081512B">
        <w:rPr>
          <w:rFonts w:ascii="Calibri" w:hAnsi="Calibri" w:cs="Calibri"/>
          <w:sz w:val="22"/>
          <w:szCs w:val="22"/>
        </w:rPr>
        <w:t xml:space="preserve"> Po vhození mincí </w:t>
      </w:r>
      <w:r w:rsidR="00780F1E" w:rsidRPr="0081512B">
        <w:rPr>
          <w:rFonts w:ascii="Calibri" w:hAnsi="Calibri" w:cs="Calibri"/>
          <w:sz w:val="22"/>
          <w:szCs w:val="22"/>
        </w:rPr>
        <w:t xml:space="preserve">nebo přiložení platební karty </w:t>
      </w:r>
      <w:r w:rsidRPr="0081512B">
        <w:rPr>
          <w:rFonts w:ascii="Calibri" w:hAnsi="Calibri" w:cs="Calibri"/>
          <w:sz w:val="22"/>
          <w:szCs w:val="22"/>
        </w:rPr>
        <w:t>a stlačení</w:t>
      </w:r>
      <w:r w:rsidR="00780F1E" w:rsidRPr="0081512B">
        <w:rPr>
          <w:rFonts w:ascii="Calibri" w:hAnsi="Calibri" w:cs="Calibri"/>
          <w:sz w:val="22"/>
          <w:szCs w:val="22"/>
        </w:rPr>
        <w:t xml:space="preserve"> </w:t>
      </w:r>
      <w:r w:rsidRPr="0081512B">
        <w:rPr>
          <w:rFonts w:ascii="Calibri" w:hAnsi="Calibri" w:cs="Calibri"/>
          <w:sz w:val="22"/>
          <w:szCs w:val="22"/>
        </w:rPr>
        <w:t>příslušného tlačítka automat vydá parkovací lístek s </w:t>
      </w:r>
      <w:r w:rsidR="00DA4832" w:rsidRPr="0081512B">
        <w:rPr>
          <w:rFonts w:ascii="Calibri" w:hAnsi="Calibri" w:cs="Calibri"/>
          <w:sz w:val="22"/>
          <w:szCs w:val="22"/>
        </w:rPr>
        <w:t>označením parkovací doby plus 5</w:t>
      </w:r>
      <w:r w:rsidRPr="0081512B">
        <w:rPr>
          <w:rFonts w:ascii="Calibri" w:hAnsi="Calibri" w:cs="Calibri"/>
          <w:sz w:val="22"/>
          <w:szCs w:val="22"/>
        </w:rPr>
        <w:t xml:space="preserve"> minut na cestu k silničnímu motorovému vozidlu.</w:t>
      </w:r>
      <w:r w:rsidR="00DA4832" w:rsidRPr="0081512B">
        <w:rPr>
          <w:rFonts w:ascii="Calibri" w:hAnsi="Calibri" w:cs="Calibri"/>
          <w:sz w:val="22"/>
          <w:szCs w:val="22"/>
        </w:rPr>
        <w:t xml:space="preserve"> Upozorňujeme, že parkovací automat mince nevrací.</w:t>
      </w:r>
    </w:p>
    <w:p w14:paraId="614F8C16" w14:textId="77777777" w:rsidR="00C65E93" w:rsidRPr="0081512B" w:rsidRDefault="00C65E93" w:rsidP="00C65E93">
      <w:pPr>
        <w:ind w:left="705" w:hanging="345"/>
        <w:jc w:val="both"/>
        <w:rPr>
          <w:rFonts w:ascii="Calibri" w:hAnsi="Calibri" w:cs="Calibri"/>
          <w:sz w:val="22"/>
          <w:szCs w:val="22"/>
        </w:rPr>
      </w:pPr>
    </w:p>
    <w:p w14:paraId="43BE0DD2" w14:textId="2E2A8E63" w:rsidR="00C65E93" w:rsidRPr="0081512B" w:rsidRDefault="00C65E93" w:rsidP="00C65E93">
      <w:pPr>
        <w:ind w:left="705" w:hanging="345"/>
        <w:jc w:val="both"/>
        <w:rPr>
          <w:rFonts w:ascii="Calibri" w:hAnsi="Calibri" w:cs="Calibri"/>
          <w:b/>
          <w:sz w:val="22"/>
          <w:szCs w:val="22"/>
        </w:rPr>
      </w:pPr>
      <w:r w:rsidRPr="0081512B">
        <w:rPr>
          <w:rFonts w:ascii="Calibri" w:hAnsi="Calibri" w:cs="Calibri"/>
          <w:b/>
          <w:sz w:val="22"/>
          <w:szCs w:val="22"/>
        </w:rPr>
        <w:t xml:space="preserve">      </w:t>
      </w:r>
      <w:r w:rsidR="002D7099" w:rsidRPr="0081512B">
        <w:rPr>
          <w:rFonts w:ascii="Calibri" w:hAnsi="Calibri" w:cs="Calibri"/>
          <w:b/>
          <w:sz w:val="22"/>
          <w:szCs w:val="22"/>
        </w:rPr>
        <w:t>Cena</w:t>
      </w:r>
      <w:r w:rsidRPr="0081512B">
        <w:rPr>
          <w:rFonts w:ascii="Calibri" w:hAnsi="Calibri" w:cs="Calibri"/>
          <w:b/>
          <w:sz w:val="22"/>
          <w:szCs w:val="22"/>
        </w:rPr>
        <w:t xml:space="preserve"> za parkování (včetně DPH):</w:t>
      </w:r>
    </w:p>
    <w:p w14:paraId="6D25055B" w14:textId="3CF5F110" w:rsidR="00C65E93" w:rsidRPr="0081512B" w:rsidRDefault="00C65E93" w:rsidP="00C65E93">
      <w:pPr>
        <w:numPr>
          <w:ilvl w:val="0"/>
          <w:numId w:val="13"/>
        </w:numPr>
        <w:jc w:val="both"/>
        <w:rPr>
          <w:rFonts w:ascii="Calibri" w:hAnsi="Calibri" w:cs="Calibri"/>
          <w:b/>
          <w:sz w:val="22"/>
          <w:szCs w:val="22"/>
        </w:rPr>
      </w:pPr>
      <w:r w:rsidRPr="0081512B">
        <w:rPr>
          <w:rFonts w:ascii="Calibri" w:hAnsi="Calibri" w:cs="Calibri"/>
          <w:b/>
          <w:sz w:val="22"/>
          <w:szCs w:val="22"/>
        </w:rPr>
        <w:t>osobní automobily</w:t>
      </w:r>
      <w:r w:rsidR="0009068D" w:rsidRPr="0081512B">
        <w:rPr>
          <w:rFonts w:ascii="Calibri" w:hAnsi="Calibri" w:cs="Calibri"/>
          <w:b/>
          <w:sz w:val="22"/>
          <w:szCs w:val="22"/>
        </w:rPr>
        <w:t>:</w:t>
      </w:r>
      <w:r w:rsidR="006B30E0" w:rsidRPr="0081512B">
        <w:rPr>
          <w:rFonts w:ascii="Calibri" w:hAnsi="Calibri" w:cs="Calibri"/>
          <w:b/>
          <w:sz w:val="22"/>
          <w:szCs w:val="22"/>
        </w:rPr>
        <w:t xml:space="preserve"> </w:t>
      </w:r>
      <w:r w:rsidR="00FB384F" w:rsidRPr="0081512B">
        <w:rPr>
          <w:rFonts w:ascii="Calibri" w:hAnsi="Calibri" w:cs="Calibri"/>
          <w:b/>
          <w:sz w:val="22"/>
          <w:szCs w:val="22"/>
        </w:rPr>
        <w:t xml:space="preserve">5 </w:t>
      </w:r>
      <w:r w:rsidRPr="0081512B">
        <w:rPr>
          <w:rFonts w:ascii="Calibri" w:hAnsi="Calibri" w:cs="Calibri"/>
          <w:b/>
          <w:sz w:val="22"/>
          <w:szCs w:val="22"/>
        </w:rPr>
        <w:t>Kč/první hodina,</w:t>
      </w:r>
      <w:r w:rsidR="006B30E0" w:rsidRPr="0081512B">
        <w:rPr>
          <w:rFonts w:ascii="Calibri" w:hAnsi="Calibri" w:cs="Calibri"/>
          <w:b/>
          <w:sz w:val="22"/>
          <w:szCs w:val="22"/>
        </w:rPr>
        <w:t xml:space="preserve"> 20</w:t>
      </w:r>
      <w:r w:rsidRPr="0081512B">
        <w:rPr>
          <w:rFonts w:ascii="Calibri" w:hAnsi="Calibri" w:cs="Calibri"/>
          <w:b/>
          <w:sz w:val="22"/>
          <w:szCs w:val="22"/>
        </w:rPr>
        <w:t xml:space="preserve"> Kč</w:t>
      </w:r>
      <w:r w:rsidR="0009068D" w:rsidRPr="0081512B">
        <w:rPr>
          <w:rFonts w:ascii="Calibri" w:hAnsi="Calibri" w:cs="Calibri"/>
          <w:b/>
          <w:sz w:val="22"/>
          <w:szCs w:val="22"/>
        </w:rPr>
        <w:t>/</w:t>
      </w:r>
      <w:r w:rsidRPr="0081512B">
        <w:rPr>
          <w:rFonts w:ascii="Calibri" w:hAnsi="Calibri" w:cs="Calibri"/>
          <w:b/>
          <w:sz w:val="22"/>
          <w:szCs w:val="22"/>
        </w:rPr>
        <w:t>každá další započatá hodina</w:t>
      </w:r>
    </w:p>
    <w:p w14:paraId="404B6C9E" w14:textId="716A3BD7" w:rsidR="00C65E93" w:rsidRPr="0081512B" w:rsidRDefault="00C65E93" w:rsidP="00C65E93">
      <w:pPr>
        <w:numPr>
          <w:ilvl w:val="0"/>
          <w:numId w:val="13"/>
        </w:numPr>
        <w:jc w:val="both"/>
        <w:rPr>
          <w:rFonts w:ascii="Calibri" w:hAnsi="Calibri" w:cs="Calibri"/>
          <w:b/>
          <w:sz w:val="22"/>
          <w:szCs w:val="22"/>
        </w:rPr>
      </w:pPr>
      <w:r w:rsidRPr="0081512B">
        <w:rPr>
          <w:rFonts w:ascii="Calibri" w:hAnsi="Calibri" w:cs="Calibri"/>
          <w:b/>
          <w:sz w:val="22"/>
          <w:szCs w:val="22"/>
        </w:rPr>
        <w:t>motocykly</w:t>
      </w:r>
      <w:r w:rsidR="0009068D" w:rsidRPr="0081512B">
        <w:rPr>
          <w:rFonts w:ascii="Calibri" w:hAnsi="Calibri" w:cs="Calibri"/>
          <w:b/>
          <w:sz w:val="22"/>
          <w:szCs w:val="22"/>
        </w:rPr>
        <w:t>:</w:t>
      </w:r>
      <w:r w:rsidR="006B30E0" w:rsidRPr="0081512B">
        <w:rPr>
          <w:rFonts w:ascii="Calibri" w:hAnsi="Calibri" w:cs="Calibri"/>
          <w:b/>
          <w:sz w:val="22"/>
          <w:szCs w:val="22"/>
        </w:rPr>
        <w:t xml:space="preserve"> </w:t>
      </w:r>
      <w:r w:rsidR="002D7099" w:rsidRPr="0081512B">
        <w:rPr>
          <w:rFonts w:ascii="Calibri" w:hAnsi="Calibri" w:cs="Calibri"/>
          <w:b/>
          <w:sz w:val="22"/>
          <w:szCs w:val="22"/>
        </w:rPr>
        <w:t xml:space="preserve">5 </w:t>
      </w:r>
      <w:r w:rsidRPr="0081512B">
        <w:rPr>
          <w:rFonts w:ascii="Calibri" w:hAnsi="Calibri" w:cs="Calibri"/>
          <w:b/>
          <w:sz w:val="22"/>
          <w:szCs w:val="22"/>
        </w:rPr>
        <w:t xml:space="preserve">Kč/první hodina, </w:t>
      </w:r>
      <w:r w:rsidR="006B30E0" w:rsidRPr="0081512B">
        <w:rPr>
          <w:rFonts w:ascii="Calibri" w:hAnsi="Calibri" w:cs="Calibri"/>
          <w:b/>
          <w:sz w:val="22"/>
          <w:szCs w:val="22"/>
        </w:rPr>
        <w:t>20</w:t>
      </w:r>
      <w:r w:rsidRPr="0081512B">
        <w:rPr>
          <w:rFonts w:ascii="Calibri" w:hAnsi="Calibri" w:cs="Calibri"/>
          <w:b/>
          <w:sz w:val="22"/>
          <w:szCs w:val="22"/>
        </w:rPr>
        <w:t xml:space="preserve"> Kč/každá další započatá hodina</w:t>
      </w:r>
    </w:p>
    <w:p w14:paraId="2892CD48" w14:textId="77777777" w:rsidR="00C65E93" w:rsidRPr="0081512B" w:rsidRDefault="00C65E93" w:rsidP="00C65E93">
      <w:pPr>
        <w:jc w:val="both"/>
        <w:rPr>
          <w:rFonts w:ascii="Calibri" w:hAnsi="Calibri" w:cs="Calibri"/>
          <w:b/>
          <w:sz w:val="22"/>
          <w:szCs w:val="22"/>
        </w:rPr>
      </w:pPr>
    </w:p>
    <w:p w14:paraId="22D9FB81" w14:textId="77777777" w:rsidR="005650EB" w:rsidRPr="0081512B" w:rsidRDefault="00C65E93" w:rsidP="00AD028D">
      <w:pPr>
        <w:numPr>
          <w:ilvl w:val="0"/>
          <w:numId w:val="16"/>
        </w:numPr>
        <w:jc w:val="both"/>
        <w:rPr>
          <w:rFonts w:ascii="Calibri" w:hAnsi="Calibri" w:cs="Calibri"/>
          <w:b/>
          <w:sz w:val="22"/>
          <w:szCs w:val="22"/>
        </w:rPr>
      </w:pPr>
      <w:r w:rsidRPr="0081512B">
        <w:rPr>
          <w:rFonts w:ascii="Calibri" w:hAnsi="Calibri" w:cs="Calibri"/>
          <w:b/>
          <w:sz w:val="22"/>
          <w:szCs w:val="22"/>
        </w:rPr>
        <w:t>Parkování formou parkovací karty</w:t>
      </w:r>
    </w:p>
    <w:p w14:paraId="1F924E1F" w14:textId="6325424D" w:rsidR="00F14018" w:rsidRPr="0081512B" w:rsidRDefault="00BE3834" w:rsidP="00CE5882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81512B">
        <w:rPr>
          <w:rFonts w:ascii="Calibri" w:hAnsi="Calibri" w:cs="Calibri"/>
          <w:sz w:val="22"/>
          <w:szCs w:val="22"/>
        </w:rPr>
        <w:t>Právnické nebo fyzické osoby, které provozují silniční vozidlo za účelem podnikání podle zvláštního právního předpisu</w:t>
      </w:r>
      <w:r w:rsidR="003A0E19" w:rsidRPr="0081512B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="00950147" w:rsidRPr="0081512B">
        <w:rPr>
          <w:rFonts w:ascii="Calibri" w:hAnsi="Calibri" w:cs="Calibri"/>
          <w:sz w:val="22"/>
          <w:szCs w:val="22"/>
        </w:rPr>
        <w:t xml:space="preserve"> a mají sídlo nebo provozovnu ve vymezené oblasti města (abonentní parkovací oprávnění)</w:t>
      </w:r>
      <w:r w:rsidR="0075186A" w:rsidRPr="0081512B">
        <w:rPr>
          <w:rFonts w:ascii="Calibri" w:hAnsi="Calibri" w:cs="Calibri"/>
          <w:sz w:val="22"/>
          <w:szCs w:val="22"/>
        </w:rPr>
        <w:t xml:space="preserve">, </w:t>
      </w:r>
      <w:r w:rsidR="00E66E5E" w:rsidRPr="0081512B">
        <w:rPr>
          <w:rFonts w:ascii="Calibri" w:hAnsi="Calibri" w:cs="Calibri"/>
          <w:sz w:val="22"/>
          <w:szCs w:val="22"/>
        </w:rPr>
        <w:t>nebo fyzické osoby, kter</w:t>
      </w:r>
      <w:r w:rsidR="003071C7">
        <w:rPr>
          <w:rFonts w:ascii="Calibri" w:hAnsi="Calibri" w:cs="Calibri"/>
          <w:sz w:val="22"/>
          <w:szCs w:val="22"/>
        </w:rPr>
        <w:t>é</w:t>
      </w:r>
      <w:r w:rsidR="00E66E5E" w:rsidRPr="0081512B">
        <w:rPr>
          <w:rFonts w:ascii="Calibri" w:hAnsi="Calibri" w:cs="Calibri"/>
          <w:sz w:val="22"/>
          <w:szCs w:val="22"/>
        </w:rPr>
        <w:t xml:space="preserve"> m</w:t>
      </w:r>
      <w:r w:rsidR="003071C7">
        <w:rPr>
          <w:rFonts w:ascii="Calibri" w:hAnsi="Calibri" w:cs="Calibri"/>
          <w:sz w:val="22"/>
          <w:szCs w:val="22"/>
        </w:rPr>
        <w:t>ají</w:t>
      </w:r>
      <w:r w:rsidR="00E66E5E" w:rsidRPr="0081512B">
        <w:rPr>
          <w:rFonts w:ascii="Calibri" w:hAnsi="Calibri" w:cs="Calibri"/>
          <w:sz w:val="22"/>
          <w:szCs w:val="22"/>
        </w:rPr>
        <w:t xml:space="preserve"> místo trvalého pobytu nebo j</w:t>
      </w:r>
      <w:r w:rsidR="003071C7">
        <w:rPr>
          <w:rFonts w:ascii="Calibri" w:hAnsi="Calibri" w:cs="Calibri"/>
          <w:sz w:val="22"/>
          <w:szCs w:val="22"/>
        </w:rPr>
        <w:t>sou</w:t>
      </w:r>
      <w:r w:rsidR="00E66E5E" w:rsidRPr="0081512B">
        <w:rPr>
          <w:rFonts w:ascii="Calibri" w:hAnsi="Calibri" w:cs="Calibri"/>
          <w:sz w:val="22"/>
          <w:szCs w:val="22"/>
        </w:rPr>
        <w:t xml:space="preserve"> vlastníkem nemovitosti ve vymezené oblasti města</w:t>
      </w:r>
      <w:r w:rsidR="00C85603" w:rsidRPr="0081512B">
        <w:rPr>
          <w:rFonts w:ascii="Calibri" w:hAnsi="Calibri" w:cs="Calibri"/>
          <w:sz w:val="22"/>
          <w:szCs w:val="22"/>
        </w:rPr>
        <w:t xml:space="preserve"> (rezidentní parkovací oprávnění)</w:t>
      </w:r>
      <w:r w:rsidR="00E66E5E" w:rsidRPr="0081512B">
        <w:rPr>
          <w:rFonts w:ascii="Calibri" w:hAnsi="Calibri" w:cs="Calibri"/>
          <w:sz w:val="22"/>
          <w:szCs w:val="22"/>
        </w:rPr>
        <w:t xml:space="preserve">, </w:t>
      </w:r>
      <w:r w:rsidR="0075186A" w:rsidRPr="0081512B">
        <w:rPr>
          <w:rFonts w:ascii="Calibri" w:hAnsi="Calibri" w:cs="Calibri"/>
          <w:sz w:val="22"/>
          <w:szCs w:val="22"/>
        </w:rPr>
        <w:t xml:space="preserve">si mohou </w:t>
      </w:r>
      <w:r w:rsidR="00C65E93" w:rsidRPr="0081512B">
        <w:rPr>
          <w:rFonts w:ascii="Calibri" w:hAnsi="Calibri" w:cs="Calibri"/>
          <w:sz w:val="22"/>
          <w:szCs w:val="22"/>
        </w:rPr>
        <w:t>na Městském úřadě ve Světlé nad</w:t>
      </w:r>
      <w:r w:rsidR="0031790E" w:rsidRPr="0081512B">
        <w:rPr>
          <w:rFonts w:ascii="Calibri" w:hAnsi="Calibri" w:cs="Calibri"/>
          <w:sz w:val="22"/>
          <w:szCs w:val="22"/>
        </w:rPr>
        <w:t xml:space="preserve"> </w:t>
      </w:r>
      <w:r w:rsidR="00C65E93" w:rsidRPr="0081512B">
        <w:rPr>
          <w:rFonts w:ascii="Calibri" w:hAnsi="Calibri" w:cs="Calibri"/>
          <w:sz w:val="22"/>
          <w:szCs w:val="22"/>
        </w:rPr>
        <w:t xml:space="preserve">Sázavou, odboru dopravy, zakoupit roční parkovací kartu, která je opravňuje parkovat na placeném parkovišti. </w:t>
      </w:r>
      <w:r w:rsidR="00C86315" w:rsidRPr="0081512B">
        <w:rPr>
          <w:rFonts w:ascii="Calibri" w:hAnsi="Calibri" w:cs="Calibri"/>
          <w:sz w:val="22"/>
          <w:szCs w:val="22"/>
        </w:rPr>
        <w:t xml:space="preserve">Parkovací karta opravňuje držitele k stání vozidla na parkovišti, nezaručuje však nárok na parkovací místo. </w:t>
      </w:r>
    </w:p>
    <w:p w14:paraId="72B4A00A" w14:textId="77777777" w:rsidR="00731C80" w:rsidRPr="0081512B" w:rsidRDefault="00731C80" w:rsidP="00731C80">
      <w:pPr>
        <w:jc w:val="both"/>
        <w:rPr>
          <w:rFonts w:ascii="Calibri" w:hAnsi="Calibri" w:cs="Calibri"/>
          <w:sz w:val="22"/>
          <w:szCs w:val="22"/>
        </w:rPr>
      </w:pPr>
    </w:p>
    <w:p w14:paraId="45ABFAE2" w14:textId="465F9318" w:rsidR="00731C80" w:rsidRPr="0081512B" w:rsidRDefault="00731C80" w:rsidP="00731C8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1512B">
        <w:rPr>
          <w:rFonts w:ascii="Calibri" w:hAnsi="Calibri" w:cs="Calibri"/>
          <w:b/>
          <w:bCs/>
          <w:sz w:val="22"/>
          <w:szCs w:val="22"/>
        </w:rPr>
        <w:t xml:space="preserve">Cena parkovací karty je </w:t>
      </w:r>
      <w:r w:rsidR="005C2E2E">
        <w:rPr>
          <w:rFonts w:ascii="Calibri" w:hAnsi="Calibri" w:cs="Calibri"/>
          <w:b/>
          <w:bCs/>
          <w:sz w:val="22"/>
          <w:szCs w:val="22"/>
        </w:rPr>
        <w:t>20 0</w:t>
      </w:r>
      <w:r w:rsidRPr="0081512B">
        <w:rPr>
          <w:rFonts w:ascii="Calibri" w:hAnsi="Calibri" w:cs="Calibri"/>
          <w:b/>
          <w:bCs/>
          <w:sz w:val="22"/>
          <w:szCs w:val="22"/>
        </w:rPr>
        <w:t xml:space="preserve">00 Kč (včetně </w:t>
      </w:r>
      <w:proofErr w:type="gramStart"/>
      <w:r w:rsidRPr="0081512B">
        <w:rPr>
          <w:rFonts w:ascii="Calibri" w:hAnsi="Calibri" w:cs="Calibri"/>
          <w:b/>
          <w:bCs/>
          <w:sz w:val="22"/>
          <w:szCs w:val="22"/>
        </w:rPr>
        <w:t>DPH)</w:t>
      </w:r>
      <w:r w:rsidR="00D67FC2" w:rsidRPr="0081512B">
        <w:rPr>
          <w:rFonts w:ascii="Calibri" w:hAnsi="Calibri" w:cs="Calibri"/>
          <w:b/>
          <w:bCs/>
          <w:sz w:val="22"/>
          <w:szCs w:val="22"/>
        </w:rPr>
        <w:t>/</w:t>
      </w:r>
      <w:proofErr w:type="gramEnd"/>
      <w:r w:rsidR="00D67FC2" w:rsidRPr="0081512B">
        <w:rPr>
          <w:rFonts w:ascii="Calibri" w:hAnsi="Calibri" w:cs="Calibri"/>
          <w:b/>
          <w:bCs/>
          <w:sz w:val="22"/>
          <w:szCs w:val="22"/>
        </w:rPr>
        <w:t>rok</w:t>
      </w:r>
      <w:r w:rsidRPr="0081512B">
        <w:rPr>
          <w:rFonts w:ascii="Calibri" w:hAnsi="Calibri" w:cs="Calibri"/>
          <w:b/>
          <w:bCs/>
          <w:sz w:val="22"/>
          <w:szCs w:val="22"/>
        </w:rPr>
        <w:t xml:space="preserve">. </w:t>
      </w:r>
    </w:p>
    <w:p w14:paraId="4ACBAEF6" w14:textId="77777777" w:rsidR="00F14018" w:rsidRPr="0081512B" w:rsidRDefault="00F14018" w:rsidP="00C65E93">
      <w:pPr>
        <w:jc w:val="both"/>
        <w:rPr>
          <w:rFonts w:ascii="Calibri" w:hAnsi="Calibri" w:cs="Calibri"/>
          <w:sz w:val="22"/>
          <w:szCs w:val="22"/>
        </w:rPr>
      </w:pPr>
    </w:p>
    <w:p w14:paraId="58573DE7" w14:textId="77777777" w:rsidR="00C65E93" w:rsidRPr="0081512B" w:rsidRDefault="00C65E93" w:rsidP="00C65E93">
      <w:pPr>
        <w:numPr>
          <w:ilvl w:val="0"/>
          <w:numId w:val="11"/>
        </w:numPr>
        <w:jc w:val="both"/>
        <w:rPr>
          <w:rFonts w:ascii="Calibri" w:hAnsi="Calibri" w:cs="Calibri"/>
          <w:bCs/>
          <w:sz w:val="22"/>
          <w:szCs w:val="22"/>
        </w:rPr>
      </w:pPr>
      <w:bookmarkStart w:id="0" w:name="_Hlk121989531"/>
      <w:r w:rsidRPr="0081512B">
        <w:rPr>
          <w:rFonts w:ascii="Calibri" w:hAnsi="Calibri" w:cs="Calibri"/>
          <w:bCs/>
          <w:sz w:val="22"/>
          <w:szCs w:val="22"/>
        </w:rPr>
        <w:t>Od povinnosti placení za parkování jsou obecně osvobozena</w:t>
      </w:r>
      <w:r w:rsidR="00E03042" w:rsidRPr="0081512B">
        <w:rPr>
          <w:rFonts w:ascii="Calibri" w:hAnsi="Calibri" w:cs="Calibri"/>
          <w:bCs/>
          <w:sz w:val="22"/>
          <w:szCs w:val="22"/>
        </w:rPr>
        <w:t>:</w:t>
      </w:r>
      <w:r w:rsidRPr="0081512B">
        <w:rPr>
          <w:rFonts w:ascii="Calibri" w:hAnsi="Calibri" w:cs="Calibri"/>
          <w:bCs/>
          <w:sz w:val="22"/>
          <w:szCs w:val="22"/>
        </w:rPr>
        <w:t xml:space="preserve"> </w:t>
      </w:r>
    </w:p>
    <w:p w14:paraId="25EE9F1C" w14:textId="77777777" w:rsidR="00E03042" w:rsidRPr="0081512B" w:rsidRDefault="00C65E93" w:rsidP="00E03042">
      <w:pPr>
        <w:numPr>
          <w:ilvl w:val="0"/>
          <w:numId w:val="18"/>
        </w:numPr>
        <w:tabs>
          <w:tab w:val="left" w:pos="360"/>
        </w:tabs>
        <w:jc w:val="both"/>
        <w:rPr>
          <w:rFonts w:ascii="Calibri" w:hAnsi="Calibri" w:cs="Calibri"/>
          <w:bCs/>
          <w:sz w:val="22"/>
          <w:szCs w:val="22"/>
        </w:rPr>
      </w:pPr>
      <w:r w:rsidRPr="0081512B">
        <w:rPr>
          <w:rFonts w:ascii="Calibri" w:hAnsi="Calibri" w:cs="Calibri"/>
          <w:bCs/>
          <w:sz w:val="22"/>
          <w:szCs w:val="22"/>
        </w:rPr>
        <w:t>označená vozidla přepravující osoby se zdravotním postižením (průkaz ZTP, ZTP/P), pokud je tato osoba ve vozidle přepravována,</w:t>
      </w:r>
    </w:p>
    <w:p w14:paraId="4E5AC6FE" w14:textId="77777777" w:rsidR="00E03042" w:rsidRPr="0081512B" w:rsidRDefault="0084625D" w:rsidP="00E03042">
      <w:pPr>
        <w:numPr>
          <w:ilvl w:val="0"/>
          <w:numId w:val="18"/>
        </w:numPr>
        <w:tabs>
          <w:tab w:val="left" w:pos="360"/>
        </w:tabs>
        <w:jc w:val="both"/>
        <w:rPr>
          <w:rFonts w:ascii="Calibri" w:hAnsi="Calibri" w:cs="Calibri"/>
          <w:bCs/>
          <w:sz w:val="22"/>
          <w:szCs w:val="22"/>
        </w:rPr>
      </w:pPr>
      <w:r w:rsidRPr="0081512B">
        <w:rPr>
          <w:rFonts w:ascii="Calibri" w:hAnsi="Calibri" w:cs="Calibri"/>
          <w:bCs/>
          <w:sz w:val="22"/>
          <w:szCs w:val="22"/>
        </w:rPr>
        <w:t xml:space="preserve">vozidla </w:t>
      </w:r>
      <w:r w:rsidR="00C65E93" w:rsidRPr="0081512B">
        <w:rPr>
          <w:rFonts w:ascii="Calibri" w:hAnsi="Calibri" w:cs="Calibri"/>
          <w:bCs/>
          <w:sz w:val="22"/>
          <w:szCs w:val="22"/>
        </w:rPr>
        <w:t>pracovní</w:t>
      </w:r>
      <w:r w:rsidRPr="0081512B">
        <w:rPr>
          <w:rFonts w:ascii="Calibri" w:hAnsi="Calibri" w:cs="Calibri"/>
          <w:bCs/>
          <w:sz w:val="22"/>
          <w:szCs w:val="22"/>
        </w:rPr>
        <w:t>ků</w:t>
      </w:r>
      <w:r w:rsidR="00C65E93" w:rsidRPr="0081512B">
        <w:rPr>
          <w:rFonts w:ascii="Calibri" w:hAnsi="Calibri" w:cs="Calibri"/>
          <w:bCs/>
          <w:sz w:val="22"/>
          <w:szCs w:val="22"/>
        </w:rPr>
        <w:t xml:space="preserve"> Sociálního centra města Světlá nad Sázavou při výkonu jejich činnosti,</w:t>
      </w:r>
    </w:p>
    <w:p w14:paraId="0B90E59A" w14:textId="41778DEC" w:rsidR="00C65E93" w:rsidRPr="0081512B" w:rsidRDefault="00E364F3" w:rsidP="00E03042">
      <w:pPr>
        <w:numPr>
          <w:ilvl w:val="0"/>
          <w:numId w:val="18"/>
        </w:numPr>
        <w:tabs>
          <w:tab w:val="left" w:pos="360"/>
        </w:tabs>
        <w:jc w:val="both"/>
        <w:rPr>
          <w:rFonts w:ascii="Calibri" w:hAnsi="Calibri" w:cs="Calibri"/>
          <w:bCs/>
          <w:sz w:val="22"/>
          <w:szCs w:val="22"/>
        </w:rPr>
      </w:pPr>
      <w:r w:rsidRPr="0081512B">
        <w:rPr>
          <w:rFonts w:ascii="Calibri" w:hAnsi="Calibri" w:cs="Calibri"/>
          <w:bCs/>
          <w:sz w:val="22"/>
          <w:szCs w:val="22"/>
        </w:rPr>
        <w:t>vozidla IZS při výkonu jejich činnosti</w:t>
      </w:r>
      <w:r w:rsidR="00725111" w:rsidRPr="0081512B">
        <w:rPr>
          <w:rFonts w:ascii="Calibri" w:hAnsi="Calibri" w:cs="Calibri"/>
          <w:bCs/>
          <w:sz w:val="22"/>
          <w:szCs w:val="22"/>
        </w:rPr>
        <w:t>.</w:t>
      </w:r>
    </w:p>
    <w:bookmarkEnd w:id="0"/>
    <w:p w14:paraId="50C50AED" w14:textId="77777777" w:rsidR="00C65E93" w:rsidRPr="0081512B" w:rsidRDefault="00C65E93" w:rsidP="00C65E93">
      <w:pPr>
        <w:tabs>
          <w:tab w:val="left" w:pos="360"/>
        </w:tabs>
        <w:ind w:left="1080"/>
        <w:jc w:val="both"/>
        <w:rPr>
          <w:rFonts w:ascii="Calibri" w:hAnsi="Calibri" w:cs="Calibri"/>
          <w:b/>
          <w:sz w:val="22"/>
          <w:szCs w:val="22"/>
        </w:rPr>
      </w:pPr>
    </w:p>
    <w:p w14:paraId="324118F7" w14:textId="7F5A1729" w:rsidR="00C65E93" w:rsidRPr="0081512B" w:rsidRDefault="00C65E93" w:rsidP="00C65E93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81512B">
        <w:rPr>
          <w:rFonts w:ascii="Calibri" w:hAnsi="Calibri" w:cs="Calibri"/>
          <w:sz w:val="22"/>
          <w:szCs w:val="22"/>
        </w:rPr>
        <w:t xml:space="preserve">Nezaplacením parkovného se řidič silničního motorového vozidla vystavuje postihu dle platných právních předpisů. V případě umístění výzvy </w:t>
      </w:r>
      <w:r w:rsidR="00EF4654" w:rsidRPr="0081512B">
        <w:rPr>
          <w:rFonts w:ascii="Calibri" w:hAnsi="Calibri" w:cs="Calibri"/>
          <w:sz w:val="22"/>
          <w:szCs w:val="22"/>
        </w:rPr>
        <w:t xml:space="preserve">pro nepřítomného řidiče, nebo technického prostředku proti odjetí vozidla se řidič, který vozidlo na místě ponechal, hlásí </w:t>
      </w:r>
      <w:r w:rsidRPr="0081512B">
        <w:rPr>
          <w:rFonts w:ascii="Calibri" w:hAnsi="Calibri" w:cs="Calibri"/>
          <w:sz w:val="22"/>
          <w:szCs w:val="22"/>
        </w:rPr>
        <w:t>na služebn</w:t>
      </w:r>
      <w:r w:rsidR="00976D2D" w:rsidRPr="0081512B">
        <w:rPr>
          <w:rFonts w:ascii="Calibri" w:hAnsi="Calibri" w:cs="Calibri"/>
          <w:sz w:val="22"/>
          <w:szCs w:val="22"/>
        </w:rPr>
        <w:t>ě</w:t>
      </w:r>
      <w:r w:rsidRPr="0081512B">
        <w:rPr>
          <w:rFonts w:ascii="Calibri" w:hAnsi="Calibri" w:cs="Calibri"/>
          <w:sz w:val="22"/>
          <w:szCs w:val="22"/>
        </w:rPr>
        <w:t xml:space="preserve"> MP (nám. Trčků z Lípy 18, Světlá nad Sázavou – budova MěÚ), nebo na telefon</w:t>
      </w:r>
      <w:r w:rsidR="00173A12" w:rsidRPr="0081512B">
        <w:rPr>
          <w:rFonts w:ascii="Calibri" w:hAnsi="Calibri" w:cs="Calibri"/>
          <w:sz w:val="22"/>
          <w:szCs w:val="22"/>
        </w:rPr>
        <w:t>ní číslo</w:t>
      </w:r>
      <w:r w:rsidRPr="0081512B">
        <w:rPr>
          <w:rFonts w:ascii="Calibri" w:hAnsi="Calibri" w:cs="Calibri"/>
          <w:sz w:val="22"/>
          <w:szCs w:val="22"/>
        </w:rPr>
        <w:t xml:space="preserve"> </w:t>
      </w:r>
      <w:r w:rsidRPr="0081512B">
        <w:rPr>
          <w:rFonts w:ascii="Calibri" w:hAnsi="Calibri" w:cs="Calibri"/>
          <w:b/>
          <w:sz w:val="22"/>
          <w:szCs w:val="22"/>
        </w:rPr>
        <w:t>777</w:t>
      </w:r>
      <w:r w:rsidR="001905AB" w:rsidRPr="0081512B">
        <w:rPr>
          <w:rFonts w:ascii="Calibri" w:hAnsi="Calibri" w:cs="Calibri"/>
          <w:b/>
          <w:sz w:val="22"/>
          <w:szCs w:val="22"/>
        </w:rPr>
        <w:t> </w:t>
      </w:r>
      <w:r w:rsidRPr="0081512B">
        <w:rPr>
          <w:rFonts w:ascii="Calibri" w:hAnsi="Calibri" w:cs="Calibri"/>
          <w:b/>
          <w:sz w:val="22"/>
          <w:szCs w:val="22"/>
        </w:rPr>
        <w:t>567</w:t>
      </w:r>
      <w:r w:rsidR="001905AB" w:rsidRPr="0081512B">
        <w:rPr>
          <w:rFonts w:ascii="Calibri" w:hAnsi="Calibri" w:cs="Calibri"/>
          <w:b/>
          <w:sz w:val="22"/>
          <w:szCs w:val="22"/>
        </w:rPr>
        <w:t xml:space="preserve"> </w:t>
      </w:r>
      <w:r w:rsidRPr="0081512B">
        <w:rPr>
          <w:rFonts w:ascii="Calibri" w:hAnsi="Calibri" w:cs="Calibri"/>
          <w:b/>
          <w:sz w:val="22"/>
          <w:szCs w:val="22"/>
        </w:rPr>
        <w:t>025, 569</w:t>
      </w:r>
      <w:r w:rsidR="001905AB" w:rsidRPr="0081512B">
        <w:rPr>
          <w:rFonts w:ascii="Calibri" w:hAnsi="Calibri" w:cs="Calibri"/>
          <w:b/>
          <w:sz w:val="22"/>
          <w:szCs w:val="22"/>
        </w:rPr>
        <w:t> </w:t>
      </w:r>
      <w:r w:rsidRPr="0081512B">
        <w:rPr>
          <w:rFonts w:ascii="Calibri" w:hAnsi="Calibri" w:cs="Calibri"/>
          <w:b/>
          <w:sz w:val="22"/>
          <w:szCs w:val="22"/>
        </w:rPr>
        <w:t>496</w:t>
      </w:r>
      <w:r w:rsidR="001905AB" w:rsidRPr="0081512B">
        <w:rPr>
          <w:rFonts w:ascii="Calibri" w:hAnsi="Calibri" w:cs="Calibri"/>
          <w:b/>
          <w:sz w:val="22"/>
          <w:szCs w:val="22"/>
        </w:rPr>
        <w:t xml:space="preserve"> </w:t>
      </w:r>
      <w:r w:rsidRPr="0081512B">
        <w:rPr>
          <w:rFonts w:ascii="Calibri" w:hAnsi="Calibri" w:cs="Calibri"/>
          <w:b/>
          <w:sz w:val="22"/>
          <w:szCs w:val="22"/>
        </w:rPr>
        <w:t>694</w:t>
      </w:r>
      <w:r w:rsidRPr="0081512B">
        <w:rPr>
          <w:rFonts w:ascii="Calibri" w:hAnsi="Calibri" w:cs="Calibri"/>
          <w:sz w:val="22"/>
          <w:szCs w:val="22"/>
        </w:rPr>
        <w:t>.</w:t>
      </w:r>
    </w:p>
    <w:p w14:paraId="30E1BA46" w14:textId="77777777" w:rsidR="009D7699" w:rsidRPr="0081512B" w:rsidRDefault="009D7699" w:rsidP="00272BD5">
      <w:pPr>
        <w:pStyle w:val="Nzev"/>
        <w:jc w:val="left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</w:p>
    <w:p w14:paraId="5EB3D87C" w14:textId="77777777" w:rsidR="00CC46E6" w:rsidRPr="0081512B" w:rsidRDefault="00CC46E6" w:rsidP="006A29AC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Cs w:val="0"/>
          <w:sz w:val="22"/>
          <w:szCs w:val="22"/>
          <w:u w:val="none"/>
        </w:rPr>
        <w:t xml:space="preserve">Čl. </w:t>
      </w:r>
      <w:r w:rsidR="00C65E93" w:rsidRPr="0081512B">
        <w:rPr>
          <w:rFonts w:ascii="Calibri" w:hAnsi="Calibri" w:cs="Calibri"/>
          <w:bCs w:val="0"/>
          <w:sz w:val="22"/>
          <w:szCs w:val="22"/>
          <w:u w:val="none"/>
        </w:rPr>
        <w:t>4</w:t>
      </w:r>
    </w:p>
    <w:p w14:paraId="59D0EAFC" w14:textId="18BF0DEF" w:rsidR="00692CC4" w:rsidRPr="0081512B" w:rsidRDefault="00692CC4" w:rsidP="006A29AC">
      <w:pPr>
        <w:pStyle w:val="Nzev"/>
        <w:outlineLvl w:val="0"/>
        <w:rPr>
          <w:rFonts w:ascii="Calibri" w:hAnsi="Calibri" w:cs="Calibri"/>
          <w:bCs w:val="0"/>
          <w:sz w:val="22"/>
          <w:szCs w:val="22"/>
        </w:rPr>
      </w:pPr>
      <w:r w:rsidRPr="0081512B">
        <w:rPr>
          <w:rFonts w:ascii="Calibri" w:hAnsi="Calibri" w:cs="Calibri"/>
          <w:bCs w:val="0"/>
          <w:sz w:val="22"/>
          <w:szCs w:val="22"/>
        </w:rPr>
        <w:t>Abonentní</w:t>
      </w:r>
      <w:r w:rsidR="00C85603" w:rsidRPr="0081512B">
        <w:rPr>
          <w:rFonts w:ascii="Calibri" w:hAnsi="Calibri" w:cs="Calibri"/>
          <w:bCs w:val="0"/>
          <w:sz w:val="22"/>
          <w:szCs w:val="22"/>
        </w:rPr>
        <w:t xml:space="preserve"> a rezidentní</w:t>
      </w:r>
      <w:r w:rsidRPr="0081512B">
        <w:rPr>
          <w:rFonts w:ascii="Calibri" w:hAnsi="Calibri" w:cs="Calibri"/>
          <w:bCs w:val="0"/>
          <w:sz w:val="22"/>
          <w:szCs w:val="22"/>
        </w:rPr>
        <w:t xml:space="preserve"> parkování</w:t>
      </w:r>
    </w:p>
    <w:p w14:paraId="65AE6954" w14:textId="77777777" w:rsidR="00000796" w:rsidRPr="0081512B" w:rsidRDefault="00000796" w:rsidP="006A29AC">
      <w:pPr>
        <w:pStyle w:val="Nzev"/>
        <w:outlineLvl w:val="0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0E38393A" w14:textId="43137281" w:rsidR="00692CC4" w:rsidRPr="0081512B" w:rsidRDefault="00930028" w:rsidP="00000796">
      <w:pPr>
        <w:pStyle w:val="Nzev"/>
        <w:numPr>
          <w:ilvl w:val="0"/>
          <w:numId w:val="19"/>
        </w:numPr>
        <w:ind w:left="357" w:hanging="357"/>
        <w:jc w:val="both"/>
        <w:outlineLvl w:val="0"/>
        <w:rPr>
          <w:rFonts w:ascii="Calibri" w:hAnsi="Calibri" w:cs="Calibri"/>
          <w:bCs w:val="0"/>
          <w:sz w:val="22"/>
          <w:szCs w:val="22"/>
        </w:rPr>
      </w:pP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Abonentní </w:t>
      </w:r>
      <w:r w:rsidR="00C85603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a rezidentní </w:t>
      </w: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parkování pro parkoviště podle čl. 1, odst. 1 se povoluje pro </w:t>
      </w:r>
      <w:r w:rsidR="00854C27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nemovitosti v ul. náměstí Trčků z Lípy a nemovitosti v ul. Nádražní čp. 6, 25, 27, 161</w:t>
      </w:r>
      <w:r w:rsidR="00B61677">
        <w:rPr>
          <w:rFonts w:ascii="Calibri" w:hAnsi="Calibri" w:cs="Calibri"/>
          <w:b w:val="0"/>
          <w:bCs w:val="0"/>
          <w:sz w:val="22"/>
          <w:szCs w:val="22"/>
          <w:u w:val="none"/>
        </w:rPr>
        <w:t>, 287</w:t>
      </w:r>
      <w:r w:rsidR="00854C27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. </w:t>
      </w:r>
    </w:p>
    <w:p w14:paraId="582EC3C8" w14:textId="77777777" w:rsidR="00692CC4" w:rsidRDefault="00692CC4" w:rsidP="006A29AC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</w:p>
    <w:p w14:paraId="0BF19CA8" w14:textId="77777777" w:rsidR="00D13D7D" w:rsidRDefault="00D13D7D" w:rsidP="006A29AC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</w:p>
    <w:p w14:paraId="3D584503" w14:textId="77777777" w:rsidR="00D13D7D" w:rsidRDefault="00D13D7D" w:rsidP="006A29AC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</w:p>
    <w:p w14:paraId="362DC06C" w14:textId="77777777" w:rsidR="00D13D7D" w:rsidRDefault="00D13D7D" w:rsidP="006A29AC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</w:p>
    <w:p w14:paraId="52A3C656" w14:textId="77777777" w:rsidR="00D13D7D" w:rsidRPr="0081512B" w:rsidRDefault="00D13D7D" w:rsidP="006A29AC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</w:p>
    <w:p w14:paraId="163A4B49" w14:textId="6C90D0C8" w:rsidR="00692CC4" w:rsidRPr="0081512B" w:rsidRDefault="00692CC4" w:rsidP="006A29AC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Cs w:val="0"/>
          <w:sz w:val="22"/>
          <w:szCs w:val="22"/>
          <w:u w:val="none"/>
        </w:rPr>
        <w:lastRenderedPageBreak/>
        <w:t>Čl.</w:t>
      </w:r>
      <w:r w:rsidR="006B0E4C" w:rsidRPr="0081512B">
        <w:rPr>
          <w:rFonts w:ascii="Calibri" w:hAnsi="Calibri" w:cs="Calibri"/>
          <w:bCs w:val="0"/>
          <w:sz w:val="22"/>
          <w:szCs w:val="22"/>
          <w:u w:val="none"/>
        </w:rPr>
        <w:t xml:space="preserve"> </w:t>
      </w:r>
      <w:r w:rsidRPr="0081512B">
        <w:rPr>
          <w:rFonts w:ascii="Calibri" w:hAnsi="Calibri" w:cs="Calibri"/>
          <w:bCs w:val="0"/>
          <w:sz w:val="22"/>
          <w:szCs w:val="22"/>
          <w:u w:val="none"/>
        </w:rPr>
        <w:t>5</w:t>
      </w:r>
    </w:p>
    <w:p w14:paraId="5B078487" w14:textId="77777777" w:rsidR="00CC46E6" w:rsidRPr="0081512B" w:rsidRDefault="00CC46E6" w:rsidP="00CC46E6">
      <w:pPr>
        <w:pStyle w:val="Nzev"/>
        <w:outlineLvl w:val="0"/>
        <w:rPr>
          <w:rFonts w:ascii="Calibri" w:hAnsi="Calibri" w:cs="Calibri"/>
          <w:bCs w:val="0"/>
          <w:sz w:val="22"/>
          <w:szCs w:val="22"/>
        </w:rPr>
      </w:pPr>
      <w:r w:rsidRPr="0081512B">
        <w:rPr>
          <w:rFonts w:ascii="Calibri" w:hAnsi="Calibri" w:cs="Calibri"/>
          <w:bCs w:val="0"/>
          <w:sz w:val="22"/>
          <w:szCs w:val="22"/>
        </w:rPr>
        <w:t>Prokázání zaplacení sjednané ceny</w:t>
      </w:r>
    </w:p>
    <w:p w14:paraId="4A741060" w14:textId="77777777" w:rsidR="00CC46E6" w:rsidRPr="0081512B" w:rsidRDefault="00CC46E6" w:rsidP="00CC46E6">
      <w:pPr>
        <w:pStyle w:val="Nzev"/>
        <w:outlineLvl w:val="0"/>
        <w:rPr>
          <w:rFonts w:ascii="Calibri" w:hAnsi="Calibri" w:cs="Calibri"/>
          <w:bCs w:val="0"/>
          <w:sz w:val="22"/>
          <w:szCs w:val="22"/>
        </w:rPr>
      </w:pPr>
    </w:p>
    <w:p w14:paraId="61A50AD7" w14:textId="77777777" w:rsidR="00CC46E6" w:rsidRPr="0081512B" w:rsidRDefault="00CC46E6" w:rsidP="00CC46E6">
      <w:pPr>
        <w:pStyle w:val="Nzev"/>
        <w:numPr>
          <w:ilvl w:val="0"/>
          <w:numId w:val="3"/>
        </w:numPr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Zaplacení sjednané ceny se prokáže </w:t>
      </w:r>
      <w:r w:rsidR="006A29AC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umístěním platného parkovacího </w:t>
      </w: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lístku</w:t>
      </w:r>
      <w:r w:rsidR="006A29AC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nebo platné parkovací karty</w:t>
      </w: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po celou dobu stání silničního motorového vozidla na viditelném místě za předním sklem vozidla tak, aby byly veškeré údaje uvedené na tomto dokladu čitelné z vnějšku vozidla.</w:t>
      </w:r>
    </w:p>
    <w:p w14:paraId="139DBD63" w14:textId="77777777" w:rsidR="00CC46E6" w:rsidRPr="0081512B" w:rsidRDefault="00CC46E6" w:rsidP="00CC46E6">
      <w:pPr>
        <w:pStyle w:val="Nzev"/>
        <w:numPr>
          <w:ilvl w:val="0"/>
          <w:numId w:val="3"/>
        </w:numPr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Řidič motocyklu uschová parkovací lístek</w:t>
      </w:r>
      <w:r w:rsidR="006A29AC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nebo platnou parkovací kartu</w:t>
      </w: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u sebe a prokáže zaplacení parkovného předložením platného dokladu v případě kontroly.</w:t>
      </w:r>
    </w:p>
    <w:p w14:paraId="25774C4B" w14:textId="77777777" w:rsidR="00CC46E6" w:rsidRPr="0081512B" w:rsidRDefault="00CC46E6" w:rsidP="00CD62F7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</w:p>
    <w:p w14:paraId="6CB69E1A" w14:textId="77777777" w:rsidR="00E711C8" w:rsidRPr="0081512B" w:rsidRDefault="00E711C8" w:rsidP="00CD62F7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</w:p>
    <w:p w14:paraId="34DC48E0" w14:textId="2E7358FC" w:rsidR="00CC46E6" w:rsidRPr="0081512B" w:rsidRDefault="00CD62F7" w:rsidP="00CD62F7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Cs w:val="0"/>
          <w:sz w:val="22"/>
          <w:szCs w:val="22"/>
          <w:u w:val="none"/>
        </w:rPr>
        <w:t xml:space="preserve">Čl. </w:t>
      </w:r>
      <w:r w:rsidR="00692CC4" w:rsidRPr="0081512B">
        <w:rPr>
          <w:rFonts w:ascii="Calibri" w:hAnsi="Calibri" w:cs="Calibri"/>
          <w:bCs w:val="0"/>
          <w:sz w:val="22"/>
          <w:szCs w:val="22"/>
          <w:u w:val="none"/>
        </w:rPr>
        <w:t>6</w:t>
      </w:r>
    </w:p>
    <w:p w14:paraId="01E495EA" w14:textId="77777777" w:rsidR="00CD62F7" w:rsidRPr="0081512B" w:rsidRDefault="00CD62F7" w:rsidP="00CD62F7">
      <w:pPr>
        <w:pStyle w:val="Nzev"/>
        <w:outlineLvl w:val="0"/>
        <w:rPr>
          <w:rFonts w:ascii="Calibri" w:hAnsi="Calibri" w:cs="Calibri"/>
          <w:bCs w:val="0"/>
          <w:sz w:val="22"/>
          <w:szCs w:val="22"/>
        </w:rPr>
      </w:pPr>
      <w:r w:rsidRPr="0081512B">
        <w:rPr>
          <w:rFonts w:ascii="Calibri" w:hAnsi="Calibri" w:cs="Calibri"/>
          <w:bCs w:val="0"/>
          <w:sz w:val="22"/>
          <w:szCs w:val="22"/>
        </w:rPr>
        <w:t>Kontrola a sankce</w:t>
      </w:r>
    </w:p>
    <w:p w14:paraId="3957F1FF" w14:textId="77777777" w:rsidR="00C11F01" w:rsidRPr="0081512B" w:rsidRDefault="00C11F01" w:rsidP="00CD62F7">
      <w:pPr>
        <w:pStyle w:val="Nzev"/>
        <w:outlineLvl w:val="0"/>
        <w:rPr>
          <w:rFonts w:ascii="Calibri" w:hAnsi="Calibri" w:cs="Calibri"/>
          <w:bCs w:val="0"/>
          <w:sz w:val="22"/>
          <w:szCs w:val="22"/>
        </w:rPr>
      </w:pPr>
    </w:p>
    <w:p w14:paraId="7DEBA21F" w14:textId="77777777" w:rsidR="00E73C3A" w:rsidRPr="0081512B" w:rsidRDefault="00225CEC" w:rsidP="00FA19EC">
      <w:pPr>
        <w:pStyle w:val="Nzev"/>
        <w:numPr>
          <w:ilvl w:val="0"/>
          <w:numId w:val="6"/>
        </w:numPr>
        <w:ind w:left="357" w:hanging="357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Kontrolu</w:t>
      </w:r>
      <w:r w:rsidR="00CD62F7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nad dodržováním tohoto nařízení provádí Městská policie Světlá nad Sázavou</w:t>
      </w:r>
      <w:r w:rsidR="00820417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.</w:t>
      </w:r>
    </w:p>
    <w:p w14:paraId="53B771FA" w14:textId="5A09B5F4" w:rsidR="000953E6" w:rsidRPr="0081512B" w:rsidRDefault="000953E6" w:rsidP="00FA19EC">
      <w:pPr>
        <w:pStyle w:val="Nzev"/>
        <w:numPr>
          <w:ilvl w:val="0"/>
          <w:numId w:val="6"/>
        </w:numPr>
        <w:ind w:left="357" w:hanging="357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Nezaplacení parkovného je porušení </w:t>
      </w:r>
      <w:r w:rsidR="007C4303">
        <w:rPr>
          <w:rFonts w:ascii="Calibri" w:hAnsi="Calibri" w:cs="Calibri"/>
          <w:b w:val="0"/>
          <w:bCs w:val="0"/>
          <w:sz w:val="22"/>
          <w:szCs w:val="22"/>
          <w:u w:val="none"/>
        </w:rPr>
        <w:t>n</w:t>
      </w: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ařízení města Světlá n</w:t>
      </w:r>
      <w:r w:rsidR="00225CEC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ad</w:t>
      </w: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Sáz</w:t>
      </w:r>
      <w:r w:rsidR="00225CEC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avou</w:t>
      </w: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, kterým se vymezují oblasti města, ve kterých lze místní komunikace nebo jejich určené úseky užit ke stání silničního motorového vozidla za sjednanou cenu.</w:t>
      </w:r>
    </w:p>
    <w:p w14:paraId="3F9C6142" w14:textId="77777777" w:rsidR="009875B8" w:rsidRPr="0081512B" w:rsidRDefault="009875B8" w:rsidP="00225CEC">
      <w:pPr>
        <w:pStyle w:val="Nzev"/>
        <w:ind w:left="720"/>
        <w:jc w:val="left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6D4BE7DB" w14:textId="77777777" w:rsidR="00CC46E6" w:rsidRPr="0081512B" w:rsidRDefault="000953E6" w:rsidP="003D4603">
      <w:pPr>
        <w:tabs>
          <w:tab w:val="left" w:pos="360"/>
        </w:tabs>
        <w:jc w:val="both"/>
        <w:rPr>
          <w:rFonts w:ascii="Calibri" w:hAnsi="Calibri" w:cs="Calibri"/>
          <w:b/>
          <w:sz w:val="22"/>
          <w:szCs w:val="22"/>
        </w:rPr>
      </w:pPr>
      <w:r w:rsidRPr="0081512B">
        <w:rPr>
          <w:rFonts w:ascii="Calibri" w:hAnsi="Calibri" w:cs="Calibri"/>
          <w:sz w:val="22"/>
          <w:szCs w:val="22"/>
        </w:rPr>
        <w:tab/>
      </w:r>
    </w:p>
    <w:p w14:paraId="140AB652" w14:textId="4754F426" w:rsidR="00CC46E6" w:rsidRDefault="00CC46E6" w:rsidP="00CC46E6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Cs w:val="0"/>
          <w:sz w:val="22"/>
          <w:szCs w:val="22"/>
          <w:u w:val="none"/>
        </w:rPr>
        <w:t>Čl.</w:t>
      </w:r>
      <w:r w:rsidR="00EA7CFF" w:rsidRPr="0081512B">
        <w:rPr>
          <w:rFonts w:ascii="Calibri" w:hAnsi="Calibri" w:cs="Calibri"/>
          <w:bCs w:val="0"/>
          <w:sz w:val="22"/>
          <w:szCs w:val="22"/>
          <w:u w:val="none"/>
        </w:rPr>
        <w:t xml:space="preserve"> </w:t>
      </w:r>
      <w:r w:rsidR="00692CC4" w:rsidRPr="0081512B">
        <w:rPr>
          <w:rFonts w:ascii="Calibri" w:hAnsi="Calibri" w:cs="Calibri"/>
          <w:bCs w:val="0"/>
          <w:sz w:val="22"/>
          <w:szCs w:val="22"/>
          <w:u w:val="none"/>
        </w:rPr>
        <w:t>7</w:t>
      </w:r>
    </w:p>
    <w:p w14:paraId="253F6EE6" w14:textId="31773F9C" w:rsidR="002352CA" w:rsidRDefault="002352CA" w:rsidP="002352CA">
      <w:pPr>
        <w:pStyle w:val="Nzev"/>
        <w:rPr>
          <w:rFonts w:ascii="Calibri" w:hAnsi="Calibri" w:cs="Calibri"/>
          <w:bCs w:val="0"/>
          <w:sz w:val="22"/>
          <w:szCs w:val="22"/>
        </w:rPr>
      </w:pPr>
      <w:r w:rsidRPr="002352CA">
        <w:rPr>
          <w:rFonts w:ascii="Calibri" w:hAnsi="Calibri" w:cs="Calibri"/>
          <w:bCs w:val="0"/>
          <w:sz w:val="22"/>
          <w:szCs w:val="22"/>
        </w:rPr>
        <w:t>Zrušovací ustanovení</w:t>
      </w:r>
    </w:p>
    <w:p w14:paraId="37EE88C0" w14:textId="77777777" w:rsidR="002352CA" w:rsidRDefault="002352CA" w:rsidP="002352CA">
      <w:pPr>
        <w:pStyle w:val="Nzev"/>
        <w:jc w:val="left"/>
        <w:rPr>
          <w:rFonts w:ascii="Calibri" w:hAnsi="Calibri" w:cs="Calibri"/>
          <w:b w:val="0"/>
          <w:sz w:val="22"/>
          <w:szCs w:val="22"/>
        </w:rPr>
      </w:pPr>
    </w:p>
    <w:p w14:paraId="74FD613D" w14:textId="06C94908" w:rsidR="005D6EAC" w:rsidRDefault="002352CA" w:rsidP="00FA19EC">
      <w:pPr>
        <w:pStyle w:val="Nzev"/>
        <w:jc w:val="both"/>
        <w:rPr>
          <w:rFonts w:ascii="Calibri" w:hAnsi="Calibri" w:cs="Calibri"/>
          <w:sz w:val="24"/>
          <w:szCs w:val="24"/>
          <w:u w:val="none"/>
        </w:rPr>
      </w:pPr>
      <w:r w:rsidRPr="00AA2925">
        <w:rPr>
          <w:rFonts w:ascii="Calibri" w:hAnsi="Calibri" w:cs="Calibri"/>
          <w:b w:val="0"/>
          <w:sz w:val="22"/>
          <w:szCs w:val="22"/>
          <w:u w:val="none"/>
        </w:rPr>
        <w:t>Zrušuje se nařízení města Světlá nad Sázavou</w:t>
      </w:r>
      <w:r w:rsidR="005D6EAC">
        <w:rPr>
          <w:rFonts w:ascii="Calibri" w:hAnsi="Calibri" w:cs="Calibri"/>
          <w:b w:val="0"/>
          <w:sz w:val="22"/>
          <w:szCs w:val="22"/>
          <w:u w:val="none"/>
        </w:rPr>
        <w:t xml:space="preserve">, </w:t>
      </w:r>
      <w:r w:rsidR="005D6EAC" w:rsidRPr="005D6EAC">
        <w:rPr>
          <w:rFonts w:ascii="Calibri" w:hAnsi="Calibri" w:cs="Calibri"/>
          <w:b w:val="0"/>
          <w:sz w:val="22"/>
          <w:szCs w:val="22"/>
          <w:u w:val="none"/>
        </w:rPr>
        <w:t>kterým se vymezují oblasti města, ve kterých lze místní komunikace nebo jejich určené úseky užít ke stání silničního motorového vozidla jen za sjednanou cenu</w:t>
      </w:r>
      <w:r w:rsidR="00FA19EC">
        <w:rPr>
          <w:rFonts w:ascii="Calibri" w:hAnsi="Calibri" w:cs="Calibri"/>
          <w:b w:val="0"/>
          <w:sz w:val="22"/>
          <w:szCs w:val="22"/>
          <w:u w:val="none"/>
        </w:rPr>
        <w:t xml:space="preserve"> </w:t>
      </w:r>
      <w:r w:rsidR="00647988">
        <w:rPr>
          <w:rFonts w:ascii="Calibri" w:hAnsi="Calibri" w:cs="Calibri"/>
          <w:b w:val="0"/>
          <w:sz w:val="22"/>
          <w:szCs w:val="22"/>
          <w:u w:val="none"/>
        </w:rPr>
        <w:t xml:space="preserve">ze dne 19. 12. 2022. </w:t>
      </w:r>
    </w:p>
    <w:p w14:paraId="5D91770D" w14:textId="378852E7" w:rsidR="002352CA" w:rsidRDefault="002352CA" w:rsidP="002352CA">
      <w:pPr>
        <w:pStyle w:val="Nzev"/>
        <w:jc w:val="left"/>
        <w:rPr>
          <w:rFonts w:ascii="Calibri" w:hAnsi="Calibri" w:cs="Calibri"/>
          <w:b w:val="0"/>
          <w:sz w:val="22"/>
          <w:szCs w:val="22"/>
          <w:u w:val="none"/>
        </w:rPr>
      </w:pPr>
    </w:p>
    <w:p w14:paraId="1262EFEA" w14:textId="6AB09D72" w:rsidR="00647988" w:rsidRPr="00647988" w:rsidRDefault="00647988" w:rsidP="00647988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Cs w:val="0"/>
          <w:sz w:val="22"/>
          <w:szCs w:val="22"/>
          <w:u w:val="none"/>
        </w:rPr>
        <w:t xml:space="preserve">Čl. </w:t>
      </w:r>
      <w:r>
        <w:rPr>
          <w:rFonts w:ascii="Calibri" w:hAnsi="Calibri" w:cs="Calibri"/>
          <w:bCs w:val="0"/>
          <w:sz w:val="22"/>
          <w:szCs w:val="22"/>
          <w:u w:val="none"/>
        </w:rPr>
        <w:t>8</w:t>
      </w:r>
    </w:p>
    <w:p w14:paraId="7A0121B5" w14:textId="77777777" w:rsidR="00CC46E6" w:rsidRPr="0081512B" w:rsidRDefault="00CC46E6" w:rsidP="00CC46E6">
      <w:pPr>
        <w:pStyle w:val="Nzev"/>
        <w:rPr>
          <w:rFonts w:ascii="Calibri" w:hAnsi="Calibri" w:cs="Calibri"/>
          <w:bCs w:val="0"/>
          <w:sz w:val="22"/>
          <w:szCs w:val="22"/>
        </w:rPr>
      </w:pPr>
      <w:r w:rsidRPr="0081512B">
        <w:rPr>
          <w:rFonts w:ascii="Calibri" w:hAnsi="Calibri" w:cs="Calibri"/>
          <w:bCs w:val="0"/>
          <w:sz w:val="22"/>
          <w:szCs w:val="22"/>
        </w:rPr>
        <w:t>Účinnost</w:t>
      </w:r>
    </w:p>
    <w:p w14:paraId="18770641" w14:textId="77777777" w:rsidR="00CC46E6" w:rsidRPr="0081512B" w:rsidRDefault="00CC46E6" w:rsidP="00CC46E6">
      <w:pPr>
        <w:pStyle w:val="Nzev"/>
        <w:rPr>
          <w:rFonts w:ascii="Calibri" w:hAnsi="Calibri" w:cs="Calibri"/>
          <w:b w:val="0"/>
          <w:bCs w:val="0"/>
          <w:sz w:val="22"/>
          <w:szCs w:val="22"/>
        </w:rPr>
      </w:pPr>
    </w:p>
    <w:p w14:paraId="2937BBDD" w14:textId="21FF44D1" w:rsidR="00CC46E6" w:rsidRPr="0081512B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Toto nařízení</w:t>
      </w:r>
      <w:r w:rsidR="0052046E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nabývá účinnosti </w:t>
      </w:r>
      <w:r w:rsidR="00B114A8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dne </w:t>
      </w:r>
      <w:r w:rsidR="006B0E4C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1</w:t>
      </w:r>
      <w:r w:rsidR="00F6738B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. </w:t>
      </w:r>
      <w:r w:rsidR="006B0E4C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10</w:t>
      </w:r>
      <w:r w:rsidR="00F6738B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. 2024</w:t>
      </w:r>
      <w:r w:rsidR="00B114A8" w:rsidRPr="0081512B">
        <w:rPr>
          <w:rFonts w:ascii="Calibri" w:hAnsi="Calibri" w:cs="Calibri"/>
          <w:b w:val="0"/>
          <w:bCs w:val="0"/>
          <w:sz w:val="22"/>
          <w:szCs w:val="22"/>
          <w:u w:val="none"/>
        </w:rPr>
        <w:t>.</w:t>
      </w:r>
    </w:p>
    <w:p w14:paraId="5A2ED55D" w14:textId="77777777" w:rsidR="00CC46E6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51BC46F2" w14:textId="77777777" w:rsidR="00CC46E6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3EFA9CE9" w14:textId="77777777" w:rsidR="00CC46E6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2F627F2C" w14:textId="77777777" w:rsidR="00CC46E6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70B57D5E" w14:textId="77777777" w:rsidR="003D4603" w:rsidRDefault="003D4603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7D977CCD" w14:textId="77777777" w:rsidR="00EA7CFF" w:rsidRDefault="00EA7CFF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379BB5D7" w14:textId="77777777" w:rsidR="00EA7CFF" w:rsidRDefault="00EA7CFF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6B9BCC33" w14:textId="77777777" w:rsidR="00EA7CFF" w:rsidRDefault="00EA7CFF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52F5AB39" w14:textId="77777777" w:rsidR="00CC46E6" w:rsidRDefault="00B72A0D" w:rsidP="00CC46E6">
      <w:pPr>
        <w:pStyle w:val="Zkladntext"/>
        <w:tabs>
          <w:tab w:val="left" w:pos="3060"/>
          <w:tab w:val="right" w:pos="8505"/>
        </w:tabs>
        <w:jc w:val="left"/>
        <w:rPr>
          <w:rFonts w:ascii="Calibri" w:hAnsi="Calibri" w:cs="Calibri"/>
          <w:b/>
          <w:i/>
          <w:iCs/>
          <w:sz w:val="22"/>
          <w:szCs w:val="22"/>
        </w:rPr>
      </w:pPr>
      <w:r>
        <w:rPr>
          <w:rFonts w:ascii="Calibri" w:hAnsi="Calibri" w:cs="Calibri"/>
          <w:b/>
          <w:i/>
          <w:snapToGrid w:val="0"/>
          <w:sz w:val="22"/>
          <w:szCs w:val="22"/>
        </w:rPr>
        <w:t>Ing. František Aubrecht</w:t>
      </w:r>
      <w:r w:rsidR="00820417">
        <w:rPr>
          <w:rFonts w:ascii="Calibri" w:hAnsi="Calibri" w:cs="Calibri"/>
          <w:b/>
          <w:i/>
          <w:snapToGrid w:val="0"/>
          <w:sz w:val="22"/>
          <w:szCs w:val="22"/>
        </w:rPr>
        <w:tab/>
      </w:r>
      <w:r w:rsidR="00820417">
        <w:rPr>
          <w:rFonts w:ascii="Calibri" w:hAnsi="Calibri" w:cs="Calibri"/>
          <w:b/>
          <w:i/>
          <w:snapToGrid w:val="0"/>
          <w:sz w:val="22"/>
          <w:szCs w:val="22"/>
        </w:rPr>
        <w:tab/>
      </w:r>
      <w:r w:rsidR="00480EC6">
        <w:rPr>
          <w:rFonts w:ascii="Calibri" w:hAnsi="Calibri" w:cs="Calibri"/>
          <w:b/>
          <w:i/>
          <w:iCs/>
          <w:sz w:val="22"/>
          <w:szCs w:val="22"/>
        </w:rPr>
        <w:t>Tomáš Rosecký</w:t>
      </w:r>
    </w:p>
    <w:p w14:paraId="3AF80F53" w14:textId="19DB9F02" w:rsidR="00CC46E6" w:rsidRPr="002C6D61" w:rsidRDefault="0052046E" w:rsidP="002C6D61">
      <w:pPr>
        <w:pStyle w:val="Zkladntext"/>
        <w:tabs>
          <w:tab w:val="left" w:pos="3060"/>
          <w:tab w:val="left" w:pos="6840"/>
          <w:tab w:val="right" w:pos="8505"/>
        </w:tabs>
        <w:jc w:val="left"/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="00820417">
        <w:rPr>
          <w:rFonts w:ascii="Calibri" w:hAnsi="Calibri" w:cs="Calibri"/>
          <w:b/>
          <w:i/>
          <w:iCs/>
          <w:sz w:val="22"/>
          <w:szCs w:val="22"/>
        </w:rPr>
        <w:t xml:space="preserve">          </w:t>
      </w:r>
      <w:r w:rsidR="00CC46E6">
        <w:rPr>
          <w:rFonts w:ascii="Calibri" w:hAnsi="Calibri" w:cs="Calibri"/>
          <w:b/>
          <w:i/>
          <w:iCs/>
          <w:sz w:val="22"/>
          <w:szCs w:val="22"/>
        </w:rPr>
        <w:t>starosta</w:t>
      </w:r>
      <w:r w:rsidR="00CC46E6">
        <w:rPr>
          <w:rFonts w:ascii="Calibri" w:hAnsi="Calibri" w:cs="Calibri"/>
          <w:b/>
          <w:bCs/>
          <w:i/>
          <w:iCs/>
          <w:sz w:val="22"/>
          <w:szCs w:val="22"/>
        </w:rPr>
        <w:t xml:space="preserve">                                                         </w:t>
      </w:r>
      <w:r>
        <w:rPr>
          <w:rFonts w:ascii="Calibri" w:hAnsi="Calibri" w:cs="Calibri"/>
          <w:b/>
          <w:i/>
          <w:iCs/>
          <w:sz w:val="22"/>
          <w:szCs w:val="22"/>
        </w:rPr>
        <w:t xml:space="preserve">                          </w:t>
      </w:r>
      <w:r w:rsidR="00CC46E6"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="00EA7CFF"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="00480EC6">
        <w:rPr>
          <w:rFonts w:ascii="Calibri" w:hAnsi="Calibri" w:cs="Calibri"/>
          <w:b/>
          <w:i/>
          <w:iCs/>
          <w:sz w:val="22"/>
          <w:szCs w:val="22"/>
        </w:rPr>
        <w:tab/>
      </w:r>
      <w:r w:rsidR="00820417">
        <w:rPr>
          <w:rFonts w:ascii="Calibri" w:hAnsi="Calibri" w:cs="Calibri"/>
          <w:b/>
          <w:i/>
          <w:iCs/>
          <w:sz w:val="22"/>
          <w:szCs w:val="22"/>
        </w:rPr>
        <w:t xml:space="preserve">       </w:t>
      </w:r>
      <w:r w:rsidR="00CC46E6">
        <w:rPr>
          <w:rFonts w:ascii="Calibri" w:hAnsi="Calibri" w:cs="Calibri"/>
          <w:b/>
          <w:i/>
          <w:iCs/>
          <w:sz w:val="22"/>
          <w:szCs w:val="22"/>
        </w:rPr>
        <w:t>místostarost</w:t>
      </w:r>
      <w:r w:rsidR="00480EC6">
        <w:rPr>
          <w:rFonts w:ascii="Calibri" w:hAnsi="Calibri" w:cs="Calibri"/>
          <w:b/>
          <w:i/>
          <w:iCs/>
          <w:sz w:val="22"/>
          <w:szCs w:val="22"/>
        </w:rPr>
        <w:t>a</w:t>
      </w:r>
    </w:p>
    <w:sectPr w:rsidR="00CC46E6" w:rsidRPr="002C6D61">
      <w:footnotePr>
        <w:numStart w:val="3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C503C2" w14:textId="77777777" w:rsidR="0003250D" w:rsidRDefault="0003250D">
      <w:r>
        <w:separator/>
      </w:r>
    </w:p>
  </w:endnote>
  <w:endnote w:type="continuationSeparator" w:id="0">
    <w:p w14:paraId="197BE089" w14:textId="77777777" w:rsidR="0003250D" w:rsidRDefault="0003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713A8" w14:textId="77777777" w:rsidR="0003250D" w:rsidRDefault="0003250D">
      <w:r>
        <w:separator/>
      </w:r>
    </w:p>
  </w:footnote>
  <w:footnote w:type="continuationSeparator" w:id="0">
    <w:p w14:paraId="2F09E06F" w14:textId="77777777" w:rsidR="0003250D" w:rsidRDefault="0003250D">
      <w:r>
        <w:continuationSeparator/>
      </w:r>
    </w:p>
  </w:footnote>
  <w:footnote w:id="1">
    <w:p w14:paraId="2389B17C" w14:textId="77777777" w:rsidR="00CC46E6" w:rsidRPr="00906169" w:rsidRDefault="00CC46E6" w:rsidP="00CC46E6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906169">
        <w:rPr>
          <w:rStyle w:val="Znakapoznpodarou"/>
          <w:rFonts w:asciiTheme="minorHAnsi" w:hAnsiTheme="minorHAnsi" w:cstheme="minorHAnsi"/>
          <w:sz w:val="18"/>
          <w:szCs w:val="18"/>
        </w:rPr>
        <w:t>1</w:t>
      </w:r>
      <w:r w:rsidRPr="00906169">
        <w:rPr>
          <w:rFonts w:asciiTheme="minorHAnsi" w:hAnsiTheme="minorHAnsi" w:cstheme="minorHAnsi"/>
          <w:sz w:val="18"/>
          <w:szCs w:val="18"/>
        </w:rPr>
        <w:t xml:space="preserve"> zákon č. 526/1990 Sb., o cenách, ve znění pozdějších předpisů.</w:t>
      </w:r>
    </w:p>
  </w:footnote>
  <w:footnote w:id="2">
    <w:p w14:paraId="264B399F" w14:textId="56D7FA4D" w:rsidR="00CC46E6" w:rsidRPr="00015CCA" w:rsidRDefault="00CC46E6" w:rsidP="00CC46E6">
      <w:pPr>
        <w:pStyle w:val="Textpoznpodarou"/>
        <w:rPr>
          <w:color w:val="FF0000"/>
        </w:rPr>
      </w:pPr>
      <w:r w:rsidRPr="00906169">
        <w:rPr>
          <w:rStyle w:val="Znakapoznpodarou"/>
          <w:rFonts w:asciiTheme="minorHAnsi" w:hAnsiTheme="minorHAnsi" w:cstheme="minorHAnsi"/>
          <w:sz w:val="18"/>
          <w:szCs w:val="18"/>
        </w:rPr>
        <w:t>2</w:t>
      </w:r>
      <w:r w:rsidRPr="00906169">
        <w:rPr>
          <w:rFonts w:asciiTheme="minorHAnsi" w:hAnsiTheme="minorHAnsi" w:cstheme="minorHAnsi"/>
          <w:sz w:val="18"/>
          <w:szCs w:val="18"/>
        </w:rPr>
        <w:t xml:space="preserve"> zákon č. 361/2000 Sb., o provozu na pozemních komunikacích, ve znění pozdějších předpisů</w:t>
      </w:r>
      <w:r w:rsidR="00EF39CC" w:rsidRPr="00906169">
        <w:rPr>
          <w:rFonts w:asciiTheme="minorHAnsi" w:hAnsiTheme="minorHAnsi" w:cstheme="minorHAnsi"/>
          <w:sz w:val="18"/>
          <w:szCs w:val="18"/>
        </w:rPr>
        <w:t xml:space="preserve"> a</w:t>
      </w:r>
      <w:r w:rsidRPr="00906169">
        <w:rPr>
          <w:rFonts w:asciiTheme="minorHAnsi" w:hAnsiTheme="minorHAnsi" w:cstheme="minorHAnsi"/>
          <w:sz w:val="18"/>
          <w:szCs w:val="18"/>
        </w:rPr>
        <w:t xml:space="preserve"> vyhláška Ministerstva </w:t>
      </w:r>
      <w:r w:rsidRPr="0081512B">
        <w:rPr>
          <w:rFonts w:asciiTheme="minorHAnsi" w:hAnsiTheme="minorHAnsi" w:cstheme="minorHAnsi"/>
          <w:sz w:val="18"/>
          <w:szCs w:val="18"/>
        </w:rPr>
        <w:t xml:space="preserve">dopravy </w:t>
      </w:r>
      <w:r w:rsidR="00EF39CC" w:rsidRPr="0081512B">
        <w:rPr>
          <w:rFonts w:asciiTheme="minorHAnsi" w:hAnsiTheme="minorHAnsi" w:cstheme="minorHAnsi"/>
          <w:sz w:val="18"/>
          <w:szCs w:val="18"/>
        </w:rPr>
        <w:t>č. 294/2015 Sb.</w:t>
      </w:r>
      <w:r w:rsidR="00015CCA" w:rsidRPr="0081512B">
        <w:rPr>
          <w:rFonts w:asciiTheme="minorHAnsi" w:hAnsiTheme="minorHAnsi" w:cstheme="minorHAnsi"/>
          <w:sz w:val="18"/>
          <w:szCs w:val="18"/>
        </w:rPr>
        <w:t>, kterou se provádějí pravidla provozu na pozemních komunikacích, ve znění pozdějších předpisů</w:t>
      </w:r>
      <w:r w:rsidR="00015CCA" w:rsidRPr="0081512B">
        <w:rPr>
          <w:sz w:val="18"/>
          <w:szCs w:val="18"/>
        </w:rPr>
        <w:t xml:space="preserve"> </w:t>
      </w:r>
    </w:p>
  </w:footnote>
  <w:footnote w:id="3">
    <w:p w14:paraId="5C9654EB" w14:textId="06B0ADA7" w:rsidR="003A0E19" w:rsidRPr="002C6D61" w:rsidRDefault="003A0E19">
      <w:pPr>
        <w:pStyle w:val="Textpoznpodarou"/>
        <w:rPr>
          <w:rFonts w:asciiTheme="minorHAnsi" w:hAnsiTheme="minorHAnsi" w:cstheme="minorHAnsi"/>
          <w:color w:val="0070C0"/>
          <w:sz w:val="18"/>
          <w:szCs w:val="18"/>
        </w:rPr>
      </w:pPr>
      <w:r w:rsidRPr="0081512B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1512B">
        <w:rPr>
          <w:rFonts w:asciiTheme="minorHAnsi" w:hAnsiTheme="minorHAnsi" w:cstheme="minorHAnsi"/>
          <w:sz w:val="18"/>
          <w:szCs w:val="18"/>
        </w:rPr>
        <w:t xml:space="preserve"> </w:t>
      </w:r>
      <w:r w:rsidR="00AA7700" w:rsidRPr="0081512B">
        <w:rPr>
          <w:rFonts w:asciiTheme="minorHAnsi" w:hAnsiTheme="minorHAnsi" w:cstheme="minorHAnsi"/>
          <w:sz w:val="18"/>
          <w:szCs w:val="18"/>
        </w:rPr>
        <w:t>Zákon č. 455/1991 Sb., o živnostenském podnikání (živnostenský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34C6F"/>
    <w:multiLevelType w:val="hybridMultilevel"/>
    <w:tmpl w:val="DCF642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83632"/>
    <w:multiLevelType w:val="hybridMultilevel"/>
    <w:tmpl w:val="CE3A17FC"/>
    <w:lvl w:ilvl="0" w:tplc="A762F9C6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564C3D"/>
    <w:multiLevelType w:val="hybridMultilevel"/>
    <w:tmpl w:val="0C322026"/>
    <w:lvl w:ilvl="0" w:tplc="A762F9C6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1C083D"/>
    <w:multiLevelType w:val="hybridMultilevel"/>
    <w:tmpl w:val="5E52FB3C"/>
    <w:lvl w:ilvl="0" w:tplc="E68AEF2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54641"/>
    <w:multiLevelType w:val="hybridMultilevel"/>
    <w:tmpl w:val="3E5479FE"/>
    <w:lvl w:ilvl="0" w:tplc="7D1E7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6E1C3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6600935"/>
    <w:multiLevelType w:val="hybridMultilevel"/>
    <w:tmpl w:val="A7B6645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C4256D"/>
    <w:multiLevelType w:val="hybridMultilevel"/>
    <w:tmpl w:val="BCA0C6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8403E"/>
    <w:multiLevelType w:val="hybridMultilevel"/>
    <w:tmpl w:val="9EBC270A"/>
    <w:lvl w:ilvl="0" w:tplc="0C06C0E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EA27C7"/>
    <w:multiLevelType w:val="hybridMultilevel"/>
    <w:tmpl w:val="BCA0C6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03E11"/>
    <w:multiLevelType w:val="singleLevel"/>
    <w:tmpl w:val="0C06C0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1" w15:restartNumberingAfterBreak="0">
    <w:nsid w:val="6021143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09A172E"/>
    <w:multiLevelType w:val="hybridMultilevel"/>
    <w:tmpl w:val="3F66A3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67589"/>
    <w:multiLevelType w:val="hybridMultilevel"/>
    <w:tmpl w:val="5980E4B0"/>
    <w:lvl w:ilvl="0" w:tplc="84D677A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743FE8"/>
    <w:multiLevelType w:val="hybridMultilevel"/>
    <w:tmpl w:val="E62825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568425">
    <w:abstractNumId w:val="5"/>
    <w:lvlOverride w:ilvl="0">
      <w:startOverride w:val="1"/>
    </w:lvlOverride>
  </w:num>
  <w:num w:numId="2" w16cid:durableId="1605383745">
    <w:abstractNumId w:val="10"/>
  </w:num>
  <w:num w:numId="3" w16cid:durableId="354498520">
    <w:abstractNumId w:val="11"/>
    <w:lvlOverride w:ilvl="0">
      <w:startOverride w:val="1"/>
    </w:lvlOverride>
  </w:num>
  <w:num w:numId="4" w16cid:durableId="456874336">
    <w:abstractNumId w:val="4"/>
  </w:num>
  <w:num w:numId="5" w16cid:durableId="240871258">
    <w:abstractNumId w:val="13"/>
  </w:num>
  <w:num w:numId="6" w16cid:durableId="579826544">
    <w:abstractNumId w:val="8"/>
  </w:num>
  <w:num w:numId="7" w16cid:durableId="1677418768">
    <w:abstractNumId w:val="2"/>
  </w:num>
  <w:num w:numId="8" w16cid:durableId="2010014537">
    <w:abstractNumId w:val="12"/>
  </w:num>
  <w:num w:numId="9" w16cid:durableId="983847573">
    <w:abstractNumId w:val="0"/>
  </w:num>
  <w:num w:numId="10" w16cid:durableId="1678993879">
    <w:abstractNumId w:val="1"/>
  </w:num>
  <w:num w:numId="11" w16cid:durableId="469248978">
    <w:abstractNumId w:val="10"/>
    <w:lvlOverride w:ilvl="0">
      <w:startOverride w:val="1"/>
    </w:lvlOverride>
  </w:num>
  <w:num w:numId="12" w16cid:durableId="10843026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725707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16305477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2984685">
    <w:abstractNumId w:val="6"/>
  </w:num>
  <w:num w:numId="16" w16cid:durableId="1676574513">
    <w:abstractNumId w:val="9"/>
  </w:num>
  <w:num w:numId="17" w16cid:durableId="1507935985">
    <w:abstractNumId w:val="14"/>
  </w:num>
  <w:num w:numId="18" w16cid:durableId="1052002579">
    <w:abstractNumId w:val="7"/>
  </w:num>
  <w:num w:numId="19" w16cid:durableId="14766814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7F"/>
    <w:rsid w:val="00000796"/>
    <w:rsid w:val="00015CCA"/>
    <w:rsid w:val="00031BD9"/>
    <w:rsid w:val="0003250D"/>
    <w:rsid w:val="00083C65"/>
    <w:rsid w:val="00084D8B"/>
    <w:rsid w:val="0009068D"/>
    <w:rsid w:val="000953E6"/>
    <w:rsid w:val="000A6DD7"/>
    <w:rsid w:val="000B5983"/>
    <w:rsid w:val="000C588F"/>
    <w:rsid w:val="000E167B"/>
    <w:rsid w:val="000F5F04"/>
    <w:rsid w:val="00102DEA"/>
    <w:rsid w:val="00115C57"/>
    <w:rsid w:val="00160FF9"/>
    <w:rsid w:val="00173A12"/>
    <w:rsid w:val="001905AB"/>
    <w:rsid w:val="00195DA9"/>
    <w:rsid w:val="001F32FE"/>
    <w:rsid w:val="00201F72"/>
    <w:rsid w:val="00225CEC"/>
    <w:rsid w:val="002352CA"/>
    <w:rsid w:val="00243D11"/>
    <w:rsid w:val="002520E8"/>
    <w:rsid w:val="00271146"/>
    <w:rsid w:val="00272BD5"/>
    <w:rsid w:val="0027740A"/>
    <w:rsid w:val="00287356"/>
    <w:rsid w:val="002C12F5"/>
    <w:rsid w:val="002C6D61"/>
    <w:rsid w:val="002D7099"/>
    <w:rsid w:val="003071C7"/>
    <w:rsid w:val="00311E23"/>
    <w:rsid w:val="0031790E"/>
    <w:rsid w:val="00322060"/>
    <w:rsid w:val="00331660"/>
    <w:rsid w:val="00344E81"/>
    <w:rsid w:val="00357702"/>
    <w:rsid w:val="003A0E19"/>
    <w:rsid w:val="003A27FC"/>
    <w:rsid w:val="003B0004"/>
    <w:rsid w:val="003D4603"/>
    <w:rsid w:val="004705A1"/>
    <w:rsid w:val="00480EC6"/>
    <w:rsid w:val="00497FDB"/>
    <w:rsid w:val="004A4932"/>
    <w:rsid w:val="004E0647"/>
    <w:rsid w:val="004E43A6"/>
    <w:rsid w:val="004E46FE"/>
    <w:rsid w:val="004F30C3"/>
    <w:rsid w:val="005000CC"/>
    <w:rsid w:val="00506927"/>
    <w:rsid w:val="0052046E"/>
    <w:rsid w:val="0053542E"/>
    <w:rsid w:val="00555C17"/>
    <w:rsid w:val="005650EB"/>
    <w:rsid w:val="005C2E2E"/>
    <w:rsid w:val="005C318E"/>
    <w:rsid w:val="005C40D8"/>
    <w:rsid w:val="005D6EAC"/>
    <w:rsid w:val="005F59F7"/>
    <w:rsid w:val="006206EC"/>
    <w:rsid w:val="00624AB7"/>
    <w:rsid w:val="00637E8E"/>
    <w:rsid w:val="00647988"/>
    <w:rsid w:val="00667BF3"/>
    <w:rsid w:val="00692CC4"/>
    <w:rsid w:val="00696FC3"/>
    <w:rsid w:val="006A29AC"/>
    <w:rsid w:val="006B0E4C"/>
    <w:rsid w:val="006B30E0"/>
    <w:rsid w:val="006C2199"/>
    <w:rsid w:val="006F06AE"/>
    <w:rsid w:val="00725111"/>
    <w:rsid w:val="00731C80"/>
    <w:rsid w:val="00733AC4"/>
    <w:rsid w:val="0075186A"/>
    <w:rsid w:val="007633A4"/>
    <w:rsid w:val="00780F1E"/>
    <w:rsid w:val="007B01D6"/>
    <w:rsid w:val="007C4303"/>
    <w:rsid w:val="007D393B"/>
    <w:rsid w:val="007D6921"/>
    <w:rsid w:val="007F2E76"/>
    <w:rsid w:val="007F69BB"/>
    <w:rsid w:val="008125CA"/>
    <w:rsid w:val="0081512B"/>
    <w:rsid w:val="008167FB"/>
    <w:rsid w:val="00820417"/>
    <w:rsid w:val="008317AD"/>
    <w:rsid w:val="0084625D"/>
    <w:rsid w:val="00854C27"/>
    <w:rsid w:val="008573DD"/>
    <w:rsid w:val="00874D4B"/>
    <w:rsid w:val="008943E4"/>
    <w:rsid w:val="008A13F6"/>
    <w:rsid w:val="008C623D"/>
    <w:rsid w:val="008D78E2"/>
    <w:rsid w:val="00903182"/>
    <w:rsid w:val="00906169"/>
    <w:rsid w:val="00930028"/>
    <w:rsid w:val="00930C6E"/>
    <w:rsid w:val="009341BF"/>
    <w:rsid w:val="0094797A"/>
    <w:rsid w:val="00950147"/>
    <w:rsid w:val="00976D21"/>
    <w:rsid w:val="00976D2D"/>
    <w:rsid w:val="009875B8"/>
    <w:rsid w:val="009A4A62"/>
    <w:rsid w:val="009B2B66"/>
    <w:rsid w:val="009B5AEC"/>
    <w:rsid w:val="009C4F67"/>
    <w:rsid w:val="009D7699"/>
    <w:rsid w:val="00A5097A"/>
    <w:rsid w:val="00AA2925"/>
    <w:rsid w:val="00AA2FF1"/>
    <w:rsid w:val="00AA7700"/>
    <w:rsid w:val="00AB213A"/>
    <w:rsid w:val="00AD028D"/>
    <w:rsid w:val="00AE2005"/>
    <w:rsid w:val="00B114A8"/>
    <w:rsid w:val="00B31872"/>
    <w:rsid w:val="00B45BF3"/>
    <w:rsid w:val="00B609E2"/>
    <w:rsid w:val="00B61677"/>
    <w:rsid w:val="00B72A0D"/>
    <w:rsid w:val="00B86089"/>
    <w:rsid w:val="00BE3834"/>
    <w:rsid w:val="00BE58EA"/>
    <w:rsid w:val="00BF0AAE"/>
    <w:rsid w:val="00C11F01"/>
    <w:rsid w:val="00C33033"/>
    <w:rsid w:val="00C463FB"/>
    <w:rsid w:val="00C472DD"/>
    <w:rsid w:val="00C65E93"/>
    <w:rsid w:val="00C677D1"/>
    <w:rsid w:val="00C85603"/>
    <w:rsid w:val="00C86315"/>
    <w:rsid w:val="00CB6935"/>
    <w:rsid w:val="00CC266B"/>
    <w:rsid w:val="00CC46E6"/>
    <w:rsid w:val="00CC642E"/>
    <w:rsid w:val="00CD62F7"/>
    <w:rsid w:val="00CD749B"/>
    <w:rsid w:val="00CE3690"/>
    <w:rsid w:val="00CE5882"/>
    <w:rsid w:val="00CF60CF"/>
    <w:rsid w:val="00D13D7D"/>
    <w:rsid w:val="00D17221"/>
    <w:rsid w:val="00D37B69"/>
    <w:rsid w:val="00D659D5"/>
    <w:rsid w:val="00D67FC2"/>
    <w:rsid w:val="00D9207F"/>
    <w:rsid w:val="00DA4832"/>
    <w:rsid w:val="00DB0988"/>
    <w:rsid w:val="00DC63D2"/>
    <w:rsid w:val="00E03042"/>
    <w:rsid w:val="00E0440A"/>
    <w:rsid w:val="00E23DDC"/>
    <w:rsid w:val="00E364F3"/>
    <w:rsid w:val="00E66E5E"/>
    <w:rsid w:val="00E711C8"/>
    <w:rsid w:val="00E73C3A"/>
    <w:rsid w:val="00E86DAF"/>
    <w:rsid w:val="00EA7CFF"/>
    <w:rsid w:val="00EC1918"/>
    <w:rsid w:val="00EF39CC"/>
    <w:rsid w:val="00EF4654"/>
    <w:rsid w:val="00F14018"/>
    <w:rsid w:val="00F144ED"/>
    <w:rsid w:val="00F540B9"/>
    <w:rsid w:val="00F6738B"/>
    <w:rsid w:val="00F72A52"/>
    <w:rsid w:val="00F979FD"/>
    <w:rsid w:val="00FA19EC"/>
    <w:rsid w:val="00FA7C57"/>
    <w:rsid w:val="00FB384F"/>
    <w:rsid w:val="00FB4EB7"/>
    <w:rsid w:val="00FD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CBDE42"/>
  <w15:chartTrackingRefBased/>
  <w15:docId w15:val="{5A44F8FE-7267-434A-B95B-BAF5A33A7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46E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CC46E6"/>
    <w:rPr>
      <w:sz w:val="20"/>
      <w:szCs w:val="20"/>
    </w:rPr>
  </w:style>
  <w:style w:type="paragraph" w:styleId="Nzev">
    <w:name w:val="Title"/>
    <w:basedOn w:val="Normln"/>
    <w:link w:val="NzevChar"/>
    <w:qFormat/>
    <w:rsid w:val="00CC46E6"/>
    <w:pPr>
      <w:jc w:val="center"/>
    </w:pPr>
    <w:rPr>
      <w:b/>
      <w:bCs/>
      <w:sz w:val="28"/>
      <w:szCs w:val="28"/>
      <w:u w:val="single"/>
    </w:rPr>
  </w:style>
  <w:style w:type="character" w:styleId="Znakapoznpodarou">
    <w:name w:val="footnote reference"/>
    <w:semiHidden/>
    <w:rsid w:val="00CC46E6"/>
    <w:rPr>
      <w:vertAlign w:val="superscript"/>
    </w:rPr>
  </w:style>
  <w:style w:type="paragraph" w:styleId="Zkladntext">
    <w:name w:val="Body Text"/>
    <w:basedOn w:val="Normln"/>
    <w:rsid w:val="00CC46E6"/>
    <w:pPr>
      <w:autoSpaceDE w:val="0"/>
      <w:autoSpaceDN w:val="0"/>
      <w:jc w:val="both"/>
    </w:pPr>
    <w:rPr>
      <w:sz w:val="20"/>
    </w:rPr>
  </w:style>
  <w:style w:type="paragraph" w:styleId="Odstavecseseznamem">
    <w:name w:val="List Paragraph"/>
    <w:basedOn w:val="Normln"/>
    <w:uiPriority w:val="34"/>
    <w:qFormat/>
    <w:rsid w:val="00F979F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zevChar">
    <w:name w:val="Název Char"/>
    <w:link w:val="Nzev"/>
    <w:rsid w:val="00C65E93"/>
    <w:rPr>
      <w:b/>
      <w:bCs/>
      <w:sz w:val="28"/>
      <w:szCs w:val="28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A0E1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A0E19"/>
  </w:style>
  <w:style w:type="character" w:styleId="Odkaznavysvtlivky">
    <w:name w:val="endnote reference"/>
    <w:basedOn w:val="Standardnpsmoodstavce"/>
    <w:uiPriority w:val="99"/>
    <w:semiHidden/>
    <w:unhideWhenUsed/>
    <w:rsid w:val="003A0E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1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E449B-1D0E-4A25-B8EB-472249A10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851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Světlá nad Sázavou</vt:lpstr>
    </vt:vector>
  </TitlesOfParts>
  <Company>Město Světlá nad Sázavou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Světlá nad Sázavou</dc:title>
  <dc:subject/>
  <dc:creator>cimrmanova</dc:creator>
  <cp:keywords/>
  <cp:lastModifiedBy>Alena Cimrmanová</cp:lastModifiedBy>
  <cp:revision>10</cp:revision>
  <cp:lastPrinted>2022-12-21T16:01:00Z</cp:lastPrinted>
  <dcterms:created xsi:type="dcterms:W3CDTF">2024-08-26T13:08:00Z</dcterms:created>
  <dcterms:modified xsi:type="dcterms:W3CDTF">2024-09-09T08:19:00Z</dcterms:modified>
</cp:coreProperties>
</file>