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CEF28"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4CCEF5A" wp14:editId="74CCEF5B">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SVS/2024/058484-H</w:t>
              </w:r>
            </w:sdtContent>
          </w:sdt>
        </w:sdtContent>
      </w:sdt>
    </w:p>
    <w:p w14:paraId="74CCEF29"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4CCEF2A"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B46BC1F" w14:textId="77777777" w:rsidR="00DB7D78" w:rsidRPr="00C15F8F" w:rsidRDefault="00B375C0" w:rsidP="00DB7D7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DB7D78">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w:t>
      </w:r>
      <w:r w:rsidR="00DB7D78" w:rsidRPr="00C15F8F">
        <w:rPr>
          <w:rFonts w:ascii="Arial" w:eastAsia="Calibri" w:hAnsi="Arial" w:cs="Times New Roman"/>
        </w:rPr>
        <w:t xml:space="preserve">jako místně a věcně příslušný správní orgán podle ustanovení </w:t>
      </w:r>
      <w:r w:rsidR="00DB7D78">
        <w:rPr>
          <w:rFonts w:ascii="Arial" w:eastAsia="Calibri" w:hAnsi="Arial" w:cs="Times New Roman"/>
        </w:rPr>
        <w:t xml:space="preserve">§ 47 odst. 4 a 7 a podle </w:t>
      </w:r>
      <w:r w:rsidR="00DB7D78" w:rsidRPr="00C15F8F">
        <w:rPr>
          <w:rFonts w:ascii="Arial" w:eastAsia="Calibri" w:hAnsi="Arial" w:cs="Times New Roman"/>
        </w:rPr>
        <w:t>§ 49 odst.</w:t>
      </w:r>
      <w:r w:rsidR="00DB7D78">
        <w:rPr>
          <w:rFonts w:ascii="Arial" w:eastAsia="Calibri" w:hAnsi="Arial" w:cs="Times New Roman"/>
        </w:rPr>
        <w:t> </w:t>
      </w:r>
      <w:r w:rsidR="00DB7D78" w:rsidRPr="00C15F8F">
        <w:rPr>
          <w:rFonts w:ascii="Arial" w:eastAsia="Calibri" w:hAnsi="Arial" w:cs="Times New Roman"/>
        </w:rPr>
        <w:t xml:space="preserve">1 písm. c) zák. č. 166/1999 Sb., o veterinární péči a o změně některých souvisejících zákonů (veterinární zákon), ve znění pozdějších předpisů, v souladu s ustanovením </w:t>
      </w:r>
      <w:r w:rsidR="00DB7D78">
        <w:rPr>
          <w:rFonts w:ascii="Arial" w:eastAsia="Calibri" w:hAnsi="Arial" w:cs="Times New Roman"/>
        </w:rPr>
        <w:t>§ 54 veterinárního zákona a ustanovením vyhlášky č. 144/2023 Sb. o veterinárních požadavcích na chov včel a včelstev a o opatřeních pro předcházení a tlumení některých nákaz včel a</w:t>
      </w:r>
      <w:r w:rsidR="00DB7D78" w:rsidRPr="00C15F8F">
        <w:rPr>
          <w:rFonts w:ascii="Arial" w:eastAsia="Calibri" w:hAnsi="Arial" w:cs="Times New Roman"/>
        </w:rPr>
        <w:t xml:space="preserve"> § 75a odst. 1 a 2 veterinárního zákona nařizuje tato</w:t>
      </w:r>
    </w:p>
    <w:p w14:paraId="2A9FB194" w14:textId="63ABE7A6" w:rsidR="00DB7D78" w:rsidRDefault="00DB7D78" w:rsidP="00DB7D78">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B6C3FA0" w14:textId="77777777" w:rsidR="00DB7D78" w:rsidRPr="00E877BA" w:rsidRDefault="00DB7D78" w:rsidP="00DB7D78">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12D1B432" w14:textId="77777777" w:rsidR="00DB7D78" w:rsidRDefault="00DB7D78" w:rsidP="00DB7D78">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7F4A9743" w14:textId="476CAF76" w:rsidR="00DB7D78" w:rsidRPr="00E877BA" w:rsidRDefault="00DB7D78" w:rsidP="00DB7D78">
      <w:pPr>
        <w:pStyle w:val="lnekslo"/>
        <w:numPr>
          <w:ilvl w:val="0"/>
          <w:numId w:val="0"/>
        </w:numPr>
        <w:spacing w:before="120"/>
        <w:rPr>
          <w:sz w:val="22"/>
          <w:szCs w:val="22"/>
        </w:rPr>
      </w:pPr>
      <w:r w:rsidRPr="00E877BA">
        <w:rPr>
          <w:sz w:val="22"/>
          <w:szCs w:val="22"/>
        </w:rPr>
        <w:t xml:space="preserve">v chovech včel v regionu </w:t>
      </w:r>
      <w:r>
        <w:rPr>
          <w:sz w:val="22"/>
          <w:szCs w:val="22"/>
        </w:rPr>
        <w:t>Pardubického</w:t>
      </w:r>
      <w:r w:rsidRPr="00E877BA">
        <w:rPr>
          <w:sz w:val="22"/>
          <w:szCs w:val="22"/>
        </w:rPr>
        <w:t xml:space="preserve"> kraje, katastrální území </w:t>
      </w:r>
      <w:r>
        <w:rPr>
          <w:sz w:val="22"/>
          <w:szCs w:val="22"/>
        </w:rPr>
        <w:t>Býšť</w:t>
      </w:r>
      <w:r>
        <w:rPr>
          <w:sz w:val="22"/>
          <w:szCs w:val="22"/>
        </w:rPr>
        <w:t xml:space="preserve"> a </w:t>
      </w:r>
      <w:r>
        <w:rPr>
          <w:sz w:val="22"/>
          <w:szCs w:val="22"/>
        </w:rPr>
        <w:t>Bělečko</w:t>
      </w:r>
      <w:r>
        <w:rPr>
          <w:sz w:val="22"/>
          <w:szCs w:val="22"/>
        </w:rPr>
        <w:t xml:space="preserve"> </w:t>
      </w:r>
    </w:p>
    <w:p w14:paraId="6B99E65D" w14:textId="77777777" w:rsidR="00DB7D78" w:rsidRPr="00E877BA" w:rsidRDefault="00DB7D78" w:rsidP="00DB7D78">
      <w:pPr>
        <w:pStyle w:val="lnekslo"/>
        <w:numPr>
          <w:ilvl w:val="0"/>
          <w:numId w:val="0"/>
        </w:numPr>
        <w:spacing w:before="0"/>
        <w:rPr>
          <w:sz w:val="22"/>
          <w:szCs w:val="22"/>
        </w:rPr>
      </w:pPr>
      <w:r w:rsidRPr="00E877BA">
        <w:rPr>
          <w:sz w:val="22"/>
          <w:szCs w:val="22"/>
        </w:rPr>
        <w:t>k zamezení jejího šíření a k jejímu zdolání.</w:t>
      </w:r>
    </w:p>
    <w:p w14:paraId="2718D33D" w14:textId="77777777" w:rsidR="00C85F84" w:rsidRPr="00C15F8F" w:rsidRDefault="00C85F84" w:rsidP="00C85F8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E6CA00D" w14:textId="77777777" w:rsidR="00C85F84" w:rsidRPr="00567179" w:rsidRDefault="00C85F84" w:rsidP="00C85F84">
      <w:pPr>
        <w:keepNext/>
        <w:spacing w:before="240" w:after="240" w:line="240" w:lineRule="auto"/>
        <w:jc w:val="center"/>
        <w:outlineLvl w:val="0"/>
        <w:rPr>
          <w:rFonts w:ascii="Arial" w:eastAsia="Times New Roman" w:hAnsi="Arial" w:cs="Arial"/>
          <w:b/>
          <w:bCs/>
          <w:kern w:val="32"/>
          <w:sz w:val="26"/>
          <w:szCs w:val="26"/>
          <w:lang w:eastAsia="cs-CZ"/>
        </w:rPr>
      </w:pPr>
      <w:r w:rsidRPr="00567179">
        <w:rPr>
          <w:rFonts w:ascii="Arial" w:eastAsia="Times New Roman" w:hAnsi="Arial" w:cs="Arial"/>
          <w:b/>
          <w:bCs/>
          <w:kern w:val="32"/>
          <w:sz w:val="26"/>
          <w:szCs w:val="26"/>
          <w:lang w:eastAsia="cs-CZ"/>
        </w:rPr>
        <w:t>Vymezení ochranného pásma</w:t>
      </w:r>
    </w:p>
    <w:p w14:paraId="28450B36" w14:textId="1C11E001" w:rsidR="00C85F84" w:rsidRDefault="00C85F84" w:rsidP="00C85F84">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w:t>
      </w:r>
      <w:proofErr w:type="spellStart"/>
      <w:r w:rsidRPr="00567179">
        <w:rPr>
          <w:rFonts w:ascii="Arial" w:hAnsi="Arial" w:cs="Arial"/>
        </w:rPr>
        <w:t>epizootologickým</w:t>
      </w:r>
      <w:proofErr w:type="spellEnd"/>
      <w:r w:rsidRPr="00567179">
        <w:rPr>
          <w:rFonts w:ascii="Arial" w:hAnsi="Arial" w:cs="Arial"/>
        </w:rPr>
        <w:t>, zeměpisným, biologickým a ekologickým podmínkám, se stanovují t</w:t>
      </w:r>
      <w:r w:rsidR="00B375C0">
        <w:rPr>
          <w:rFonts w:ascii="Arial" w:hAnsi="Arial" w:cs="Arial"/>
        </w:rPr>
        <w:t>o</w:t>
      </w:r>
      <w:r w:rsidRPr="00567179">
        <w:rPr>
          <w:rFonts w:ascii="Arial" w:hAnsi="Arial" w:cs="Arial"/>
        </w:rPr>
        <w:t>to katastrální území v územním obvodu Královéhradeckého kraje:</w:t>
      </w:r>
    </w:p>
    <w:p w14:paraId="7BCBCD16" w14:textId="77777777" w:rsidR="00C85F84" w:rsidRDefault="00C85F84" w:rsidP="00C85F84">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C85F84" w:rsidRPr="00F73F17" w14:paraId="77F27D7E" w14:textId="77777777" w:rsidTr="00914BA3">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5487C737" w14:textId="77777777" w:rsidR="00C85F84" w:rsidRPr="00F73F17" w:rsidRDefault="00C85F84" w:rsidP="00914BA3">
            <w:pPr>
              <w:spacing w:before="120" w:after="120"/>
              <w:jc w:val="center"/>
              <w:rPr>
                <w:rFonts w:ascii="Arial" w:hAnsi="Arial" w:cs="Arial"/>
                <w:b/>
                <w:bCs/>
                <w:szCs w:val="20"/>
              </w:rPr>
            </w:pPr>
            <w:r w:rsidRPr="00F73F17">
              <w:rPr>
                <w:rFonts w:ascii="Arial" w:hAnsi="Arial" w:cs="Arial"/>
                <w:b/>
                <w:bCs/>
                <w:szCs w:val="20"/>
              </w:rPr>
              <w:t>Ochranné pásmo – 3 km</w:t>
            </w:r>
          </w:p>
        </w:tc>
      </w:tr>
      <w:tr w:rsidR="00C85F84" w:rsidRPr="00F73F17" w14:paraId="1A71CD4A" w14:textId="77777777" w:rsidTr="00914BA3">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2CC535EC" w14:textId="77777777" w:rsidR="00C85F84" w:rsidRPr="00F73F17" w:rsidRDefault="00C85F84" w:rsidP="00914BA3">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24B26EFC" w14:textId="77777777" w:rsidR="00C85F84" w:rsidRPr="00F73F17" w:rsidRDefault="00C85F84" w:rsidP="00914BA3">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6C5881A0" w14:textId="77777777" w:rsidR="00C85F84" w:rsidRPr="00F73F17" w:rsidRDefault="00C85F84" w:rsidP="00914BA3">
            <w:pPr>
              <w:spacing w:before="120" w:after="120"/>
              <w:rPr>
                <w:rFonts w:ascii="Arial" w:hAnsi="Arial" w:cs="Arial"/>
                <w:b/>
                <w:bCs/>
                <w:sz w:val="15"/>
                <w:szCs w:val="15"/>
              </w:rPr>
            </w:pPr>
            <w:r w:rsidRPr="00F73F17">
              <w:rPr>
                <w:rFonts w:ascii="Arial" w:hAnsi="Arial" w:cs="Arial"/>
                <w:b/>
                <w:bCs/>
                <w:sz w:val="15"/>
                <w:szCs w:val="15"/>
              </w:rPr>
              <w:t>NAZEV KU</w:t>
            </w:r>
          </w:p>
        </w:tc>
      </w:tr>
      <w:tr w:rsidR="00C85F84" w:rsidRPr="00F73F17" w14:paraId="04837B0A" w14:textId="77777777" w:rsidTr="00914BA3">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ADD5498" w14:textId="03800E04" w:rsidR="00C85F84" w:rsidRPr="00F73F17" w:rsidRDefault="00C85F84" w:rsidP="00914BA3">
            <w:pPr>
              <w:spacing w:after="0"/>
              <w:rPr>
                <w:rFonts w:ascii="Arial" w:hAnsi="Arial" w:cs="Arial"/>
                <w:sz w:val="20"/>
                <w:szCs w:val="20"/>
              </w:rPr>
            </w:pPr>
            <w:r>
              <w:rPr>
                <w:rFonts w:ascii="Arial" w:hAnsi="Arial" w:cs="Arial"/>
                <w:sz w:val="20"/>
                <w:szCs w:val="20"/>
              </w:rPr>
              <w:t>Týniště nad Orlicí</w:t>
            </w:r>
          </w:p>
        </w:tc>
        <w:tc>
          <w:tcPr>
            <w:tcW w:w="1080" w:type="dxa"/>
            <w:tcBorders>
              <w:top w:val="nil"/>
              <w:left w:val="nil"/>
              <w:bottom w:val="single" w:sz="4" w:space="0" w:color="auto"/>
              <w:right w:val="single" w:sz="4" w:space="0" w:color="auto"/>
            </w:tcBorders>
            <w:shd w:val="clear" w:color="auto" w:fill="auto"/>
            <w:vAlign w:val="center"/>
          </w:tcPr>
          <w:p w14:paraId="38031459" w14:textId="1D093ACF" w:rsidR="00C85F84" w:rsidRPr="00F73F17" w:rsidRDefault="004F7C7A" w:rsidP="00914BA3">
            <w:pPr>
              <w:spacing w:after="0"/>
              <w:rPr>
                <w:rFonts w:ascii="Arial" w:hAnsi="Arial" w:cs="Arial"/>
                <w:sz w:val="20"/>
                <w:szCs w:val="20"/>
              </w:rPr>
            </w:pPr>
            <w:r>
              <w:rPr>
                <w:rFonts w:ascii="Arial" w:hAnsi="Arial" w:cs="Arial"/>
                <w:sz w:val="20"/>
                <w:szCs w:val="20"/>
              </w:rPr>
              <w:t>600202</w:t>
            </w:r>
          </w:p>
        </w:tc>
        <w:tc>
          <w:tcPr>
            <w:tcW w:w="2881" w:type="dxa"/>
            <w:tcBorders>
              <w:top w:val="nil"/>
              <w:left w:val="nil"/>
              <w:bottom w:val="single" w:sz="4" w:space="0" w:color="auto"/>
              <w:right w:val="single" w:sz="4" w:space="0" w:color="auto"/>
            </w:tcBorders>
            <w:shd w:val="clear" w:color="auto" w:fill="auto"/>
            <w:vAlign w:val="center"/>
          </w:tcPr>
          <w:p w14:paraId="69307EF5" w14:textId="7019B94E" w:rsidR="00C85F84" w:rsidRPr="00F73F17" w:rsidRDefault="00C85F84" w:rsidP="00914BA3">
            <w:pPr>
              <w:spacing w:after="0"/>
              <w:rPr>
                <w:rFonts w:ascii="Arial" w:hAnsi="Arial" w:cs="Arial"/>
                <w:sz w:val="20"/>
                <w:szCs w:val="20"/>
              </w:rPr>
            </w:pPr>
            <w:r>
              <w:rPr>
                <w:rFonts w:ascii="Arial" w:hAnsi="Arial" w:cs="Arial"/>
                <w:sz w:val="20"/>
                <w:szCs w:val="20"/>
              </w:rPr>
              <w:t>Štěpánovsko</w:t>
            </w:r>
          </w:p>
        </w:tc>
      </w:tr>
    </w:tbl>
    <w:p w14:paraId="06E2F3D5" w14:textId="77777777" w:rsidR="00C85F84" w:rsidRPr="00C15F8F" w:rsidRDefault="00C85F84" w:rsidP="00C85F8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BB0D5AB" w14:textId="77777777" w:rsidR="00C85F84" w:rsidRPr="001E2E10" w:rsidRDefault="00C85F84" w:rsidP="00C85F84">
      <w:pPr>
        <w:keepNext/>
        <w:spacing w:before="240" w:after="240" w:line="240" w:lineRule="auto"/>
        <w:jc w:val="center"/>
        <w:outlineLvl w:val="0"/>
        <w:rPr>
          <w:rFonts w:ascii="Arial" w:eastAsia="Times New Roman" w:hAnsi="Arial" w:cs="Arial"/>
          <w:b/>
          <w:bCs/>
          <w:kern w:val="32"/>
          <w:sz w:val="26"/>
          <w:szCs w:val="26"/>
          <w:lang w:eastAsia="cs-CZ"/>
        </w:rPr>
      </w:pPr>
      <w:r w:rsidRPr="001E2E10">
        <w:rPr>
          <w:rFonts w:ascii="Arial" w:eastAsia="Times New Roman" w:hAnsi="Arial" w:cs="Arial"/>
          <w:b/>
          <w:bCs/>
          <w:kern w:val="32"/>
          <w:sz w:val="26"/>
          <w:szCs w:val="26"/>
          <w:lang w:eastAsia="cs-CZ"/>
        </w:rPr>
        <w:t>Opatření v ochranném pásmu</w:t>
      </w:r>
    </w:p>
    <w:p w14:paraId="5A01F02A" w14:textId="77777777" w:rsidR="00C85F84" w:rsidRPr="00A67BED" w:rsidRDefault="00C85F84" w:rsidP="00C85F84">
      <w:pPr>
        <w:pStyle w:val="Default"/>
        <w:numPr>
          <w:ilvl w:val="0"/>
          <w:numId w:val="7"/>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17675C71" w14:textId="77777777" w:rsidR="00C85F84" w:rsidRDefault="00C85F84" w:rsidP="00C85F84">
      <w:pPr>
        <w:pStyle w:val="Default"/>
        <w:numPr>
          <w:ilvl w:val="0"/>
          <w:numId w:val="7"/>
        </w:numPr>
        <w:spacing w:after="131"/>
        <w:ind w:left="426" w:hanging="426"/>
        <w:jc w:val="both"/>
        <w:rPr>
          <w:color w:val="auto"/>
          <w:sz w:val="22"/>
          <w:szCs w:val="22"/>
        </w:rPr>
      </w:pPr>
      <w:r w:rsidRPr="00A67BED">
        <w:rPr>
          <w:color w:val="auto"/>
          <w:sz w:val="22"/>
          <w:szCs w:val="22"/>
        </w:rPr>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73522514" w14:textId="77777777" w:rsidR="00C85F84" w:rsidRDefault="00C85F84" w:rsidP="00C85F84">
      <w:pPr>
        <w:pStyle w:val="Default"/>
        <w:numPr>
          <w:ilvl w:val="0"/>
          <w:numId w:val="7"/>
        </w:numPr>
        <w:spacing w:after="131"/>
        <w:ind w:left="426" w:hanging="426"/>
        <w:jc w:val="both"/>
        <w:rPr>
          <w:color w:val="auto"/>
          <w:sz w:val="22"/>
          <w:szCs w:val="22"/>
        </w:rPr>
      </w:pPr>
      <w:r w:rsidRPr="00A67BED">
        <w:rPr>
          <w:bCs/>
          <w:sz w:val="22"/>
          <w:szCs w:val="22"/>
        </w:rPr>
        <w:lastRenderedPageBreak/>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31655BCA" w14:textId="256577DD" w:rsidR="00C85F84" w:rsidRDefault="00C85F84" w:rsidP="00C85F84">
      <w:pPr>
        <w:pStyle w:val="Default"/>
        <w:numPr>
          <w:ilvl w:val="0"/>
          <w:numId w:val="7"/>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1</w:t>
      </w:r>
      <w:r w:rsidRPr="00D935DC">
        <w:rPr>
          <w:b/>
          <w:sz w:val="22"/>
          <w:szCs w:val="22"/>
        </w:rPr>
        <w:t>3. 0</w:t>
      </w:r>
      <w:r>
        <w:rPr>
          <w:b/>
          <w:sz w:val="22"/>
          <w:szCs w:val="22"/>
        </w:rPr>
        <w:t>5</w:t>
      </w:r>
      <w:r w:rsidRPr="00D935DC">
        <w:rPr>
          <w:b/>
          <w:sz w:val="22"/>
          <w:szCs w:val="22"/>
        </w:rPr>
        <w:t>. 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187F210A" w14:textId="77777777" w:rsidR="00C85F84" w:rsidRDefault="00C85F84" w:rsidP="00C85F84">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31. 05. 2024</w:t>
      </w:r>
      <w:r w:rsidRPr="00D935DC">
        <w:rPr>
          <w:color w:val="auto"/>
          <w:sz w:val="22"/>
          <w:szCs w:val="22"/>
        </w:rPr>
        <w:t xml:space="preserve">.  </w:t>
      </w:r>
    </w:p>
    <w:p w14:paraId="60232923" w14:textId="77777777" w:rsidR="00C85F84" w:rsidRDefault="00C85F84" w:rsidP="00C85F84">
      <w:pPr>
        <w:pStyle w:val="Default"/>
        <w:spacing w:after="131"/>
        <w:ind w:left="426"/>
        <w:jc w:val="both"/>
        <w:rPr>
          <w:color w:val="auto"/>
          <w:sz w:val="22"/>
          <w:szCs w:val="22"/>
        </w:rPr>
      </w:pPr>
      <w:r>
        <w:rPr>
          <w:color w:val="auto"/>
          <w:sz w:val="22"/>
          <w:szCs w:val="22"/>
        </w:rPr>
        <w:t>Odběr vzorků se provádí následujícím způsobem:</w:t>
      </w:r>
    </w:p>
    <w:p w14:paraId="3FEE1FDF" w14:textId="77777777" w:rsidR="00C85F84" w:rsidRDefault="00C85F84" w:rsidP="00C85F84">
      <w:pPr>
        <w:pStyle w:val="Odstavecseseznamem"/>
        <w:numPr>
          <w:ilvl w:val="0"/>
          <w:numId w:val="8"/>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2D498707" w14:textId="77777777" w:rsidR="00C85F84" w:rsidRPr="00D935DC" w:rsidRDefault="00C85F84" w:rsidP="00C85F84">
      <w:pPr>
        <w:pStyle w:val="Default"/>
        <w:numPr>
          <w:ilvl w:val="0"/>
          <w:numId w:val="8"/>
        </w:numPr>
        <w:spacing w:before="120" w:after="240"/>
        <w:jc w:val="both"/>
        <w:rPr>
          <w:color w:val="auto"/>
          <w:sz w:val="22"/>
          <w:szCs w:val="22"/>
        </w:rPr>
      </w:pPr>
      <w:r w:rsidRPr="00D935DC">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78CDE949" w14:textId="77777777" w:rsidR="00C85F84" w:rsidRPr="00D935DC" w:rsidRDefault="00C85F84" w:rsidP="00C85F84">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0E7B9C3E" w14:textId="77777777" w:rsidR="00C85F84" w:rsidRPr="00C15F8F" w:rsidRDefault="00C85F84" w:rsidP="00C85F84">
      <w:pPr>
        <w:spacing w:before="120" w:after="0" w:line="240" w:lineRule="auto"/>
        <w:ind w:left="709" w:firstLine="652"/>
        <w:jc w:val="both"/>
        <w:rPr>
          <w:rFonts w:ascii="Arial" w:eastAsia="Times New Roman" w:hAnsi="Arial" w:cs="Times New Roman"/>
          <w:sz w:val="20"/>
          <w:szCs w:val="24"/>
          <w:lang w:eastAsia="cs-CZ"/>
        </w:rPr>
      </w:pPr>
    </w:p>
    <w:p w14:paraId="3725C0C7" w14:textId="77777777" w:rsidR="00C85F84" w:rsidRPr="00C15F8F" w:rsidRDefault="00C85F84" w:rsidP="00C85F8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3E616C5B" w14:textId="77777777" w:rsidR="00C85F84" w:rsidRPr="00C15F8F" w:rsidRDefault="00C85F84" w:rsidP="00C85F8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A86C5A3" w14:textId="77777777" w:rsidR="00C85F84" w:rsidRPr="00C15F8F" w:rsidRDefault="00C85F84" w:rsidP="00C85F8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F58CB3D" w14:textId="77777777" w:rsidR="00C85F84" w:rsidRPr="00C15F8F" w:rsidRDefault="00C85F84" w:rsidP="00C85F8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lastRenderedPageBreak/>
        <w:t>a) 100 000 Kč, jde-li o fyzickou osobu,</w:t>
      </w:r>
    </w:p>
    <w:p w14:paraId="6C79D8DF" w14:textId="77777777" w:rsidR="00C85F84" w:rsidRPr="00C15F8F" w:rsidRDefault="00C85F84" w:rsidP="00C85F8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981CA91" w14:textId="77777777" w:rsidR="00C85F84" w:rsidRPr="00C15F8F" w:rsidRDefault="00C85F84" w:rsidP="00C85F8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2344D15A" w14:textId="77777777" w:rsidR="00C85F84" w:rsidRPr="00C15F8F" w:rsidRDefault="00C85F84" w:rsidP="00C85F8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22037C6" w14:textId="77777777" w:rsidR="00C85F84" w:rsidRPr="00C15F8F" w:rsidRDefault="00C85F84" w:rsidP="00C85F8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90864BF" w14:textId="77777777" w:rsidR="00C85F84" w:rsidRPr="00C15F8F" w:rsidRDefault="00C85F84" w:rsidP="00C85F8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620DC79B" w14:textId="77777777" w:rsidR="00C85F84" w:rsidRPr="00C15F8F" w:rsidRDefault="00C85F84" w:rsidP="00C85F8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45AF6571" w14:textId="77777777" w:rsidR="00C85F84" w:rsidRPr="00FE0409" w:rsidRDefault="00C85F84" w:rsidP="00C85F8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FE0409">
        <w:rPr>
          <w:rFonts w:ascii="Arial" w:eastAsia="Calibri" w:hAnsi="Arial" w:cs="Arial"/>
        </w:rPr>
        <w:t xml:space="preserve">Toto nařízení nabývá podle § 2 odst. 1 a § 4 odst. 1 a 2 zákona č. 35/2021 Sb., </w:t>
      </w:r>
    </w:p>
    <w:p w14:paraId="74D37B9C" w14:textId="77777777" w:rsidR="00C85F84" w:rsidRPr="004E324F" w:rsidRDefault="00C85F84" w:rsidP="00C85F8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900F39C098174F47920E2027936DC9AA"/>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703A0E86" w14:textId="77777777" w:rsidR="00C85F84" w:rsidRPr="00C15F8F" w:rsidRDefault="00C85F84" w:rsidP="00C85F8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E4C1872" w14:textId="77777777" w:rsidR="00C85F84" w:rsidRPr="00C15F8F" w:rsidRDefault="00C85F84" w:rsidP="00C85F8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4CCEF50" w14:textId="524DABFE" w:rsidR="00312826" w:rsidRPr="00422FA4" w:rsidRDefault="00616664" w:rsidP="00422FA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023D82">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023D82">
            <w:rPr>
              <w:rFonts w:ascii="Arial" w:eastAsia="Calibri" w:hAnsi="Arial" w:cs="Times New Roman"/>
              <w:color w:val="000000" w:themeColor="text1"/>
            </w:rPr>
            <w:t>15.04.2024</w:t>
          </w:r>
        </w:sdtContent>
      </w:sdt>
    </w:p>
    <w:p w14:paraId="74CCEF51" w14:textId="77777777" w:rsidR="00312826" w:rsidRPr="00312826" w:rsidRDefault="00B375C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4CCEF52" w14:textId="1450AC4E"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023D82">
                <w:rPr>
                  <w:rFonts w:ascii="Arial" w:hAnsi="Arial" w:cs="Arial"/>
                  <w:color w:val="000000"/>
                  <w:sz w:val="20"/>
                  <w:szCs w:val="20"/>
                </w:rPr>
                <w:t>Krajské veterinární správy Státní veterinární správy pro Královéhradecký kraj</w:t>
              </w:r>
            </w:sdtContent>
          </w:sdt>
        </w:sdtContent>
      </w:sdt>
    </w:p>
    <w:p w14:paraId="74CCEF53"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4CCEF54"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4CCEF55"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74CCEF56" w14:textId="3B0E01C7" w:rsidR="00616664" w:rsidRPr="00C01D55" w:rsidRDefault="00023D82"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Královéhradeckého kraje</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dtPr>
      <w:sdtEndPr/>
      <w:sdtContent>
        <w:p w14:paraId="74CCEF57" w14:textId="03D06C0E" w:rsidR="00616664" w:rsidRPr="00C15F8F" w:rsidRDefault="00023D82" w:rsidP="00616664">
          <w:pPr>
            <w:tabs>
              <w:tab w:val="left" w:pos="709"/>
              <w:tab w:val="left" w:pos="5387"/>
            </w:tabs>
            <w:spacing w:before="120" w:after="0" w:line="240" w:lineRule="auto"/>
            <w:jc w:val="both"/>
            <w:rPr>
              <w:rFonts w:ascii="Arial" w:eastAsia="Calibri" w:hAnsi="Arial" w:cs="Times New Roman"/>
              <w:color w:val="0000FF"/>
              <w:sz w:val="16"/>
              <w:u w:val="single"/>
            </w:rPr>
          </w:pPr>
          <w:r>
            <w:rPr>
              <w:rFonts w:ascii="Arial" w:eastAsia="Calibri" w:hAnsi="Arial" w:cs="Times New Roman"/>
              <w:color w:val="000000" w:themeColor="text1"/>
              <w:sz w:val="20"/>
              <w:szCs w:val="20"/>
            </w:rPr>
            <w:t>Městský úřad Týniště nad Orlicí</w:t>
          </w:r>
        </w:p>
      </w:sdtContent>
    </w:sdt>
    <w:p w14:paraId="74CCEF59"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CEF5E" w14:textId="77777777" w:rsidR="00461078" w:rsidRDefault="00461078" w:rsidP="00461078">
      <w:pPr>
        <w:spacing w:after="0" w:line="240" w:lineRule="auto"/>
      </w:pPr>
      <w:r>
        <w:separator/>
      </w:r>
    </w:p>
  </w:endnote>
  <w:endnote w:type="continuationSeparator" w:id="0">
    <w:p w14:paraId="74CCEF5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74CCEF60"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74CCEF61"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CEF5C" w14:textId="77777777" w:rsidR="00461078" w:rsidRDefault="00461078" w:rsidP="00461078">
      <w:pPr>
        <w:spacing w:after="0" w:line="240" w:lineRule="auto"/>
      </w:pPr>
      <w:r>
        <w:separator/>
      </w:r>
    </w:p>
  </w:footnote>
  <w:footnote w:type="continuationSeparator" w:id="0">
    <w:p w14:paraId="74CCEF5D"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95252459">
    <w:abstractNumId w:val="1"/>
  </w:num>
  <w:num w:numId="2" w16cid:durableId="181024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865390">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3148468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415808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27229">
    <w:abstractNumId w:val="3"/>
  </w:num>
  <w:num w:numId="7" w16cid:durableId="1286502080">
    <w:abstractNumId w:val="2"/>
  </w:num>
  <w:num w:numId="8"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3D82"/>
    <w:rsid w:val="00256328"/>
    <w:rsid w:val="00312826"/>
    <w:rsid w:val="00362F56"/>
    <w:rsid w:val="00422FA4"/>
    <w:rsid w:val="00461078"/>
    <w:rsid w:val="004F7C7A"/>
    <w:rsid w:val="00616664"/>
    <w:rsid w:val="00661489"/>
    <w:rsid w:val="00740498"/>
    <w:rsid w:val="009066E7"/>
    <w:rsid w:val="00B375C0"/>
    <w:rsid w:val="00C85F84"/>
    <w:rsid w:val="00DB7D78"/>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CEF28"/>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C85F8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900F39C098174F47920E2027936DC9AA"/>
        <w:category>
          <w:name w:val="Obecné"/>
          <w:gallery w:val="placeholder"/>
        </w:category>
        <w:types>
          <w:type w:val="bbPlcHdr"/>
        </w:types>
        <w:behaviors>
          <w:behavior w:val="content"/>
        </w:behaviors>
        <w:guid w:val="{F14A8706-0BBE-465C-9146-668968A93461}"/>
      </w:docPartPr>
      <w:docPartBody>
        <w:p w:rsidR="004B7048" w:rsidRDefault="004B7048" w:rsidP="004B7048">
          <w:pPr>
            <w:pStyle w:val="900F39C098174F47920E2027936DC9AA"/>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B7048"/>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B7048"/>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900F39C098174F47920E2027936DC9AA">
    <w:name w:val="900F39C098174F47920E2027936DC9AA"/>
    <w:rsid w:val="004B7048"/>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1063</Words>
  <Characters>6273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9</cp:revision>
  <dcterms:created xsi:type="dcterms:W3CDTF">2022-01-27T08:47:00Z</dcterms:created>
  <dcterms:modified xsi:type="dcterms:W3CDTF">2024-04-15T08:44:00Z</dcterms:modified>
</cp:coreProperties>
</file>