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2C948" w14:textId="77777777" w:rsidR="003C05B3" w:rsidRDefault="00B6540E" w:rsidP="007D0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631DA">
        <w:rPr>
          <w:rFonts w:ascii="Arial" w:hAnsi="Arial" w:cs="Arial"/>
          <w:b/>
        </w:rPr>
        <w:t xml:space="preserve"> KRNOV</w:t>
      </w:r>
    </w:p>
    <w:p w14:paraId="4890AEB1" w14:textId="77777777" w:rsidR="003C05B3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14:paraId="6355D19D" w14:textId="77777777" w:rsidR="00193E57" w:rsidRPr="00686CC9" w:rsidRDefault="00193E57" w:rsidP="003C05B3">
      <w:pPr>
        <w:spacing w:line="276" w:lineRule="auto"/>
        <w:jc w:val="center"/>
        <w:rPr>
          <w:rFonts w:ascii="Arial" w:hAnsi="Arial" w:cs="Arial"/>
          <w:b/>
        </w:rPr>
      </w:pPr>
    </w:p>
    <w:p w14:paraId="718A867A" w14:textId="77777777"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14:paraId="118FAFCD" w14:textId="0B10F0D7" w:rsidR="004D33F2" w:rsidRPr="003F3C1F" w:rsidRDefault="008D6906" w:rsidP="003F3C1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6D0156">
        <w:rPr>
          <w:rFonts w:ascii="Arial" w:hAnsi="Arial" w:cs="Arial"/>
          <w:b/>
        </w:rPr>
        <w:t>nočním klidu</w:t>
      </w:r>
    </w:p>
    <w:p w14:paraId="5057F3DC" w14:textId="77777777"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BCE8DA" w14:textId="70414AA6" w:rsidR="00B06040" w:rsidRPr="003F3C1F" w:rsidRDefault="002631DA" w:rsidP="003F3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Krnov</w:t>
      </w:r>
      <w:r w:rsidR="00B06040" w:rsidRPr="00EF44C3">
        <w:rPr>
          <w:rFonts w:ascii="Arial" w:hAnsi="Arial" w:cs="Arial"/>
        </w:rPr>
        <w:t xml:space="preserve"> se na sv</w:t>
      </w:r>
      <w:r w:rsidR="00B06040">
        <w:rPr>
          <w:rFonts w:ascii="Arial" w:hAnsi="Arial" w:cs="Arial"/>
        </w:rPr>
        <w:t xml:space="preserve">ém zasedání </w:t>
      </w:r>
      <w:r w:rsidR="00B06040" w:rsidRPr="00B1637F">
        <w:rPr>
          <w:rFonts w:ascii="Arial" w:hAnsi="Arial" w:cs="Arial"/>
        </w:rPr>
        <w:t xml:space="preserve">dne </w:t>
      </w:r>
      <w:r w:rsidR="00014A3B">
        <w:rPr>
          <w:rFonts w:ascii="Arial" w:hAnsi="Arial" w:cs="Arial"/>
        </w:rPr>
        <w:t>26</w:t>
      </w:r>
      <w:r w:rsidR="00B1637F" w:rsidRPr="00B1637F">
        <w:rPr>
          <w:rFonts w:ascii="Arial" w:hAnsi="Arial" w:cs="Arial"/>
        </w:rPr>
        <w:t xml:space="preserve">. </w:t>
      </w:r>
      <w:r w:rsidR="006247FA">
        <w:rPr>
          <w:rFonts w:ascii="Arial" w:hAnsi="Arial" w:cs="Arial"/>
        </w:rPr>
        <w:t>03</w:t>
      </w:r>
      <w:r w:rsidR="00845656">
        <w:rPr>
          <w:rFonts w:ascii="Arial" w:hAnsi="Arial" w:cs="Arial"/>
        </w:rPr>
        <w:t>.</w:t>
      </w:r>
      <w:r w:rsidR="006D0156">
        <w:rPr>
          <w:rFonts w:ascii="Arial" w:hAnsi="Arial" w:cs="Arial"/>
        </w:rPr>
        <w:t xml:space="preserve"> 2024 </w:t>
      </w:r>
      <w:r w:rsidR="006B22D2" w:rsidRPr="006B22D2">
        <w:rPr>
          <w:rFonts w:ascii="Arial" w:hAnsi="Arial" w:cs="Arial"/>
        </w:rPr>
        <w:t>usneslo vydat na základě ustanovení § 10 písm. d) a ustanovení § 84 odst. 2 písm. h) zákona</w:t>
      </w:r>
      <w:r w:rsidR="00933F77">
        <w:rPr>
          <w:rFonts w:ascii="Arial" w:hAnsi="Arial" w:cs="Arial"/>
        </w:rPr>
        <w:t xml:space="preserve"> </w:t>
      </w:r>
      <w:r w:rsidR="00933F77">
        <w:rPr>
          <w:rFonts w:ascii="Arial" w:hAnsi="Arial" w:cs="Arial"/>
        </w:rPr>
        <w:br/>
      </w:r>
      <w:r w:rsidR="006B22D2" w:rsidRPr="006B22D2">
        <w:rPr>
          <w:rFonts w:ascii="Arial" w:hAnsi="Arial" w:cs="Arial"/>
        </w:rPr>
        <w:t>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453DB056" w14:textId="77777777" w:rsidR="00B06040" w:rsidRDefault="00B06040" w:rsidP="00B06040">
      <w:pPr>
        <w:jc w:val="center"/>
        <w:rPr>
          <w:rFonts w:ascii="Arial" w:hAnsi="Arial" w:cs="Arial"/>
          <w:b/>
        </w:rPr>
      </w:pPr>
    </w:p>
    <w:p w14:paraId="6AA2B579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1</w:t>
      </w:r>
    </w:p>
    <w:p w14:paraId="7F18C1D0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Předmět</w:t>
      </w:r>
    </w:p>
    <w:p w14:paraId="73D0471D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8451BCC" w14:textId="0165750A" w:rsidR="00B06040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Předmětem této obecně závazné vyhlášky je stanovení výjimečných případů, při nichž je doba nočního klidu v</w:t>
      </w:r>
      <w:r>
        <w:rPr>
          <w:rFonts w:ascii="Arial" w:hAnsi="Arial" w:cs="Arial"/>
        </w:rPr>
        <w:t xml:space="preserve">ymezena </w:t>
      </w:r>
      <w:r w:rsidR="00193E57">
        <w:rPr>
          <w:rFonts w:ascii="Arial" w:hAnsi="Arial" w:cs="Arial"/>
        </w:rPr>
        <w:t>odlišně od zákona o některých přestupcích.</w:t>
      </w:r>
    </w:p>
    <w:p w14:paraId="5681E016" w14:textId="77777777" w:rsidR="00193E57" w:rsidRPr="00EF44C3" w:rsidRDefault="00193E57" w:rsidP="00B06040">
      <w:pPr>
        <w:spacing w:after="120"/>
        <w:jc w:val="both"/>
        <w:rPr>
          <w:rFonts w:ascii="Arial" w:hAnsi="Arial" w:cs="Arial"/>
        </w:rPr>
      </w:pPr>
    </w:p>
    <w:p w14:paraId="2E48291E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2</w:t>
      </w:r>
    </w:p>
    <w:p w14:paraId="215E2CBB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Doba nočního klidu</w:t>
      </w:r>
    </w:p>
    <w:p w14:paraId="34E6CAB1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4FAAA17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Dobou no</w:t>
      </w:r>
      <w:r>
        <w:rPr>
          <w:rFonts w:ascii="Arial" w:hAnsi="Arial" w:cs="Arial"/>
        </w:rPr>
        <w:t>čního klidu se rozumí doba od dvacáté druhé do šesté</w:t>
      </w:r>
      <w:r w:rsidRPr="00EF44C3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y</w:t>
      </w:r>
      <w:r w:rsidRPr="00EF44C3">
        <w:rPr>
          <w:rFonts w:ascii="Arial" w:hAnsi="Arial" w:cs="Arial"/>
        </w:rPr>
        <w:t>.</w:t>
      </w:r>
      <w:r w:rsidRPr="00EF44C3">
        <w:rPr>
          <w:rStyle w:val="Znakapoznpodarou"/>
          <w:rFonts w:ascii="Arial" w:hAnsi="Arial" w:cs="Arial"/>
        </w:rPr>
        <w:footnoteReference w:id="1"/>
      </w:r>
    </w:p>
    <w:p w14:paraId="6F5BFA43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14:paraId="369CC83D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3</w:t>
      </w:r>
    </w:p>
    <w:p w14:paraId="37BA9537" w14:textId="1F259DCB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Stanovení výjimečných případů, při nichž je doba nočního klidu v</w:t>
      </w:r>
      <w:r>
        <w:rPr>
          <w:rFonts w:ascii="Arial" w:hAnsi="Arial" w:cs="Arial"/>
          <w:b/>
        </w:rPr>
        <w:t xml:space="preserve">ymezena </w:t>
      </w:r>
      <w:r w:rsidR="00193E57">
        <w:rPr>
          <w:rFonts w:ascii="Arial" w:hAnsi="Arial" w:cs="Arial"/>
          <w:b/>
        </w:rPr>
        <w:t>odlišně od zákona</w:t>
      </w:r>
    </w:p>
    <w:p w14:paraId="0BFB3CA5" w14:textId="77777777" w:rsidR="00B06040" w:rsidRPr="00EF44C3" w:rsidRDefault="00B06040" w:rsidP="00B06040">
      <w:pPr>
        <w:tabs>
          <w:tab w:val="left" w:pos="284"/>
        </w:tabs>
        <w:spacing w:after="120"/>
        <w:jc w:val="center"/>
        <w:rPr>
          <w:rFonts w:ascii="Arial" w:hAnsi="Arial" w:cs="Arial"/>
          <w:i/>
          <w:color w:val="FF0000"/>
        </w:rPr>
      </w:pPr>
    </w:p>
    <w:p w14:paraId="2DBC4C2F" w14:textId="6831A505" w:rsidR="00B86489" w:rsidRDefault="00B06040" w:rsidP="005A5026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1) D</w:t>
      </w:r>
      <w:r>
        <w:rPr>
          <w:rFonts w:ascii="Arial" w:hAnsi="Arial" w:cs="Arial"/>
        </w:rPr>
        <w:t>oba nočního klidu nemusí být dodržována</w:t>
      </w:r>
      <w:r w:rsidRPr="00EF44C3">
        <w:rPr>
          <w:rFonts w:ascii="Arial" w:hAnsi="Arial" w:cs="Arial"/>
        </w:rPr>
        <w:t xml:space="preserve"> v noci z 31. prosince na 1. ledna</w:t>
      </w:r>
      <w:r>
        <w:rPr>
          <w:rFonts w:ascii="Arial" w:hAnsi="Arial" w:cs="Arial"/>
        </w:rPr>
        <w:t xml:space="preserve"> z důvodu oslav příchodu nového roku</w:t>
      </w:r>
      <w:r w:rsidRPr="00EF44C3">
        <w:rPr>
          <w:rFonts w:ascii="Arial" w:hAnsi="Arial" w:cs="Arial"/>
        </w:rPr>
        <w:t>.</w:t>
      </w:r>
    </w:p>
    <w:p w14:paraId="5B97245D" w14:textId="77777777" w:rsidR="005A5026" w:rsidRPr="00853CF8" w:rsidRDefault="00B06040" w:rsidP="005A5026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44C3">
        <w:rPr>
          <w:rFonts w:ascii="Arial" w:hAnsi="Arial" w:cs="Arial"/>
        </w:rPr>
        <w:t xml:space="preserve">) Doba nočního klidu se vymezuje </w:t>
      </w:r>
      <w:r w:rsidR="006D0156">
        <w:rPr>
          <w:rFonts w:ascii="Arial" w:hAnsi="Arial" w:cs="Arial"/>
          <w:b/>
        </w:rPr>
        <w:t>od 00</w:t>
      </w:r>
      <w:r w:rsidRPr="00EF44C3">
        <w:rPr>
          <w:rFonts w:ascii="Arial" w:hAnsi="Arial" w:cs="Arial"/>
          <w:b/>
        </w:rPr>
        <w:t>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 v následujících </w:t>
      </w:r>
      <w:r w:rsidRPr="00853CF8">
        <w:rPr>
          <w:rFonts w:ascii="Arial" w:hAnsi="Arial" w:cs="Arial"/>
        </w:rPr>
        <w:t>případech:</w:t>
      </w:r>
    </w:p>
    <w:p w14:paraId="6883729D" w14:textId="77777777" w:rsidR="008E7D6D" w:rsidRPr="00853CF8" w:rsidRDefault="008E7D6D" w:rsidP="008E7D6D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 xml:space="preserve">v noci </w:t>
      </w:r>
      <w:bookmarkStart w:id="0" w:name="_GoBack"/>
      <w:bookmarkEnd w:id="0"/>
      <w:r w:rsidRPr="00853CF8">
        <w:rPr>
          <w:rFonts w:ascii="Arial" w:hAnsi="Arial" w:cs="Arial"/>
        </w:rPr>
        <w:t xml:space="preserve">z 24. května na 25. května 2025 z důvodu konání prvního ročníku akce </w:t>
      </w:r>
      <w:r w:rsidRPr="00853CF8">
        <w:rPr>
          <w:rFonts w:ascii="Arial" w:hAnsi="Arial" w:cs="Arial"/>
          <w:b/>
        </w:rPr>
        <w:t>Adrenalin Drive</w:t>
      </w:r>
      <w:r>
        <w:rPr>
          <w:rFonts w:ascii="Arial" w:hAnsi="Arial" w:cs="Arial"/>
        </w:rPr>
        <w:t>,</w:t>
      </w:r>
    </w:p>
    <w:p w14:paraId="4FC51BA6" w14:textId="37FFA255" w:rsidR="00B06040" w:rsidRPr="00853CF8" w:rsidRDefault="006D0156" w:rsidP="005A5026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>v noci z</w:t>
      </w:r>
      <w:r w:rsidR="00DA3CA9" w:rsidRPr="00853CF8">
        <w:rPr>
          <w:rFonts w:ascii="Arial" w:hAnsi="Arial" w:cs="Arial"/>
        </w:rPr>
        <w:t>e</w:t>
      </w:r>
      <w:r w:rsidRPr="00853CF8">
        <w:rPr>
          <w:rFonts w:ascii="Arial" w:hAnsi="Arial" w:cs="Arial"/>
        </w:rPr>
        <w:t xml:space="preserve"> </w:t>
      </w:r>
      <w:r w:rsidR="00DA3CA9" w:rsidRPr="00853CF8">
        <w:rPr>
          <w:rFonts w:ascii="Arial" w:hAnsi="Arial" w:cs="Arial"/>
        </w:rPr>
        <w:t>7</w:t>
      </w:r>
      <w:r w:rsidRPr="00853CF8">
        <w:rPr>
          <w:rFonts w:ascii="Arial" w:hAnsi="Arial" w:cs="Arial"/>
        </w:rPr>
        <w:t xml:space="preserve">. června na </w:t>
      </w:r>
      <w:r w:rsidR="00DA3CA9" w:rsidRPr="00853CF8">
        <w:rPr>
          <w:rFonts w:ascii="Arial" w:hAnsi="Arial" w:cs="Arial"/>
        </w:rPr>
        <w:t>8</w:t>
      </w:r>
      <w:r w:rsidRPr="00853CF8">
        <w:rPr>
          <w:rFonts w:ascii="Arial" w:hAnsi="Arial" w:cs="Arial"/>
        </w:rPr>
        <w:t>. června 202</w:t>
      </w:r>
      <w:r w:rsidR="00DA3CA9" w:rsidRPr="00853CF8">
        <w:rPr>
          <w:rFonts w:ascii="Arial" w:hAnsi="Arial" w:cs="Arial"/>
        </w:rPr>
        <w:t>5</w:t>
      </w:r>
      <w:r w:rsidR="00B06040" w:rsidRPr="00853CF8">
        <w:rPr>
          <w:rFonts w:ascii="Arial" w:hAnsi="Arial" w:cs="Arial"/>
        </w:rPr>
        <w:t xml:space="preserve"> z důvodu konání akce „</w:t>
      </w:r>
      <w:proofErr w:type="spellStart"/>
      <w:r w:rsidR="00B06040" w:rsidRPr="00853CF8">
        <w:rPr>
          <w:rFonts w:ascii="Arial" w:hAnsi="Arial" w:cs="Arial"/>
          <w:b/>
        </w:rPr>
        <w:t>Feel</w:t>
      </w:r>
      <w:proofErr w:type="spellEnd"/>
      <w:r w:rsidR="00B06040" w:rsidRPr="00853CF8">
        <w:rPr>
          <w:rFonts w:ascii="Arial" w:hAnsi="Arial" w:cs="Arial"/>
          <w:b/>
        </w:rPr>
        <w:t xml:space="preserve"> </w:t>
      </w:r>
      <w:proofErr w:type="spellStart"/>
      <w:r w:rsidR="00B06040" w:rsidRPr="00853CF8">
        <w:rPr>
          <w:rFonts w:ascii="Arial" w:hAnsi="Arial" w:cs="Arial"/>
          <w:b/>
        </w:rPr>
        <w:t>The</w:t>
      </w:r>
      <w:proofErr w:type="spellEnd"/>
      <w:r w:rsidR="00B06040" w:rsidRPr="00853CF8">
        <w:rPr>
          <w:rFonts w:ascii="Arial" w:hAnsi="Arial" w:cs="Arial"/>
          <w:b/>
        </w:rPr>
        <w:t xml:space="preserve"> </w:t>
      </w:r>
      <w:proofErr w:type="spellStart"/>
      <w:r w:rsidR="00B06040" w:rsidRPr="00853CF8">
        <w:rPr>
          <w:rFonts w:ascii="Arial" w:hAnsi="Arial" w:cs="Arial"/>
          <w:b/>
        </w:rPr>
        <w:t>Vibe</w:t>
      </w:r>
      <w:proofErr w:type="spellEnd"/>
      <w:r w:rsidR="00BC3FD7" w:rsidRPr="00853CF8">
        <w:rPr>
          <w:rFonts w:ascii="Arial" w:hAnsi="Arial" w:cs="Arial"/>
          <w:b/>
        </w:rPr>
        <w:t xml:space="preserve"> - </w:t>
      </w:r>
      <w:proofErr w:type="spellStart"/>
      <w:r w:rsidR="00BC3FD7" w:rsidRPr="00853CF8">
        <w:rPr>
          <w:rFonts w:ascii="Arial" w:hAnsi="Arial" w:cs="Arial"/>
          <w:b/>
        </w:rPr>
        <w:t>Cvilín</w:t>
      </w:r>
      <w:proofErr w:type="spellEnd"/>
      <w:r w:rsidR="00B06040" w:rsidRPr="00853CF8">
        <w:rPr>
          <w:rFonts w:ascii="Arial" w:hAnsi="Arial" w:cs="Arial"/>
        </w:rPr>
        <w:t>“,</w:t>
      </w:r>
    </w:p>
    <w:p w14:paraId="2DA9EC1E" w14:textId="0345D17C" w:rsidR="008E7D6D" w:rsidRPr="008E7D6D" w:rsidRDefault="008E7D6D" w:rsidP="0004357E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853CF8">
        <w:rPr>
          <w:rFonts w:ascii="Arial" w:hAnsi="Arial" w:cs="Arial"/>
        </w:rPr>
        <w:lastRenderedPageBreak/>
        <w:t>v noci z 12. července na 13. července 2025 z důvodu konání třetího ročníku akce „</w:t>
      </w:r>
      <w:proofErr w:type="spellStart"/>
      <w:r w:rsidRPr="00853CF8">
        <w:rPr>
          <w:rFonts w:ascii="Arial" w:hAnsi="Arial" w:cs="Arial"/>
          <w:b/>
        </w:rPr>
        <w:t>Sešroubfest</w:t>
      </w:r>
      <w:proofErr w:type="spellEnd"/>
      <w:r>
        <w:rPr>
          <w:rFonts w:ascii="Arial" w:hAnsi="Arial" w:cs="Arial"/>
        </w:rPr>
        <w:t>“,</w:t>
      </w:r>
    </w:p>
    <w:p w14:paraId="28510F0C" w14:textId="42F9A880" w:rsidR="00853CF8" w:rsidRPr="00853CF8" w:rsidRDefault="00441DFE" w:rsidP="0004357E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853CF8">
        <w:rPr>
          <w:rFonts w:ascii="Arial" w:hAnsi="Arial" w:cs="Arial"/>
        </w:rPr>
        <w:t>v noci z</w:t>
      </w:r>
      <w:r w:rsidR="00DA3CA9" w:rsidRPr="00853CF8">
        <w:rPr>
          <w:rFonts w:ascii="Arial" w:hAnsi="Arial" w:cs="Arial"/>
        </w:rPr>
        <w:t xml:space="preserve"> 26. července </w:t>
      </w:r>
      <w:r w:rsidRPr="00853CF8">
        <w:rPr>
          <w:rFonts w:ascii="Arial" w:hAnsi="Arial" w:cs="Arial"/>
        </w:rPr>
        <w:t xml:space="preserve">na </w:t>
      </w:r>
      <w:r w:rsidR="00DA3CA9" w:rsidRPr="00853CF8">
        <w:rPr>
          <w:rFonts w:ascii="Arial" w:hAnsi="Arial" w:cs="Arial"/>
        </w:rPr>
        <w:t>27. července 202</w:t>
      </w:r>
      <w:r w:rsidR="00193E57">
        <w:rPr>
          <w:rFonts w:ascii="Arial" w:hAnsi="Arial" w:cs="Arial"/>
        </w:rPr>
        <w:t>5</w:t>
      </w:r>
      <w:r w:rsidRPr="00853CF8">
        <w:rPr>
          <w:rFonts w:ascii="Arial" w:hAnsi="Arial" w:cs="Arial"/>
        </w:rPr>
        <w:t xml:space="preserve"> z důvodu konání akce „</w:t>
      </w:r>
      <w:proofErr w:type="spellStart"/>
      <w:r w:rsidRPr="00853CF8">
        <w:rPr>
          <w:rFonts w:ascii="Arial" w:hAnsi="Arial" w:cs="Arial"/>
          <w:b/>
        </w:rPr>
        <w:t>Feel</w:t>
      </w:r>
      <w:proofErr w:type="spellEnd"/>
      <w:r w:rsidRPr="00853CF8">
        <w:rPr>
          <w:rFonts w:ascii="Arial" w:hAnsi="Arial" w:cs="Arial"/>
          <w:b/>
        </w:rPr>
        <w:t xml:space="preserve"> </w:t>
      </w:r>
      <w:proofErr w:type="spellStart"/>
      <w:r w:rsidRPr="00853CF8">
        <w:rPr>
          <w:rFonts w:ascii="Arial" w:hAnsi="Arial" w:cs="Arial"/>
          <w:b/>
        </w:rPr>
        <w:t>The</w:t>
      </w:r>
      <w:proofErr w:type="spellEnd"/>
      <w:r w:rsidRPr="00853CF8">
        <w:rPr>
          <w:rFonts w:ascii="Arial" w:hAnsi="Arial" w:cs="Arial"/>
          <w:b/>
        </w:rPr>
        <w:t xml:space="preserve"> </w:t>
      </w:r>
      <w:proofErr w:type="spellStart"/>
      <w:r w:rsidRPr="00853CF8">
        <w:rPr>
          <w:rFonts w:ascii="Arial" w:hAnsi="Arial" w:cs="Arial"/>
          <w:b/>
        </w:rPr>
        <w:t>Vibe</w:t>
      </w:r>
      <w:proofErr w:type="spellEnd"/>
      <w:r w:rsidR="00BC3FD7" w:rsidRPr="00853CF8">
        <w:rPr>
          <w:rFonts w:ascii="Arial" w:hAnsi="Arial" w:cs="Arial"/>
          <w:b/>
        </w:rPr>
        <w:t xml:space="preserve"> - Kabátův kopec</w:t>
      </w:r>
      <w:r w:rsidRPr="00853CF8">
        <w:rPr>
          <w:rFonts w:ascii="Arial" w:hAnsi="Arial" w:cs="Arial"/>
        </w:rPr>
        <w:t>“,</w:t>
      </w:r>
    </w:p>
    <w:p w14:paraId="5D41891B" w14:textId="57AA1187" w:rsidR="00441DFE" w:rsidRPr="00853CF8" w:rsidRDefault="00441DFE" w:rsidP="0004357E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853CF8">
        <w:rPr>
          <w:rFonts w:ascii="Arial" w:hAnsi="Arial" w:cs="Arial"/>
        </w:rPr>
        <w:t>v noci z </w:t>
      </w:r>
      <w:r w:rsidR="00853CF8" w:rsidRPr="00853CF8">
        <w:rPr>
          <w:rFonts w:ascii="Arial" w:hAnsi="Arial" w:cs="Arial"/>
        </w:rPr>
        <w:t>1</w:t>
      </w:r>
      <w:r w:rsidRPr="00853CF8">
        <w:rPr>
          <w:rFonts w:ascii="Arial" w:hAnsi="Arial" w:cs="Arial"/>
        </w:rPr>
        <w:t xml:space="preserve">. srpna na </w:t>
      </w:r>
      <w:r w:rsidR="00853CF8" w:rsidRPr="00853CF8">
        <w:rPr>
          <w:rFonts w:ascii="Arial" w:hAnsi="Arial" w:cs="Arial"/>
        </w:rPr>
        <w:t>2</w:t>
      </w:r>
      <w:r w:rsidRPr="00853CF8">
        <w:rPr>
          <w:rFonts w:ascii="Arial" w:hAnsi="Arial" w:cs="Arial"/>
        </w:rPr>
        <w:t>. srpna 202</w:t>
      </w:r>
      <w:r w:rsidR="00853CF8" w:rsidRPr="00853CF8">
        <w:rPr>
          <w:rFonts w:ascii="Arial" w:hAnsi="Arial" w:cs="Arial"/>
        </w:rPr>
        <w:t>5</w:t>
      </w:r>
      <w:r w:rsidRPr="00853CF8">
        <w:rPr>
          <w:rFonts w:ascii="Arial" w:hAnsi="Arial" w:cs="Arial"/>
        </w:rPr>
        <w:t xml:space="preserve"> z důvodu konání akce </w:t>
      </w:r>
      <w:r w:rsidRPr="00853CF8">
        <w:rPr>
          <w:rFonts w:ascii="Arial" w:hAnsi="Arial" w:cs="Arial"/>
          <w:b/>
        </w:rPr>
        <w:t xml:space="preserve">„Letní setkání </w:t>
      </w:r>
      <w:r w:rsidR="003153AA">
        <w:rPr>
          <w:rFonts w:ascii="Arial" w:hAnsi="Arial" w:cs="Arial"/>
          <w:b/>
        </w:rPr>
        <w:t>přátel nemocnice</w:t>
      </w:r>
      <w:r w:rsidRPr="00853CF8">
        <w:rPr>
          <w:rFonts w:ascii="Arial" w:hAnsi="Arial" w:cs="Arial"/>
          <w:b/>
        </w:rPr>
        <w:t>“,</w:t>
      </w:r>
    </w:p>
    <w:p w14:paraId="3BE19F8F" w14:textId="08F39D7A" w:rsidR="005A5026" w:rsidRPr="00853CF8" w:rsidRDefault="005A5026" w:rsidP="005A5026">
      <w:pPr>
        <w:pStyle w:val="Odstavecseseznamem"/>
        <w:numPr>
          <w:ilvl w:val="0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>v noci z 23. srpna na 24. srpna 2025 z důvodu konání akce „</w:t>
      </w:r>
      <w:proofErr w:type="spellStart"/>
      <w:r w:rsidRPr="00853CF8">
        <w:rPr>
          <w:rFonts w:ascii="Arial" w:hAnsi="Arial" w:cs="Arial"/>
          <w:b/>
        </w:rPr>
        <w:t>Feel</w:t>
      </w:r>
      <w:proofErr w:type="spellEnd"/>
      <w:r w:rsidRPr="00853CF8">
        <w:rPr>
          <w:rFonts w:ascii="Arial" w:hAnsi="Arial" w:cs="Arial"/>
          <w:b/>
        </w:rPr>
        <w:t xml:space="preserve"> </w:t>
      </w:r>
      <w:proofErr w:type="spellStart"/>
      <w:r w:rsidRPr="00853CF8">
        <w:rPr>
          <w:rFonts w:ascii="Arial" w:hAnsi="Arial" w:cs="Arial"/>
          <w:b/>
        </w:rPr>
        <w:t>The</w:t>
      </w:r>
      <w:proofErr w:type="spellEnd"/>
      <w:r w:rsidRPr="00853CF8">
        <w:rPr>
          <w:rFonts w:ascii="Arial" w:hAnsi="Arial" w:cs="Arial"/>
          <w:b/>
        </w:rPr>
        <w:t xml:space="preserve"> </w:t>
      </w:r>
      <w:proofErr w:type="spellStart"/>
      <w:r w:rsidRPr="00853CF8">
        <w:rPr>
          <w:rFonts w:ascii="Arial" w:hAnsi="Arial" w:cs="Arial"/>
          <w:b/>
        </w:rPr>
        <w:t>Vibe</w:t>
      </w:r>
      <w:proofErr w:type="spellEnd"/>
      <w:r w:rsidRPr="00853CF8">
        <w:rPr>
          <w:rFonts w:ascii="Arial" w:hAnsi="Arial" w:cs="Arial"/>
          <w:b/>
        </w:rPr>
        <w:t xml:space="preserve"> – </w:t>
      </w:r>
      <w:proofErr w:type="spellStart"/>
      <w:r w:rsidRPr="00853CF8">
        <w:rPr>
          <w:rFonts w:ascii="Arial" w:hAnsi="Arial" w:cs="Arial"/>
          <w:b/>
        </w:rPr>
        <w:t>Cvilín</w:t>
      </w:r>
      <w:proofErr w:type="spellEnd"/>
      <w:r w:rsidRPr="00853CF8">
        <w:rPr>
          <w:rFonts w:ascii="Arial" w:hAnsi="Arial" w:cs="Arial"/>
          <w:b/>
        </w:rPr>
        <w:t>“</w:t>
      </w:r>
      <w:r w:rsidR="00CC2289">
        <w:rPr>
          <w:rFonts w:ascii="Arial" w:hAnsi="Arial" w:cs="Arial"/>
          <w:b/>
        </w:rPr>
        <w:t>.</w:t>
      </w:r>
    </w:p>
    <w:p w14:paraId="2B48C1D0" w14:textId="59BB8CAF" w:rsidR="003F3C1F" w:rsidRPr="00853CF8" w:rsidRDefault="003F3C1F" w:rsidP="005A5026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 xml:space="preserve">3) Doba nočního klidu se vymezuje </w:t>
      </w:r>
      <w:r w:rsidRPr="00853CF8">
        <w:rPr>
          <w:rFonts w:ascii="Arial" w:hAnsi="Arial" w:cs="Arial"/>
          <w:b/>
        </w:rPr>
        <w:t>od 01:00 do 06:00 hodin,</w:t>
      </w:r>
      <w:r w:rsidRPr="00853CF8">
        <w:rPr>
          <w:rFonts w:ascii="Arial" w:hAnsi="Arial" w:cs="Arial"/>
        </w:rPr>
        <w:t xml:space="preserve"> a to v následujících případech:</w:t>
      </w:r>
    </w:p>
    <w:p w14:paraId="1080A2EE" w14:textId="31F74307" w:rsidR="008E7D6D" w:rsidRDefault="008E7D6D" w:rsidP="005A5026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 xml:space="preserve">v noci z 21. června na 22. června 2025 z důvodu konání oslav </w:t>
      </w:r>
      <w:r w:rsidRPr="00853CF8">
        <w:rPr>
          <w:rFonts w:ascii="Arial" w:hAnsi="Arial" w:cs="Arial"/>
          <w:b/>
        </w:rPr>
        <w:t>140. výročí založení krnovských hasičů</w:t>
      </w:r>
      <w:r w:rsidRPr="00853CF8">
        <w:rPr>
          <w:rFonts w:ascii="Arial" w:hAnsi="Arial" w:cs="Arial"/>
        </w:rPr>
        <w:t xml:space="preserve"> v areálu hasičs</w:t>
      </w:r>
      <w:r>
        <w:rPr>
          <w:rFonts w:ascii="Arial" w:hAnsi="Arial" w:cs="Arial"/>
        </w:rPr>
        <w:t>ké zbrojnice na ulici Partyzánů,</w:t>
      </w:r>
    </w:p>
    <w:p w14:paraId="2CB0FFD5" w14:textId="3080ED54" w:rsidR="00750145" w:rsidRPr="00853CF8" w:rsidRDefault="003F3C1F" w:rsidP="005A5026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 xml:space="preserve">v noci z </w:t>
      </w:r>
      <w:r w:rsidR="00DA3CA9" w:rsidRPr="00853CF8">
        <w:rPr>
          <w:rFonts w:ascii="Arial" w:hAnsi="Arial" w:cs="Arial"/>
        </w:rPr>
        <w:t>27</w:t>
      </w:r>
      <w:r w:rsidRPr="00853CF8">
        <w:rPr>
          <w:rFonts w:ascii="Arial" w:hAnsi="Arial" w:cs="Arial"/>
        </w:rPr>
        <w:t xml:space="preserve">. června na </w:t>
      </w:r>
      <w:r w:rsidR="00DA3CA9" w:rsidRPr="00853CF8">
        <w:rPr>
          <w:rFonts w:ascii="Arial" w:hAnsi="Arial" w:cs="Arial"/>
        </w:rPr>
        <w:t>28</w:t>
      </w:r>
      <w:r w:rsidRPr="00853CF8">
        <w:rPr>
          <w:rFonts w:ascii="Arial" w:hAnsi="Arial" w:cs="Arial"/>
        </w:rPr>
        <w:t>. června 202</w:t>
      </w:r>
      <w:r w:rsidR="00DA3CA9" w:rsidRPr="00853CF8">
        <w:rPr>
          <w:rFonts w:ascii="Arial" w:hAnsi="Arial" w:cs="Arial"/>
        </w:rPr>
        <w:t>5</w:t>
      </w:r>
      <w:r w:rsidRPr="00853CF8">
        <w:rPr>
          <w:rFonts w:ascii="Arial" w:hAnsi="Arial" w:cs="Arial"/>
        </w:rPr>
        <w:t xml:space="preserve"> z důvodu konání akce „</w:t>
      </w:r>
      <w:proofErr w:type="spellStart"/>
      <w:r w:rsidRPr="00853CF8">
        <w:rPr>
          <w:rFonts w:ascii="Arial" w:hAnsi="Arial" w:cs="Arial"/>
          <w:b/>
        </w:rPr>
        <w:t>Feel</w:t>
      </w:r>
      <w:proofErr w:type="spellEnd"/>
      <w:r w:rsidRPr="00853CF8">
        <w:rPr>
          <w:rFonts w:ascii="Arial" w:hAnsi="Arial" w:cs="Arial"/>
          <w:b/>
        </w:rPr>
        <w:t xml:space="preserve"> </w:t>
      </w:r>
      <w:proofErr w:type="spellStart"/>
      <w:r w:rsidRPr="00853CF8">
        <w:rPr>
          <w:rFonts w:ascii="Arial" w:hAnsi="Arial" w:cs="Arial"/>
          <w:b/>
        </w:rPr>
        <w:t>The</w:t>
      </w:r>
      <w:proofErr w:type="spellEnd"/>
      <w:r w:rsidRPr="00853CF8">
        <w:rPr>
          <w:rFonts w:ascii="Arial" w:hAnsi="Arial" w:cs="Arial"/>
          <w:b/>
        </w:rPr>
        <w:t xml:space="preserve"> </w:t>
      </w:r>
      <w:proofErr w:type="spellStart"/>
      <w:r w:rsidRPr="00853CF8">
        <w:rPr>
          <w:rFonts w:ascii="Arial" w:hAnsi="Arial" w:cs="Arial"/>
          <w:b/>
        </w:rPr>
        <w:t>Vibe</w:t>
      </w:r>
      <w:proofErr w:type="spellEnd"/>
      <w:r w:rsidR="00F63D15" w:rsidRPr="00853CF8">
        <w:rPr>
          <w:rFonts w:ascii="Arial" w:hAnsi="Arial" w:cs="Arial"/>
          <w:b/>
        </w:rPr>
        <w:t xml:space="preserve"> </w:t>
      </w:r>
      <w:r w:rsidR="00DA3CA9" w:rsidRPr="00853CF8">
        <w:rPr>
          <w:rFonts w:ascii="Arial" w:hAnsi="Arial" w:cs="Arial"/>
          <w:b/>
        </w:rPr>
        <w:t>–</w:t>
      </w:r>
      <w:r w:rsidR="00F63D15" w:rsidRPr="00853CF8">
        <w:rPr>
          <w:rFonts w:ascii="Arial" w:hAnsi="Arial" w:cs="Arial"/>
          <w:b/>
        </w:rPr>
        <w:t xml:space="preserve"> </w:t>
      </w:r>
      <w:r w:rsidR="00DA3CA9" w:rsidRPr="00853CF8">
        <w:rPr>
          <w:rFonts w:ascii="Arial" w:hAnsi="Arial" w:cs="Arial"/>
          <w:b/>
        </w:rPr>
        <w:t xml:space="preserve">zahrada </w:t>
      </w:r>
      <w:r w:rsidR="00F63D15" w:rsidRPr="00853CF8">
        <w:rPr>
          <w:rFonts w:ascii="Arial" w:hAnsi="Arial" w:cs="Arial"/>
          <w:b/>
        </w:rPr>
        <w:t>SVČ</w:t>
      </w:r>
      <w:r w:rsidRPr="00853CF8">
        <w:rPr>
          <w:rFonts w:ascii="Arial" w:hAnsi="Arial" w:cs="Arial"/>
        </w:rPr>
        <w:t>“,</w:t>
      </w:r>
    </w:p>
    <w:p w14:paraId="41646B25" w14:textId="05D0C6DC" w:rsidR="00853CF8" w:rsidRDefault="008E7D6D" w:rsidP="00853CF8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>v místní části Krásné Loučky v noci z 19. července na 20. července 2025 z důvodu konání třináctého ročníku festivalu „</w:t>
      </w:r>
      <w:r w:rsidRPr="00853CF8">
        <w:rPr>
          <w:rFonts w:ascii="Arial" w:hAnsi="Arial" w:cs="Arial"/>
          <w:b/>
        </w:rPr>
        <w:t xml:space="preserve">Festival </w:t>
      </w:r>
      <w:proofErr w:type="spellStart"/>
      <w:r w:rsidRPr="00853CF8">
        <w:rPr>
          <w:rFonts w:ascii="Arial" w:hAnsi="Arial" w:cs="Arial"/>
          <w:b/>
        </w:rPr>
        <w:t>North</w:t>
      </w:r>
      <w:proofErr w:type="spellEnd"/>
      <w:r w:rsidRPr="00853CF8">
        <w:rPr>
          <w:rFonts w:ascii="Arial" w:hAnsi="Arial" w:cs="Arial"/>
          <w:b/>
        </w:rPr>
        <w:t xml:space="preserve">- </w:t>
      </w:r>
      <w:proofErr w:type="spellStart"/>
      <w:r w:rsidRPr="00853CF8">
        <w:rPr>
          <w:rFonts w:ascii="Arial" w:hAnsi="Arial" w:cs="Arial"/>
          <w:b/>
        </w:rPr>
        <w:t>eastern</w:t>
      </w:r>
      <w:proofErr w:type="spellEnd"/>
      <w:r w:rsidRPr="00853CF8">
        <w:rPr>
          <w:rFonts w:ascii="Arial" w:hAnsi="Arial" w:cs="Arial"/>
          <w:b/>
        </w:rPr>
        <w:t xml:space="preserve"> open air 13teen 2025</w:t>
      </w:r>
      <w:r>
        <w:rPr>
          <w:rFonts w:ascii="Arial" w:hAnsi="Arial" w:cs="Arial"/>
        </w:rPr>
        <w:t>“,</w:t>
      </w:r>
    </w:p>
    <w:p w14:paraId="35699D5F" w14:textId="4D18261C" w:rsidR="008E7D6D" w:rsidRPr="00853CF8" w:rsidRDefault="008E7D6D" w:rsidP="00853CF8">
      <w:pPr>
        <w:pStyle w:val="Odstavecseseznamem"/>
        <w:numPr>
          <w:ilvl w:val="0"/>
          <w:numId w:val="3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>v noci z 30. srpna na 31. srpna 2025 z důvodu konání tradiční akce „</w:t>
      </w:r>
      <w:r w:rsidRPr="00853CF8">
        <w:rPr>
          <w:rFonts w:ascii="Arial" w:hAnsi="Arial" w:cs="Arial"/>
          <w:b/>
        </w:rPr>
        <w:t>Konec léta s Opicí</w:t>
      </w:r>
      <w:r>
        <w:rPr>
          <w:rFonts w:ascii="Arial" w:hAnsi="Arial" w:cs="Arial"/>
        </w:rPr>
        <w:t>“.</w:t>
      </w:r>
    </w:p>
    <w:p w14:paraId="401B0DE6" w14:textId="6990D35A" w:rsidR="006D0156" w:rsidRPr="00853CF8" w:rsidRDefault="003F3C1F" w:rsidP="005A5026">
      <w:pPr>
        <w:tabs>
          <w:tab w:val="left" w:pos="284"/>
        </w:tabs>
        <w:spacing w:before="120" w:after="120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>4</w:t>
      </w:r>
      <w:r w:rsidR="006D0156" w:rsidRPr="00853CF8">
        <w:rPr>
          <w:rFonts w:ascii="Arial" w:hAnsi="Arial" w:cs="Arial"/>
        </w:rPr>
        <w:t xml:space="preserve">) Doba nočního klidu se vymezuje </w:t>
      </w:r>
      <w:r w:rsidR="006D0156" w:rsidRPr="00853CF8">
        <w:rPr>
          <w:rFonts w:ascii="Arial" w:hAnsi="Arial" w:cs="Arial"/>
          <w:b/>
        </w:rPr>
        <w:t>od 02:00 do 06:00 hodin,</w:t>
      </w:r>
      <w:r w:rsidR="006D0156" w:rsidRPr="00853CF8">
        <w:rPr>
          <w:rFonts w:ascii="Arial" w:hAnsi="Arial" w:cs="Arial"/>
        </w:rPr>
        <w:t xml:space="preserve"> a to v následujících případech:</w:t>
      </w:r>
    </w:p>
    <w:p w14:paraId="68F10346" w14:textId="5A1FCCE0" w:rsidR="006D0156" w:rsidRPr="00853CF8" w:rsidRDefault="006D0156" w:rsidP="005A5026">
      <w:pPr>
        <w:pStyle w:val="Odstavecseseznamem"/>
        <w:numPr>
          <w:ilvl w:val="0"/>
          <w:numId w:val="40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</w:rPr>
      </w:pPr>
      <w:r w:rsidRPr="00853CF8">
        <w:rPr>
          <w:rFonts w:ascii="Arial" w:hAnsi="Arial" w:cs="Arial"/>
        </w:rPr>
        <w:t xml:space="preserve">v noci z </w:t>
      </w:r>
      <w:r w:rsidR="00340AB4" w:rsidRPr="00853CF8">
        <w:rPr>
          <w:rFonts w:ascii="Arial" w:hAnsi="Arial" w:cs="Arial"/>
        </w:rPr>
        <w:t>5</w:t>
      </w:r>
      <w:r w:rsidRPr="00853CF8">
        <w:rPr>
          <w:rFonts w:ascii="Arial" w:hAnsi="Arial" w:cs="Arial"/>
        </w:rPr>
        <w:t xml:space="preserve">. září na </w:t>
      </w:r>
      <w:r w:rsidR="00340AB4" w:rsidRPr="00853CF8">
        <w:rPr>
          <w:rFonts w:ascii="Arial" w:hAnsi="Arial" w:cs="Arial"/>
        </w:rPr>
        <w:t>6</w:t>
      </w:r>
      <w:r w:rsidRPr="00853CF8">
        <w:rPr>
          <w:rFonts w:ascii="Arial" w:hAnsi="Arial" w:cs="Arial"/>
        </w:rPr>
        <w:t>. září</w:t>
      </w:r>
      <w:r w:rsidR="00340AB4" w:rsidRPr="00853CF8">
        <w:rPr>
          <w:rFonts w:ascii="Arial" w:hAnsi="Arial" w:cs="Arial"/>
        </w:rPr>
        <w:t xml:space="preserve"> a v noci z 6. září na 7</w:t>
      </w:r>
      <w:r w:rsidRPr="00853CF8">
        <w:rPr>
          <w:rFonts w:ascii="Arial" w:hAnsi="Arial" w:cs="Arial"/>
        </w:rPr>
        <w:t>. září 202</w:t>
      </w:r>
      <w:r w:rsidR="00340AB4" w:rsidRPr="00853CF8">
        <w:rPr>
          <w:rFonts w:ascii="Arial" w:hAnsi="Arial" w:cs="Arial"/>
        </w:rPr>
        <w:t>5</w:t>
      </w:r>
      <w:r w:rsidRPr="00853CF8">
        <w:rPr>
          <w:rFonts w:ascii="Arial" w:hAnsi="Arial" w:cs="Arial"/>
        </w:rPr>
        <w:t xml:space="preserve"> z důvodu konání tradičních „</w:t>
      </w:r>
      <w:r w:rsidRPr="00853CF8">
        <w:rPr>
          <w:rFonts w:ascii="Arial" w:hAnsi="Arial" w:cs="Arial"/>
          <w:b/>
        </w:rPr>
        <w:t>Krnovských hudebních slavností 202</w:t>
      </w:r>
      <w:r w:rsidR="00340AB4" w:rsidRPr="00853CF8">
        <w:rPr>
          <w:rFonts w:ascii="Arial" w:hAnsi="Arial" w:cs="Arial"/>
          <w:b/>
        </w:rPr>
        <w:t>5</w:t>
      </w:r>
      <w:r w:rsidRPr="00853CF8">
        <w:rPr>
          <w:rFonts w:ascii="Arial" w:hAnsi="Arial" w:cs="Arial"/>
        </w:rPr>
        <w:t>“.</w:t>
      </w:r>
    </w:p>
    <w:p w14:paraId="011782A7" w14:textId="77777777" w:rsidR="006D0156" w:rsidRDefault="006D0156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7DFBFB8F" w14:textId="77777777" w:rsidR="00421211" w:rsidRPr="00421211" w:rsidRDefault="00421211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46EE9450" w14:textId="77777777" w:rsidR="00B06040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4</w:t>
      </w:r>
    </w:p>
    <w:p w14:paraId="49BC8DB7" w14:textId="77777777" w:rsidR="00B06040" w:rsidRDefault="00B06040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1957859" w14:textId="77777777" w:rsidR="00B06040" w:rsidRDefault="00B06040" w:rsidP="00B06040">
      <w:pPr>
        <w:jc w:val="both"/>
        <w:rPr>
          <w:rFonts w:ascii="Arial" w:hAnsi="Arial" w:cs="Arial"/>
          <w:b/>
        </w:rPr>
      </w:pPr>
    </w:p>
    <w:p w14:paraId="5BCE966C" w14:textId="5445979E" w:rsidR="00B06040" w:rsidRPr="0072681F" w:rsidRDefault="00B06040" w:rsidP="0072681F">
      <w:pPr>
        <w:jc w:val="both"/>
        <w:rPr>
          <w:rFonts w:ascii="Arial" w:hAnsi="Arial" w:cs="Arial"/>
          <w:b/>
        </w:rPr>
      </w:pPr>
      <w:r w:rsidRPr="00EF44C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6B22D2">
        <w:rPr>
          <w:rFonts w:ascii="Arial" w:hAnsi="Arial" w:cs="Arial"/>
        </w:rPr>
        <w:t>Zrušuje se</w:t>
      </w:r>
      <w:r w:rsidRPr="00EF44C3">
        <w:rPr>
          <w:rFonts w:ascii="Arial" w:hAnsi="Arial" w:cs="Arial"/>
        </w:rPr>
        <w:t xml:space="preserve"> obecně závazn</w:t>
      </w:r>
      <w:r w:rsidR="006B22D2">
        <w:rPr>
          <w:rFonts w:ascii="Arial" w:hAnsi="Arial" w:cs="Arial"/>
        </w:rPr>
        <w:t>á</w:t>
      </w:r>
      <w:r w:rsidRPr="00EF44C3">
        <w:rPr>
          <w:rFonts w:ascii="Arial" w:hAnsi="Arial" w:cs="Arial"/>
        </w:rPr>
        <w:t xml:space="preserve"> vyhlášk</w:t>
      </w:r>
      <w:r w:rsidR="006B22D2">
        <w:rPr>
          <w:rFonts w:ascii="Arial" w:hAnsi="Arial" w:cs="Arial"/>
        </w:rPr>
        <w:t xml:space="preserve">a města Krnov č. </w:t>
      </w:r>
      <w:r w:rsidR="00DD7A10">
        <w:rPr>
          <w:rFonts w:ascii="Arial" w:hAnsi="Arial" w:cs="Arial"/>
        </w:rPr>
        <w:t>2/2024</w:t>
      </w:r>
      <w:r w:rsidR="0072681F">
        <w:rPr>
          <w:rFonts w:ascii="Arial" w:hAnsi="Arial" w:cs="Arial"/>
        </w:rPr>
        <w:t>,</w:t>
      </w:r>
      <w:r w:rsidRPr="00EF4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F44C3">
        <w:rPr>
          <w:rFonts w:ascii="Arial" w:hAnsi="Arial" w:cs="Arial"/>
        </w:rPr>
        <w:t xml:space="preserve"> nočním klidu</w:t>
      </w:r>
      <w:r w:rsidR="00193E57">
        <w:rPr>
          <w:rFonts w:ascii="Arial" w:hAnsi="Arial" w:cs="Arial"/>
        </w:rPr>
        <w:t>, ze dne 5. 6. 2024</w:t>
      </w:r>
      <w:r w:rsidR="004F4BD4">
        <w:rPr>
          <w:rFonts w:ascii="Arial" w:hAnsi="Arial" w:cs="Arial"/>
        </w:rPr>
        <w:t>.</w:t>
      </w:r>
    </w:p>
    <w:p w14:paraId="04F8DA4F" w14:textId="77777777" w:rsidR="007D0366" w:rsidRDefault="007D0366" w:rsidP="00441DFE">
      <w:pPr>
        <w:spacing w:after="120"/>
        <w:jc w:val="both"/>
        <w:rPr>
          <w:rFonts w:ascii="Arial" w:hAnsi="Arial" w:cs="Arial"/>
        </w:rPr>
      </w:pPr>
    </w:p>
    <w:p w14:paraId="1F6DA559" w14:textId="77777777" w:rsidR="00441DFE" w:rsidRDefault="00441DFE" w:rsidP="00441DFE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2) Tato obecně závazná vyhláška nabývá účinnosti</w:t>
      </w:r>
      <w:r>
        <w:rPr>
          <w:rFonts w:ascii="Arial" w:hAnsi="Arial" w:cs="Arial"/>
        </w:rPr>
        <w:t xml:space="preserve"> počátkem patnáctého dne následujícího</w:t>
      </w:r>
      <w:r w:rsidRPr="00EF44C3">
        <w:rPr>
          <w:rFonts w:ascii="Arial" w:hAnsi="Arial" w:cs="Arial"/>
        </w:rPr>
        <w:t xml:space="preserve"> po dni</w:t>
      </w:r>
      <w:r>
        <w:rPr>
          <w:rFonts w:ascii="Arial" w:hAnsi="Arial" w:cs="Arial"/>
        </w:rPr>
        <w:t xml:space="preserve"> jejího</w:t>
      </w:r>
      <w:r w:rsidRPr="00EF44C3">
        <w:rPr>
          <w:rFonts w:ascii="Arial" w:hAnsi="Arial" w:cs="Arial"/>
        </w:rPr>
        <w:t xml:space="preserve"> vyhlášení.</w:t>
      </w:r>
    </w:p>
    <w:p w14:paraId="4C6D0153" w14:textId="77777777" w:rsidR="00BE1534" w:rsidRPr="00CC1B59" w:rsidRDefault="00BE1534" w:rsidP="00421211">
      <w:pPr>
        <w:spacing w:before="120" w:line="264" w:lineRule="auto"/>
        <w:jc w:val="both"/>
        <w:rPr>
          <w:rFonts w:ascii="Arial" w:hAnsi="Arial" w:cs="Arial"/>
        </w:rPr>
      </w:pPr>
    </w:p>
    <w:p w14:paraId="0CD8BDA0" w14:textId="77777777" w:rsidR="00BE1534" w:rsidRPr="00CC1B59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1EF48E3" w14:textId="77777777" w:rsidR="00FD7F3C" w:rsidRPr="00CC1B59" w:rsidRDefault="00FD7F3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</w:p>
    <w:p w14:paraId="03CC1B4A" w14:textId="0F175E0F" w:rsidR="00FF24DC" w:rsidRPr="00CC1B59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Ing. Miroslav Binar</w:t>
      </w:r>
      <w:r w:rsidR="00193E57">
        <w:rPr>
          <w:rFonts w:ascii="Arial" w:hAnsi="Arial" w:cs="Arial"/>
        </w:rPr>
        <w:t xml:space="preserve"> v. r.                                                          </w:t>
      </w:r>
      <w:r w:rsidRPr="00CC1B59">
        <w:rPr>
          <w:rFonts w:ascii="Arial" w:hAnsi="Arial" w:cs="Arial"/>
        </w:rPr>
        <w:t>Ing. Tomáš Hradil</w:t>
      </w:r>
      <w:r w:rsidR="00193E57">
        <w:rPr>
          <w:rFonts w:ascii="Arial" w:hAnsi="Arial" w:cs="Arial"/>
        </w:rPr>
        <w:t xml:space="preserve"> v. r.</w:t>
      </w:r>
    </w:p>
    <w:p w14:paraId="483F8BDF" w14:textId="12456F87" w:rsidR="00A05EA6" w:rsidRPr="00CC1B59" w:rsidRDefault="004F4BD4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místostarosta </w:t>
      </w:r>
      <w:r>
        <w:rPr>
          <w:rFonts w:ascii="Arial" w:hAnsi="Arial" w:cs="Arial"/>
        </w:rPr>
        <w:tab/>
        <w:t>starosta</w:t>
      </w:r>
    </w:p>
    <w:sectPr w:rsidR="00A05EA6" w:rsidRPr="00CC1B59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C1A6C" w14:textId="77777777" w:rsidR="00BB15FB" w:rsidRDefault="00BB15FB">
      <w:r>
        <w:separator/>
      </w:r>
    </w:p>
  </w:endnote>
  <w:endnote w:type="continuationSeparator" w:id="0">
    <w:p w14:paraId="4818A42E" w14:textId="77777777" w:rsidR="00BB15FB" w:rsidRDefault="00BB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228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4A3B">
      <w:rPr>
        <w:noProof/>
      </w:rPr>
      <w:t>2</w:t>
    </w:r>
    <w:r>
      <w:fldChar w:fldCharType="end"/>
    </w:r>
  </w:p>
  <w:p w14:paraId="5A25E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2B23E" w14:textId="77777777" w:rsidR="00BB15FB" w:rsidRDefault="00BB15FB">
      <w:r>
        <w:separator/>
      </w:r>
    </w:p>
  </w:footnote>
  <w:footnote w:type="continuationSeparator" w:id="0">
    <w:p w14:paraId="0BBA4DE4" w14:textId="77777777" w:rsidR="00BB15FB" w:rsidRDefault="00BB15FB">
      <w:r>
        <w:continuationSeparator/>
      </w:r>
    </w:p>
  </w:footnote>
  <w:footnote w:id="1">
    <w:p w14:paraId="7B8BB586" w14:textId="77777777" w:rsidR="00B06040" w:rsidRDefault="00B06040" w:rsidP="00B06040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dle ustanovení § 5 odst. 7 zákona č. 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</w:t>
      </w:r>
      <w:r>
        <w:rPr>
          <w:rFonts w:ascii="Arial" w:hAnsi="Arial" w:cs="Arial"/>
          <w:i/>
        </w:rPr>
        <w:t>od dvacáté druhé do šesté hodiny.</w:t>
      </w:r>
      <w:r w:rsidRPr="004F7360">
        <w:rPr>
          <w:rFonts w:ascii="Arial" w:hAnsi="Arial" w:cs="Arial"/>
          <w:i/>
        </w:rPr>
        <w:t>Obec</w:t>
      </w:r>
      <w:r w:rsidRPr="00877265">
        <w:rPr>
          <w:rFonts w:ascii="Arial" w:hAnsi="Arial" w:cs="Arial"/>
          <w:i/>
        </w:rPr>
        <w:t xml:space="preserve"> může obecně závaznou vyhláškou stanovit výjimečné případy, zejména slavnosti nebo obdobné společenské nebo rodinné akce, při nichž je doba nočního klidu v</w:t>
      </w:r>
      <w:r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39BFD37C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F2114FD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32EF8B1" w14:textId="77777777" w:rsidR="00B06040" w:rsidRPr="00856F33" w:rsidRDefault="00B06040" w:rsidP="00B06040">
      <w:pPr>
        <w:pStyle w:val="Textpoznpodarou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5746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09B2E1" wp14:editId="7D202FCF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2C5FC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722BE" wp14:editId="165CA752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23F2C" w14:textId="77777777" w:rsidR="00BE1534" w:rsidRDefault="00BE1534" w:rsidP="00BE1534">
    <w:pPr>
      <w:pStyle w:val="Zhlav"/>
    </w:pPr>
  </w:p>
  <w:p w14:paraId="06BE40AC" w14:textId="77777777" w:rsidR="00BE1534" w:rsidRDefault="00BE1534" w:rsidP="00BE1534">
    <w:pPr>
      <w:pStyle w:val="Zhlav"/>
    </w:pPr>
  </w:p>
  <w:p w14:paraId="4BC3B71D" w14:textId="77777777" w:rsidR="00BE1534" w:rsidRDefault="00BE1534" w:rsidP="00BE1534">
    <w:pPr>
      <w:pStyle w:val="Zhlav"/>
    </w:pPr>
  </w:p>
  <w:p w14:paraId="2E54A8F4" w14:textId="77777777" w:rsidR="00BE1534" w:rsidRDefault="00BE1534" w:rsidP="00BE1534">
    <w:pPr>
      <w:pStyle w:val="Zhlav"/>
    </w:pPr>
  </w:p>
  <w:p w14:paraId="00E2752E" w14:textId="77777777"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C18624B"/>
    <w:multiLevelType w:val="hybridMultilevel"/>
    <w:tmpl w:val="B95CA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B37C75"/>
    <w:multiLevelType w:val="hybridMultilevel"/>
    <w:tmpl w:val="9CACE4C6"/>
    <w:lvl w:ilvl="0" w:tplc="FD9AB4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C4D95"/>
    <w:multiLevelType w:val="hybridMultilevel"/>
    <w:tmpl w:val="4C500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024D35"/>
    <w:multiLevelType w:val="hybridMultilevel"/>
    <w:tmpl w:val="5B928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A6B5812"/>
    <w:multiLevelType w:val="hybridMultilevel"/>
    <w:tmpl w:val="F27618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84821BB"/>
    <w:multiLevelType w:val="hybridMultilevel"/>
    <w:tmpl w:val="712063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34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3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6"/>
  </w:num>
  <w:num w:numId="19">
    <w:abstractNumId w:val="30"/>
  </w:num>
  <w:num w:numId="20">
    <w:abstractNumId w:val="19"/>
  </w:num>
  <w:num w:numId="21">
    <w:abstractNumId w:val="26"/>
  </w:num>
  <w:num w:numId="22">
    <w:abstractNumId w:val="5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5"/>
  </w:num>
  <w:num w:numId="31">
    <w:abstractNumId w:val="15"/>
  </w:num>
  <w:num w:numId="32">
    <w:abstractNumId w:val="27"/>
  </w:num>
  <w:num w:numId="33">
    <w:abstractNumId w:val="31"/>
  </w:num>
  <w:num w:numId="34">
    <w:abstractNumId w:val="4"/>
  </w:num>
  <w:num w:numId="35">
    <w:abstractNumId w:val="3"/>
  </w:num>
  <w:num w:numId="36">
    <w:abstractNumId w:val="17"/>
  </w:num>
  <w:num w:numId="37">
    <w:abstractNumId w:val="25"/>
  </w:num>
  <w:num w:numId="38">
    <w:abstractNumId w:val="28"/>
  </w:num>
  <w:num w:numId="39">
    <w:abstractNumId w:val="20"/>
  </w:num>
  <w:num w:numId="40">
    <w:abstractNumId w:val="3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7E4"/>
    <w:rsid w:val="00003224"/>
    <w:rsid w:val="00006ACF"/>
    <w:rsid w:val="00010B51"/>
    <w:rsid w:val="000129AF"/>
    <w:rsid w:val="00014A3B"/>
    <w:rsid w:val="000164B4"/>
    <w:rsid w:val="000166A8"/>
    <w:rsid w:val="00017B56"/>
    <w:rsid w:val="000203B4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4D9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3E57"/>
    <w:rsid w:val="001A0C3C"/>
    <w:rsid w:val="001A1D2F"/>
    <w:rsid w:val="001B36E4"/>
    <w:rsid w:val="001B6CD8"/>
    <w:rsid w:val="001C1953"/>
    <w:rsid w:val="001D0E7A"/>
    <w:rsid w:val="001D49EF"/>
    <w:rsid w:val="001E0982"/>
    <w:rsid w:val="001E37DD"/>
    <w:rsid w:val="001E38ED"/>
    <w:rsid w:val="001E4907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1DA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3AA"/>
    <w:rsid w:val="00320A7D"/>
    <w:rsid w:val="00322107"/>
    <w:rsid w:val="003310BE"/>
    <w:rsid w:val="0033112D"/>
    <w:rsid w:val="00331F03"/>
    <w:rsid w:val="0033309E"/>
    <w:rsid w:val="003338CC"/>
    <w:rsid w:val="00336D12"/>
    <w:rsid w:val="00340AB4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5511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3C1F"/>
    <w:rsid w:val="003F49C0"/>
    <w:rsid w:val="003F7F1D"/>
    <w:rsid w:val="00402CA3"/>
    <w:rsid w:val="00405A69"/>
    <w:rsid w:val="00412321"/>
    <w:rsid w:val="00420423"/>
    <w:rsid w:val="00420943"/>
    <w:rsid w:val="00421211"/>
    <w:rsid w:val="00421292"/>
    <w:rsid w:val="00421C92"/>
    <w:rsid w:val="0042639F"/>
    <w:rsid w:val="00441DFE"/>
    <w:rsid w:val="00443FA9"/>
    <w:rsid w:val="004443A9"/>
    <w:rsid w:val="004476B9"/>
    <w:rsid w:val="004515E9"/>
    <w:rsid w:val="0045207B"/>
    <w:rsid w:val="004549BC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C697D"/>
    <w:rsid w:val="004D0316"/>
    <w:rsid w:val="004D33F2"/>
    <w:rsid w:val="004E0009"/>
    <w:rsid w:val="004E065E"/>
    <w:rsid w:val="004E2C06"/>
    <w:rsid w:val="004F1F1F"/>
    <w:rsid w:val="004F321B"/>
    <w:rsid w:val="004F39E6"/>
    <w:rsid w:val="004F4BD4"/>
    <w:rsid w:val="004F6539"/>
    <w:rsid w:val="004F6661"/>
    <w:rsid w:val="00500A52"/>
    <w:rsid w:val="00504C32"/>
    <w:rsid w:val="00515084"/>
    <w:rsid w:val="00523439"/>
    <w:rsid w:val="00532775"/>
    <w:rsid w:val="00533653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90590"/>
    <w:rsid w:val="005A5026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247F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22D2"/>
    <w:rsid w:val="006B5281"/>
    <w:rsid w:val="006C4CC7"/>
    <w:rsid w:val="006C79E7"/>
    <w:rsid w:val="006D0156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81F"/>
    <w:rsid w:val="00732B10"/>
    <w:rsid w:val="0073417D"/>
    <w:rsid w:val="007342A5"/>
    <w:rsid w:val="00736E0C"/>
    <w:rsid w:val="00743081"/>
    <w:rsid w:val="00746AE3"/>
    <w:rsid w:val="0074717E"/>
    <w:rsid w:val="00750145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0366"/>
    <w:rsid w:val="007D1B94"/>
    <w:rsid w:val="007D3CA8"/>
    <w:rsid w:val="007D5AA9"/>
    <w:rsid w:val="007D7D86"/>
    <w:rsid w:val="007E04B6"/>
    <w:rsid w:val="007E5D6A"/>
    <w:rsid w:val="007E7ED9"/>
    <w:rsid w:val="007F770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5656"/>
    <w:rsid w:val="008463B4"/>
    <w:rsid w:val="00847AEC"/>
    <w:rsid w:val="00853CF8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3EDF"/>
    <w:rsid w:val="008947DA"/>
    <w:rsid w:val="00897430"/>
    <w:rsid w:val="008A2F12"/>
    <w:rsid w:val="008B0A2C"/>
    <w:rsid w:val="008B2FAD"/>
    <w:rsid w:val="008B6E2F"/>
    <w:rsid w:val="008C3C72"/>
    <w:rsid w:val="008D6906"/>
    <w:rsid w:val="008E43B1"/>
    <w:rsid w:val="008E5AE2"/>
    <w:rsid w:val="008E7D6D"/>
    <w:rsid w:val="008F3152"/>
    <w:rsid w:val="00900DCA"/>
    <w:rsid w:val="00912CE1"/>
    <w:rsid w:val="00915F90"/>
    <w:rsid w:val="0091776D"/>
    <w:rsid w:val="00917AB7"/>
    <w:rsid w:val="00924CDB"/>
    <w:rsid w:val="00933F77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4DE"/>
    <w:rsid w:val="00966286"/>
    <w:rsid w:val="0098143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6B7D"/>
    <w:rsid w:val="00A97118"/>
    <w:rsid w:val="00AA6703"/>
    <w:rsid w:val="00AB2DFA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AF6C5B"/>
    <w:rsid w:val="00B0176F"/>
    <w:rsid w:val="00B0185F"/>
    <w:rsid w:val="00B0476F"/>
    <w:rsid w:val="00B06040"/>
    <w:rsid w:val="00B0696E"/>
    <w:rsid w:val="00B0781C"/>
    <w:rsid w:val="00B10E4F"/>
    <w:rsid w:val="00B15FD5"/>
    <w:rsid w:val="00B1637F"/>
    <w:rsid w:val="00B36221"/>
    <w:rsid w:val="00B369A7"/>
    <w:rsid w:val="00B4259C"/>
    <w:rsid w:val="00B47464"/>
    <w:rsid w:val="00B63BFF"/>
    <w:rsid w:val="00B6540E"/>
    <w:rsid w:val="00B66C8E"/>
    <w:rsid w:val="00B66D75"/>
    <w:rsid w:val="00B71306"/>
    <w:rsid w:val="00B73F1A"/>
    <w:rsid w:val="00B75719"/>
    <w:rsid w:val="00B76495"/>
    <w:rsid w:val="00B806F8"/>
    <w:rsid w:val="00B82D08"/>
    <w:rsid w:val="00B86441"/>
    <w:rsid w:val="00B86489"/>
    <w:rsid w:val="00BA1E8D"/>
    <w:rsid w:val="00BB01C8"/>
    <w:rsid w:val="00BB15FB"/>
    <w:rsid w:val="00BB3316"/>
    <w:rsid w:val="00BC17DA"/>
    <w:rsid w:val="00BC3CDA"/>
    <w:rsid w:val="00BC3FD7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463B3"/>
    <w:rsid w:val="00C53646"/>
    <w:rsid w:val="00C54C28"/>
    <w:rsid w:val="00C553AD"/>
    <w:rsid w:val="00C63342"/>
    <w:rsid w:val="00C6548E"/>
    <w:rsid w:val="00C67504"/>
    <w:rsid w:val="00C77181"/>
    <w:rsid w:val="00C77D6E"/>
    <w:rsid w:val="00C863F8"/>
    <w:rsid w:val="00C94444"/>
    <w:rsid w:val="00C95C38"/>
    <w:rsid w:val="00CA1A16"/>
    <w:rsid w:val="00CC0853"/>
    <w:rsid w:val="00CC0C2E"/>
    <w:rsid w:val="00CC1B59"/>
    <w:rsid w:val="00CC2289"/>
    <w:rsid w:val="00CC30F6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477B6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3CA9"/>
    <w:rsid w:val="00DA614B"/>
    <w:rsid w:val="00DB0904"/>
    <w:rsid w:val="00DB2C2A"/>
    <w:rsid w:val="00DB2E35"/>
    <w:rsid w:val="00DB660E"/>
    <w:rsid w:val="00DC09AE"/>
    <w:rsid w:val="00DC5344"/>
    <w:rsid w:val="00DD0001"/>
    <w:rsid w:val="00DD09F5"/>
    <w:rsid w:val="00DD6F29"/>
    <w:rsid w:val="00DD7A10"/>
    <w:rsid w:val="00DE18CB"/>
    <w:rsid w:val="00DE1BD0"/>
    <w:rsid w:val="00DE4471"/>
    <w:rsid w:val="00DE4F19"/>
    <w:rsid w:val="00DE5ED6"/>
    <w:rsid w:val="00DE7E22"/>
    <w:rsid w:val="00DF4D9E"/>
    <w:rsid w:val="00DF7748"/>
    <w:rsid w:val="00E033AB"/>
    <w:rsid w:val="00E10B6A"/>
    <w:rsid w:val="00E114A3"/>
    <w:rsid w:val="00E13704"/>
    <w:rsid w:val="00E13E49"/>
    <w:rsid w:val="00E16F29"/>
    <w:rsid w:val="00E200CC"/>
    <w:rsid w:val="00E20A6C"/>
    <w:rsid w:val="00E244C7"/>
    <w:rsid w:val="00E24E24"/>
    <w:rsid w:val="00E269DD"/>
    <w:rsid w:val="00E30764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596B"/>
    <w:rsid w:val="00EB661C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3D15"/>
    <w:rsid w:val="00F663ED"/>
    <w:rsid w:val="00F7138B"/>
    <w:rsid w:val="00F716C9"/>
    <w:rsid w:val="00F71CDB"/>
    <w:rsid w:val="00F71D1C"/>
    <w:rsid w:val="00F8166C"/>
    <w:rsid w:val="00F91DE1"/>
    <w:rsid w:val="00FB319D"/>
    <w:rsid w:val="00FB336E"/>
    <w:rsid w:val="00FC4FAC"/>
    <w:rsid w:val="00FD7F3C"/>
    <w:rsid w:val="00FE1E87"/>
    <w:rsid w:val="00FE34F1"/>
    <w:rsid w:val="00FE536E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DA5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BDA3-D313-4146-B839-324AD7A9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8</cp:revision>
  <cp:lastPrinted>2025-03-04T05:25:00Z</cp:lastPrinted>
  <dcterms:created xsi:type="dcterms:W3CDTF">2025-03-04T05:25:00Z</dcterms:created>
  <dcterms:modified xsi:type="dcterms:W3CDTF">2025-04-01T09:53:00Z</dcterms:modified>
</cp:coreProperties>
</file>