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5EED" w14:textId="77777777"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14:paraId="401687D5" w14:textId="77777777" w:rsidR="00826550" w:rsidRPr="00E11087" w:rsidRDefault="00826550" w:rsidP="003B6D7F">
      <w:pPr>
        <w:keepNext/>
        <w:tabs>
          <w:tab w:val="left" w:pos="3261"/>
        </w:tabs>
        <w:spacing w:after="0"/>
        <w:rPr>
          <w:rFonts w:ascii="Times New Roman" w:hAnsi="Times New Roman"/>
        </w:rPr>
      </w:pPr>
      <w:r>
        <w:rPr>
          <w:rFonts w:ascii="Times New Roman" w:hAnsi="Times New Roman"/>
        </w:rPr>
        <w:tab/>
      </w:r>
    </w:p>
    <w:p w14:paraId="3B65D923" w14:textId="77777777"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56"/>
        <w:gridCol w:w="3233"/>
        <w:gridCol w:w="1516"/>
        <w:gridCol w:w="3249"/>
      </w:tblGrid>
      <w:tr w:rsidR="00394DC7" w:rsidRPr="007D2DF5" w14:paraId="051FF2B8" w14:textId="77777777" w:rsidTr="005467B8">
        <w:tc>
          <w:tcPr>
            <w:tcW w:w="1384" w:type="dxa"/>
            <w:shd w:val="clear" w:color="auto" w:fill="auto"/>
          </w:tcPr>
          <w:p w14:paraId="4D47D6A0"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14:paraId="580199D5" w14:textId="77777777"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88673E">
              <w:rPr>
                <w:rFonts w:ascii="Times New Roman" w:eastAsia="Times New Roman" w:hAnsi="Times New Roman"/>
                <w:lang w:eastAsia="cs-CZ"/>
              </w:rPr>
              <w:t>POR</w:t>
            </w:r>
          </w:p>
        </w:tc>
        <w:tc>
          <w:tcPr>
            <w:tcW w:w="1560" w:type="dxa"/>
            <w:shd w:val="clear" w:color="auto" w:fill="auto"/>
          </w:tcPr>
          <w:p w14:paraId="507754D3"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14:paraId="0CFDF155" w14:textId="4F47B1B9" w:rsidR="00394DC7" w:rsidRPr="007D2DF5" w:rsidRDefault="008E165A" w:rsidP="0088673E">
            <w:pPr>
              <w:keepNext/>
              <w:tabs>
                <w:tab w:val="left" w:pos="3402"/>
                <w:tab w:val="left" w:pos="5670"/>
                <w:tab w:val="left" w:pos="6096"/>
                <w:tab w:val="left" w:pos="6804"/>
              </w:tabs>
              <w:spacing w:after="0"/>
              <w:ind w:right="-138"/>
              <w:rPr>
                <w:rFonts w:ascii="Times New Roman" w:hAnsi="Times New Roman"/>
                <w:sz w:val="24"/>
                <w:szCs w:val="24"/>
              </w:rPr>
            </w:pPr>
            <w:r w:rsidRPr="008E165A">
              <w:rPr>
                <w:rFonts w:ascii="Times New Roman" w:eastAsia="Times New Roman" w:hAnsi="Times New Roman"/>
                <w:lang w:eastAsia="cs-CZ"/>
              </w:rPr>
              <w:t>SZ UKZUZ 174867/2024/49074</w:t>
            </w:r>
          </w:p>
        </w:tc>
      </w:tr>
      <w:tr w:rsidR="00394DC7" w:rsidRPr="007D2DF5" w14:paraId="40293989" w14:textId="77777777" w:rsidTr="005467B8">
        <w:tc>
          <w:tcPr>
            <w:tcW w:w="1384" w:type="dxa"/>
            <w:shd w:val="clear" w:color="auto" w:fill="auto"/>
          </w:tcPr>
          <w:p w14:paraId="35AF3018"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14:paraId="1CD4EBDA"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88673E">
              <w:rPr>
                <w:rFonts w:ascii="Times New Roman" w:eastAsia="Times New Roman" w:hAnsi="Times New Roman"/>
                <w:lang w:eastAsia="cs-CZ"/>
              </w:rPr>
              <w:t>Ivana Minářová</w:t>
            </w:r>
          </w:p>
        </w:tc>
        <w:tc>
          <w:tcPr>
            <w:tcW w:w="1560" w:type="dxa"/>
            <w:shd w:val="clear" w:color="auto" w:fill="auto"/>
          </w:tcPr>
          <w:p w14:paraId="2F68C996"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14:paraId="620A4C97" w14:textId="6D454958" w:rsidR="00394DC7" w:rsidRPr="007D2DF5" w:rsidRDefault="004B13A6" w:rsidP="00216CAC">
            <w:pPr>
              <w:keepNext/>
              <w:tabs>
                <w:tab w:val="left" w:pos="3402"/>
                <w:tab w:val="left" w:pos="5670"/>
                <w:tab w:val="left" w:pos="6096"/>
                <w:tab w:val="left" w:pos="6804"/>
              </w:tabs>
              <w:spacing w:after="0"/>
              <w:rPr>
                <w:rFonts w:ascii="Times New Roman" w:hAnsi="Times New Roman"/>
                <w:sz w:val="24"/>
                <w:szCs w:val="24"/>
              </w:rPr>
            </w:pPr>
            <w:r w:rsidRPr="004B13A6">
              <w:rPr>
                <w:rFonts w:ascii="Times New Roman" w:eastAsia="Times New Roman" w:hAnsi="Times New Roman"/>
                <w:lang w:eastAsia="cs-CZ"/>
              </w:rPr>
              <w:t>UKZUZ 063906/2025</w:t>
            </w:r>
          </w:p>
        </w:tc>
      </w:tr>
      <w:tr w:rsidR="00394DC7" w:rsidRPr="007D2DF5" w14:paraId="10CC374B" w14:textId="77777777" w:rsidTr="005467B8">
        <w:tc>
          <w:tcPr>
            <w:tcW w:w="1384" w:type="dxa"/>
            <w:shd w:val="clear" w:color="auto" w:fill="auto"/>
          </w:tcPr>
          <w:p w14:paraId="08912034"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14:paraId="428D1FCA" w14:textId="0CD51371" w:rsidR="00394DC7" w:rsidRPr="007D2DF5" w:rsidRDefault="0088673E"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w:t>
            </w:r>
            <w:r w:rsidR="002129E9">
              <w:rPr>
                <w:rFonts w:ascii="Times New Roman" w:eastAsia="Times New Roman" w:hAnsi="Times New Roman"/>
                <w:lang w:eastAsia="cs-CZ"/>
              </w:rPr>
              <w:t>gov.</w:t>
            </w:r>
            <w:r w:rsidR="00394DC7" w:rsidRPr="007D2DF5">
              <w:rPr>
                <w:rFonts w:ascii="Times New Roman" w:eastAsia="Times New Roman" w:hAnsi="Times New Roman"/>
                <w:lang w:eastAsia="cs-CZ"/>
              </w:rPr>
              <w:t>cz</w:t>
            </w:r>
          </w:p>
        </w:tc>
        <w:tc>
          <w:tcPr>
            <w:tcW w:w="1560" w:type="dxa"/>
            <w:shd w:val="clear" w:color="auto" w:fill="auto"/>
          </w:tcPr>
          <w:p w14:paraId="3B096B5D" w14:textId="77777777"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14:paraId="7368A699" w14:textId="77777777" w:rsidR="00394DC7" w:rsidRPr="00394DC7" w:rsidRDefault="00394DC7" w:rsidP="00C172DF">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r w:rsidR="00D26765">
              <w:rPr>
                <w:rFonts w:ascii="Times New Roman" w:hAnsi="Times New Roman"/>
              </w:rPr>
              <w:t>agil</w:t>
            </w:r>
            <w:r w:rsidR="00C172DF">
              <w:rPr>
                <w:rFonts w:ascii="Times New Roman" w:hAnsi="Times New Roman"/>
              </w:rPr>
              <w:t xml:space="preserve"> </w:t>
            </w:r>
            <w:r w:rsidR="00D26765">
              <w:rPr>
                <w:rFonts w:ascii="Times New Roman" w:hAnsi="Times New Roman"/>
              </w:rPr>
              <w:t>100 ec</w:t>
            </w:r>
          </w:p>
        </w:tc>
      </w:tr>
      <w:tr w:rsidR="00394DC7" w:rsidRPr="007D2DF5" w14:paraId="20A0F2F1" w14:textId="77777777" w:rsidTr="005467B8">
        <w:tc>
          <w:tcPr>
            <w:tcW w:w="1384" w:type="dxa"/>
            <w:shd w:val="clear" w:color="auto" w:fill="auto"/>
          </w:tcPr>
          <w:p w14:paraId="0571E788"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14:paraId="7DCBF11E"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88673E">
              <w:rPr>
                <w:rFonts w:ascii="Times New Roman" w:eastAsia="Times New Roman" w:hAnsi="Times New Roman"/>
                <w:lang w:eastAsia="cs-CZ"/>
              </w:rPr>
              <w:t>4</w:t>
            </w:r>
          </w:p>
        </w:tc>
        <w:tc>
          <w:tcPr>
            <w:tcW w:w="1560" w:type="dxa"/>
            <w:shd w:val="clear" w:color="auto" w:fill="auto"/>
          </w:tcPr>
          <w:p w14:paraId="13EE0C41"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14:paraId="2E58D2EF"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r>
      <w:tr w:rsidR="00394DC7" w:rsidRPr="007D2DF5" w14:paraId="3A674B8A" w14:textId="77777777" w:rsidTr="005467B8">
        <w:tc>
          <w:tcPr>
            <w:tcW w:w="1384" w:type="dxa"/>
            <w:shd w:val="clear" w:color="auto" w:fill="auto"/>
          </w:tcPr>
          <w:p w14:paraId="5994D267"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14:paraId="3D58A4D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Zemědělská 1a, 613 00 Brno</w:t>
            </w:r>
          </w:p>
        </w:tc>
        <w:tc>
          <w:tcPr>
            <w:tcW w:w="1560" w:type="dxa"/>
            <w:shd w:val="clear" w:color="auto" w:fill="auto"/>
          </w:tcPr>
          <w:p w14:paraId="0CB99E43"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Datum:</w:t>
            </w:r>
          </w:p>
        </w:tc>
        <w:tc>
          <w:tcPr>
            <w:tcW w:w="3366" w:type="dxa"/>
            <w:shd w:val="clear" w:color="auto" w:fill="auto"/>
          </w:tcPr>
          <w:p w14:paraId="47F91A00" w14:textId="299F1EF1" w:rsidR="00394DC7" w:rsidRPr="00F95E5D" w:rsidRDefault="00F95E5D" w:rsidP="005467B8">
            <w:pPr>
              <w:keepNext/>
              <w:tabs>
                <w:tab w:val="left" w:pos="3402"/>
                <w:tab w:val="left" w:pos="5670"/>
                <w:tab w:val="left" w:pos="6096"/>
                <w:tab w:val="left" w:pos="6804"/>
              </w:tabs>
              <w:spacing w:after="0"/>
              <w:rPr>
                <w:rFonts w:ascii="Times New Roman" w:hAnsi="Times New Roman"/>
                <w:sz w:val="24"/>
                <w:szCs w:val="24"/>
              </w:rPr>
            </w:pPr>
            <w:r w:rsidRPr="00F95E5D">
              <w:rPr>
                <w:rFonts w:ascii="Times New Roman" w:eastAsia="Times New Roman" w:hAnsi="Times New Roman"/>
                <w:lang w:eastAsia="cs-CZ"/>
              </w:rPr>
              <w:t>16</w:t>
            </w:r>
            <w:r w:rsidR="00D26765" w:rsidRPr="00F95E5D">
              <w:rPr>
                <w:rFonts w:ascii="Times New Roman" w:eastAsia="Times New Roman" w:hAnsi="Times New Roman"/>
                <w:lang w:eastAsia="cs-CZ"/>
              </w:rPr>
              <w:t xml:space="preserve">. </w:t>
            </w:r>
            <w:r w:rsidR="002129E9" w:rsidRPr="00F95E5D">
              <w:rPr>
                <w:rFonts w:ascii="Times New Roman" w:eastAsia="Times New Roman" w:hAnsi="Times New Roman"/>
                <w:lang w:eastAsia="cs-CZ"/>
              </w:rPr>
              <w:t>dubna</w:t>
            </w:r>
            <w:r w:rsidR="00D26765" w:rsidRPr="00F95E5D">
              <w:rPr>
                <w:rFonts w:ascii="Times New Roman" w:eastAsia="Times New Roman" w:hAnsi="Times New Roman"/>
                <w:lang w:eastAsia="cs-CZ"/>
              </w:rPr>
              <w:t xml:space="preserve"> 20</w:t>
            </w:r>
            <w:r w:rsidR="00421095" w:rsidRPr="00F95E5D">
              <w:rPr>
                <w:rFonts w:ascii="Times New Roman" w:eastAsia="Times New Roman" w:hAnsi="Times New Roman"/>
                <w:lang w:eastAsia="cs-CZ"/>
              </w:rPr>
              <w:t>2</w:t>
            </w:r>
            <w:r w:rsidR="002129E9" w:rsidRPr="00F95E5D">
              <w:rPr>
                <w:rFonts w:ascii="Times New Roman" w:eastAsia="Times New Roman" w:hAnsi="Times New Roman"/>
                <w:lang w:eastAsia="cs-CZ"/>
              </w:rPr>
              <w:t>5</w:t>
            </w:r>
          </w:p>
        </w:tc>
      </w:tr>
    </w:tbl>
    <w:p w14:paraId="27C9C94C" w14:textId="77777777" w:rsidR="00914790" w:rsidRDefault="00914790" w:rsidP="003B6D7F">
      <w:pPr>
        <w:keepNext/>
        <w:spacing w:after="0"/>
        <w:rPr>
          <w:rFonts w:ascii="Times New Roman" w:hAnsi="Times New Roman"/>
          <w:i/>
        </w:rPr>
      </w:pPr>
    </w:p>
    <w:p w14:paraId="033C2C20" w14:textId="77777777" w:rsidR="00861476" w:rsidRPr="00861476" w:rsidRDefault="00861476" w:rsidP="003B6D7F">
      <w:pPr>
        <w:keepNext/>
        <w:tabs>
          <w:tab w:val="left" w:pos="3402"/>
          <w:tab w:val="left" w:pos="5670"/>
          <w:tab w:val="left" w:pos="6096"/>
          <w:tab w:val="left" w:pos="6804"/>
        </w:tabs>
        <w:spacing w:after="0"/>
        <w:rPr>
          <w:rFonts w:ascii="Times New Roman" w:hAnsi="Times New Roman"/>
          <w:sz w:val="24"/>
          <w:szCs w:val="24"/>
        </w:rPr>
      </w:pPr>
      <w:r w:rsidRPr="00861476">
        <w:rPr>
          <w:rFonts w:ascii="Times New Roman" w:hAnsi="Times New Roman"/>
          <w:sz w:val="24"/>
          <w:szCs w:val="24"/>
        </w:rPr>
        <w:fldChar w:fldCharType="begin"/>
      </w:r>
      <w:r w:rsidRPr="00861476">
        <w:rPr>
          <w:rFonts w:ascii="Times New Roman" w:hAnsi="Times New Roman"/>
          <w:sz w:val="24"/>
          <w:szCs w:val="24"/>
        </w:rPr>
        <w:instrText xml:space="preserve"> USERADDRESS  \* Upper  \* MERGEFORMAT </w:instrText>
      </w:r>
      <w:r w:rsidRPr="00861476">
        <w:rPr>
          <w:rFonts w:ascii="Times New Roman" w:hAnsi="Times New Roman"/>
          <w:sz w:val="24"/>
          <w:szCs w:val="24"/>
        </w:rPr>
        <w:fldChar w:fldCharType="end"/>
      </w:r>
    </w:p>
    <w:p w14:paraId="36756DFD" w14:textId="77777777"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14:paraId="52095CC0"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14:paraId="4C381A6D"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14:paraId="1F5A97EC" w14:textId="77777777"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14:paraId="718307C8"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4ACE75B2"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14:paraId="6D86192F"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14:paraId="4C811304"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14:paraId="0EC34C82"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14:paraId="755AD8B6"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14:paraId="3938B4E1"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14:paraId="4F7FF1D5"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7A6D46E7"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D26765">
        <w:rPr>
          <w:rFonts w:ascii="Times New Roman" w:hAnsi="Times New Roman"/>
          <w:b/>
          <w:sz w:val="28"/>
          <w:szCs w:val="28"/>
        </w:rPr>
        <w:t>AGIL 100 EC</w:t>
      </w:r>
      <w:r w:rsidRPr="00861476">
        <w:rPr>
          <w:rFonts w:ascii="Times New Roman" w:hAnsi="Times New Roman"/>
          <w:b/>
          <w:sz w:val="28"/>
          <w:szCs w:val="28"/>
        </w:rPr>
        <w:t xml:space="preserve"> </w:t>
      </w:r>
      <w:r w:rsidR="00407E73">
        <w:rPr>
          <w:rFonts w:ascii="Times New Roman" w:hAnsi="Times New Roman"/>
          <w:b/>
          <w:sz w:val="28"/>
          <w:szCs w:val="28"/>
        </w:rPr>
        <w:t>evid</w:t>
      </w:r>
      <w:r w:rsidRPr="00861476">
        <w:rPr>
          <w:rFonts w:ascii="Times New Roman" w:hAnsi="Times New Roman"/>
          <w:b/>
          <w:sz w:val="28"/>
          <w:szCs w:val="28"/>
        </w:rPr>
        <w:t xml:space="preserve">. č. </w:t>
      </w:r>
      <w:r w:rsidR="00D26765">
        <w:rPr>
          <w:rFonts w:ascii="Times New Roman" w:hAnsi="Times New Roman"/>
          <w:b/>
          <w:iCs/>
          <w:sz w:val="28"/>
          <w:szCs w:val="28"/>
        </w:rPr>
        <w:t>4239-9</w:t>
      </w:r>
    </w:p>
    <w:p w14:paraId="4D45F38B"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0F9CFD6E"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14:paraId="14B327F3" w14:textId="77777777" w:rsidR="000F72D8" w:rsidRPr="00861476" w:rsidRDefault="000F72D8" w:rsidP="00710450">
      <w:pPr>
        <w:keepNext/>
        <w:tabs>
          <w:tab w:val="left" w:pos="3402"/>
          <w:tab w:val="left" w:pos="5670"/>
          <w:tab w:val="left" w:pos="6096"/>
          <w:tab w:val="left" w:pos="6804"/>
        </w:tabs>
        <w:spacing w:after="0"/>
        <w:jc w:val="both"/>
        <w:rPr>
          <w:rFonts w:ascii="Times New Roman" w:hAnsi="Times New Roman"/>
          <w:sz w:val="24"/>
          <w:szCs w:val="24"/>
        </w:rPr>
      </w:pPr>
    </w:p>
    <w:p w14:paraId="38105797"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14:paraId="65FD0C2D" w14:textId="77777777" w:rsidR="00783A73" w:rsidRDefault="00783A73" w:rsidP="00710450">
      <w:pPr>
        <w:tabs>
          <w:tab w:val="left" w:pos="3402"/>
          <w:tab w:val="left" w:pos="5670"/>
          <w:tab w:val="left" w:pos="6096"/>
          <w:tab w:val="left" w:pos="6804"/>
        </w:tabs>
        <w:spacing w:after="0"/>
        <w:jc w:val="both"/>
        <w:rPr>
          <w:rFonts w:ascii="Times New Roman" w:hAnsi="Times New Roman"/>
          <w:i/>
          <w:iCs/>
          <w:sz w:val="24"/>
          <w:szCs w:val="24"/>
        </w:rPr>
      </w:pPr>
    </w:p>
    <w:p w14:paraId="37C90FC3" w14:textId="77777777" w:rsidR="00934311" w:rsidRDefault="00934311"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9C106C">
        <w:rPr>
          <w:rFonts w:ascii="Times New Roman" w:hAnsi="Times New Roman"/>
          <w:i/>
          <w:iCs/>
          <w:sz w:val="24"/>
          <w:szCs w:val="24"/>
        </w:rPr>
        <w:t xml:space="preserve">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21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3"/>
        <w:gridCol w:w="1701"/>
        <w:gridCol w:w="1308"/>
        <w:gridCol w:w="580"/>
        <w:gridCol w:w="1882"/>
        <w:gridCol w:w="1856"/>
      </w:tblGrid>
      <w:tr w:rsidR="00E66C50" w:rsidRPr="00D81AF4" w14:paraId="056CE68A" w14:textId="77777777" w:rsidTr="002129E9">
        <w:tc>
          <w:tcPr>
            <w:tcW w:w="1235" w:type="pct"/>
          </w:tcPr>
          <w:p w14:paraId="376E7785"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1)Plodina, oblast použití</w:t>
            </w:r>
          </w:p>
        </w:tc>
        <w:tc>
          <w:tcPr>
            <w:tcW w:w="874" w:type="pct"/>
          </w:tcPr>
          <w:p w14:paraId="23EBEE54" w14:textId="77777777" w:rsidR="00D81AF4" w:rsidRPr="005D0F79" w:rsidRDefault="00D81AF4" w:rsidP="00A65FA2">
            <w:pPr>
              <w:autoSpaceDE w:val="0"/>
              <w:autoSpaceDN w:val="0"/>
              <w:adjustRightInd w:val="0"/>
              <w:spacing w:after="0" w:line="240" w:lineRule="auto"/>
              <w:ind w:left="25" w:right="-70"/>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Škodlivý organismus, jiný účel použití</w:t>
            </w:r>
          </w:p>
        </w:tc>
        <w:tc>
          <w:tcPr>
            <w:tcW w:w="672" w:type="pct"/>
          </w:tcPr>
          <w:p w14:paraId="2D22CB28" w14:textId="77777777" w:rsidR="00D81AF4" w:rsidRPr="005D0F79" w:rsidRDefault="00D81AF4" w:rsidP="00A65FA2">
            <w:pPr>
              <w:autoSpaceDE w:val="0"/>
              <w:autoSpaceDN w:val="0"/>
              <w:adjustRightInd w:val="0"/>
              <w:spacing w:after="0" w:line="240" w:lineRule="auto"/>
              <w:ind w:left="51"/>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Dávkování, mísitelnost</w:t>
            </w:r>
          </w:p>
        </w:tc>
        <w:tc>
          <w:tcPr>
            <w:tcW w:w="298" w:type="pct"/>
          </w:tcPr>
          <w:p w14:paraId="2AD891AD" w14:textId="77777777" w:rsidR="00D81AF4" w:rsidRPr="005D0F79" w:rsidRDefault="00D81AF4" w:rsidP="00A65FA2">
            <w:pPr>
              <w:keepNext/>
              <w:autoSpaceDE w:val="0"/>
              <w:autoSpaceDN w:val="0"/>
              <w:adjustRightInd w:val="0"/>
              <w:spacing w:after="0" w:line="240" w:lineRule="auto"/>
              <w:jc w:val="center"/>
              <w:outlineLvl w:val="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OL</w:t>
            </w:r>
          </w:p>
        </w:tc>
        <w:tc>
          <w:tcPr>
            <w:tcW w:w="967" w:type="pct"/>
          </w:tcPr>
          <w:p w14:paraId="51597303"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Poznámka</w:t>
            </w:r>
          </w:p>
          <w:p w14:paraId="6F9E19C5"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 k plodině</w:t>
            </w:r>
          </w:p>
          <w:p w14:paraId="1F4F990C"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k ŠO</w:t>
            </w:r>
          </w:p>
          <w:p w14:paraId="4BAF2C36"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3) k OL</w:t>
            </w:r>
          </w:p>
        </w:tc>
        <w:tc>
          <w:tcPr>
            <w:tcW w:w="954" w:type="pct"/>
          </w:tcPr>
          <w:p w14:paraId="1A3FFF11"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4) Pozn. k dávkování</w:t>
            </w:r>
          </w:p>
          <w:p w14:paraId="2428F4C9"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5) Umístění</w:t>
            </w:r>
          </w:p>
          <w:p w14:paraId="5243930B"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6) Určení sklizně</w:t>
            </w:r>
          </w:p>
        </w:tc>
      </w:tr>
      <w:tr w:rsidR="00E66C50" w:rsidRPr="00D81AF4" w14:paraId="0341C9B2" w14:textId="77777777" w:rsidTr="002129E9">
        <w:tc>
          <w:tcPr>
            <w:tcW w:w="1235" w:type="pct"/>
          </w:tcPr>
          <w:p w14:paraId="3DD4F1E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874" w:type="pct"/>
          </w:tcPr>
          <w:p w14:paraId="2D522156"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42D5ACF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1A597FE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768DC57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37DE728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ve f. na vzrostlý pýr 15-25 cm </w:t>
            </w:r>
          </w:p>
        </w:tc>
        <w:tc>
          <w:tcPr>
            <w:tcW w:w="954" w:type="pct"/>
          </w:tcPr>
          <w:p w14:paraId="6BDC735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3BDB417" w14:textId="77777777" w:rsidTr="002129E9">
        <w:trPr>
          <w:trHeight w:val="611"/>
        </w:trPr>
        <w:tc>
          <w:tcPr>
            <w:tcW w:w="1235" w:type="pct"/>
          </w:tcPr>
          <w:p w14:paraId="0DE35329"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sléz přeslenitý, tolice dětelová, komonice, pískavice řecké seno, úročník lékařský, </w:t>
            </w:r>
            <w:r w:rsidRPr="005D0F79">
              <w:rPr>
                <w:rFonts w:ascii="Times New Roman" w:eastAsia="Times New Roman" w:hAnsi="Times New Roman"/>
                <w:iCs/>
                <w:sz w:val="24"/>
                <w:szCs w:val="24"/>
                <w:lang w:eastAsia="cs-CZ"/>
              </w:rPr>
              <w:lastRenderedPageBreak/>
              <w:t>štírovník růžkatý, štírovník jednoletý, čičorka pestrá, vičenec ligrus, jetel plazivý, jetel zvrhlý, jetel panonský, jetel perský, jetel alexandrijský, jetel inkarnát, jetel prostřední</w:t>
            </w:r>
          </w:p>
        </w:tc>
        <w:tc>
          <w:tcPr>
            <w:tcW w:w="874" w:type="pct"/>
          </w:tcPr>
          <w:p w14:paraId="64FA06C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plevele lipnicovité jednoleté</w:t>
            </w:r>
          </w:p>
        </w:tc>
        <w:tc>
          <w:tcPr>
            <w:tcW w:w="672" w:type="pct"/>
          </w:tcPr>
          <w:p w14:paraId="66E35B62"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3B359CF0"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12D270F7" w14:textId="77777777" w:rsidR="00DF4B2C"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 postemergentně</w:t>
            </w:r>
          </w:p>
          <w:p w14:paraId="2E447C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4" w:type="pct"/>
          </w:tcPr>
          <w:p w14:paraId="145749F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70D1697" w14:textId="77777777" w:rsidTr="002129E9">
        <w:tc>
          <w:tcPr>
            <w:tcW w:w="1235" w:type="pct"/>
          </w:tcPr>
          <w:p w14:paraId="4FB2C001"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sléz přeslenitý, tolice dětelová, komonice, pískavice řecké seno, úročník lékařský, štírovník růžkatý, štírovník jednoletý, čičorka pestrá, vičenec ligrus, jetel plazivý, jetel zvrhlý, jetel panonský, jetel perský, jetel alexandrijský, jetel inkarnát, jetel prostřední</w:t>
            </w:r>
          </w:p>
        </w:tc>
        <w:tc>
          <w:tcPr>
            <w:tcW w:w="874" w:type="pct"/>
          </w:tcPr>
          <w:p w14:paraId="177CC4B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2892D4C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23FAAB2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628468C8"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CB49F4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4" w:type="pct"/>
          </w:tcPr>
          <w:p w14:paraId="084FC38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529E5644" w14:textId="77777777" w:rsidTr="002129E9">
        <w:tc>
          <w:tcPr>
            <w:tcW w:w="1235" w:type="pct"/>
          </w:tcPr>
          <w:p w14:paraId="4C28850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874" w:type="pct"/>
          </w:tcPr>
          <w:p w14:paraId="498560FF"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1CE6FA9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64285888"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67" w:type="pct"/>
          </w:tcPr>
          <w:p w14:paraId="7AD945E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7C5B895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4" w:type="pct"/>
          </w:tcPr>
          <w:p w14:paraId="5EB14B3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48ED6A8" w14:textId="77777777" w:rsidTr="002129E9">
        <w:tc>
          <w:tcPr>
            <w:tcW w:w="1235" w:type="pct"/>
          </w:tcPr>
          <w:p w14:paraId="1F6042C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874" w:type="pct"/>
          </w:tcPr>
          <w:p w14:paraId="4AEE7820"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3983476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7C581EB3"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67" w:type="pct"/>
          </w:tcPr>
          <w:p w14:paraId="5B9EADC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717D12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4" w:type="pct"/>
          </w:tcPr>
          <w:p w14:paraId="662A01A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5B7B6E67" w14:textId="77777777" w:rsidTr="002129E9">
        <w:tc>
          <w:tcPr>
            <w:tcW w:w="1235" w:type="pct"/>
          </w:tcPr>
          <w:p w14:paraId="26CDED8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874" w:type="pct"/>
          </w:tcPr>
          <w:p w14:paraId="451F4A9C"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5C7E1D55"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6D383DD6"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1A9338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732A9463"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4" w:type="pct"/>
          </w:tcPr>
          <w:p w14:paraId="438B8BB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07EFC784" w14:textId="77777777" w:rsidTr="002129E9">
        <w:tc>
          <w:tcPr>
            <w:tcW w:w="1235" w:type="pct"/>
          </w:tcPr>
          <w:p w14:paraId="2947427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874" w:type="pct"/>
          </w:tcPr>
          <w:p w14:paraId="2DCE3317"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5A8ABAF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1734809C"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5436AE7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50CF3A1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4" w:type="pct"/>
          </w:tcPr>
          <w:p w14:paraId="38F41C5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4953CD13" w14:textId="77777777" w:rsidTr="002129E9">
        <w:tc>
          <w:tcPr>
            <w:tcW w:w="1235" w:type="pct"/>
          </w:tcPr>
          <w:p w14:paraId="14C5D63E"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 sareptská</w:t>
            </w:r>
          </w:p>
        </w:tc>
        <w:tc>
          <w:tcPr>
            <w:tcW w:w="874" w:type="pct"/>
          </w:tcPr>
          <w:p w14:paraId="04B8C05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3EB7D62C"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2DA0268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73F3135C"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 postemergentně</w:t>
            </w:r>
          </w:p>
          <w:p w14:paraId="4F3A961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159D29A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2D7EBEA8" w14:textId="77777777" w:rsidTr="002129E9">
        <w:tc>
          <w:tcPr>
            <w:tcW w:w="1235" w:type="pct"/>
          </w:tcPr>
          <w:p w14:paraId="2EEF30D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 sareptská</w:t>
            </w:r>
          </w:p>
        </w:tc>
        <w:tc>
          <w:tcPr>
            <w:tcW w:w="874" w:type="pct"/>
          </w:tcPr>
          <w:p w14:paraId="293160E7"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665F4B9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70E4D41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15A9ABE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2934C19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7F4982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3EA068D4" w14:textId="77777777" w:rsidTr="002129E9">
        <w:tc>
          <w:tcPr>
            <w:tcW w:w="1235" w:type="pct"/>
          </w:tcPr>
          <w:p w14:paraId="7264F15E"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jetel zvrhlý, jetel perský, jetel panonský, jetel bleděžlutý, hybrid jetele lučního a jetele prostředního (odrůda Pramedi), vičenec ligrus, tolice dětelová, komonice</w:t>
            </w:r>
          </w:p>
        </w:tc>
        <w:tc>
          <w:tcPr>
            <w:tcW w:w="874" w:type="pct"/>
          </w:tcPr>
          <w:p w14:paraId="258CA826"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 výdrol obilnin</w:t>
            </w:r>
          </w:p>
        </w:tc>
        <w:tc>
          <w:tcPr>
            <w:tcW w:w="672" w:type="pct"/>
          </w:tcPr>
          <w:p w14:paraId="201B7D2B"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599D996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0E13333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11A108F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9E2D8B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742D6EAB" w14:textId="77777777" w:rsidTr="002129E9">
        <w:tc>
          <w:tcPr>
            <w:tcW w:w="1235" w:type="pct"/>
          </w:tcPr>
          <w:p w14:paraId="2AE2550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jetel zvrhlý, jetel perský, jetel panonský, jetel bleděžlutý, hybrid jetele lučního a jetele prostředního (odrůda Pramedi), vičenec ligrus, tolice dětelová, komonice</w:t>
            </w:r>
          </w:p>
        </w:tc>
        <w:tc>
          <w:tcPr>
            <w:tcW w:w="874" w:type="pct"/>
          </w:tcPr>
          <w:p w14:paraId="47E4900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26758BD9"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682C59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61E42AA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945CE0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55FD5ED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14745A5E" w14:textId="77777777" w:rsidTr="002129E9">
        <w:tc>
          <w:tcPr>
            <w:tcW w:w="1235" w:type="pct"/>
          </w:tcPr>
          <w:p w14:paraId="0DFB984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874" w:type="pct"/>
          </w:tcPr>
          <w:p w14:paraId="080D7C8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 výdrol obilnin</w:t>
            </w:r>
          </w:p>
        </w:tc>
        <w:tc>
          <w:tcPr>
            <w:tcW w:w="672" w:type="pct"/>
          </w:tcPr>
          <w:p w14:paraId="086F7C13"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37F7926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FB79D4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3218B6C8"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7928ED45"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p w14:paraId="32236F5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5A29768A" w14:textId="77777777" w:rsidTr="002129E9">
        <w:tc>
          <w:tcPr>
            <w:tcW w:w="1235" w:type="pct"/>
          </w:tcPr>
          <w:p w14:paraId="4EBB8D3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874" w:type="pct"/>
          </w:tcPr>
          <w:p w14:paraId="0C25FC6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2850F1C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44594560"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FC750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C56532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6C07F2A"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4) aplikace dělená max. 1,5 l/ha za sezónu </w:t>
            </w:r>
          </w:p>
          <w:p w14:paraId="01DB6E7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5ABFDFFF" w14:textId="77777777" w:rsidTr="002129E9">
        <w:tc>
          <w:tcPr>
            <w:tcW w:w="1235" w:type="pct"/>
          </w:tcPr>
          <w:p w14:paraId="03B5658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874" w:type="pct"/>
          </w:tcPr>
          <w:p w14:paraId="6104AAE8"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0B1D6F56"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0344DCA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03D2E00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4BE8ED5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1E71FE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7E04C9B1" w14:textId="77777777" w:rsidTr="002129E9">
        <w:tc>
          <w:tcPr>
            <w:tcW w:w="1235" w:type="pct"/>
          </w:tcPr>
          <w:p w14:paraId="0E0115E0"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874" w:type="pct"/>
          </w:tcPr>
          <w:p w14:paraId="5AB0FCD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52E1262A"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2281F37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6E66371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625CF1F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22BB1441"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0CAAAA73" w14:textId="77777777" w:rsidTr="002129E9">
        <w:tc>
          <w:tcPr>
            <w:tcW w:w="1235" w:type="pct"/>
          </w:tcPr>
          <w:p w14:paraId="18BA817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874" w:type="pct"/>
          </w:tcPr>
          <w:p w14:paraId="460576F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5AB0C4A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4A762BD7"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327CAEC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7449A95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8F2260D"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0C0A600" w14:textId="77777777" w:rsidTr="002129E9">
        <w:tc>
          <w:tcPr>
            <w:tcW w:w="1235" w:type="pct"/>
          </w:tcPr>
          <w:p w14:paraId="0A59BC92"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874" w:type="pct"/>
          </w:tcPr>
          <w:p w14:paraId="2FA3E8C2"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3E252B66"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32FEC87D"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735E347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0010410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0A9C7EF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410D7B27" w14:textId="77777777" w:rsidTr="002129E9">
        <w:tc>
          <w:tcPr>
            <w:tcW w:w="1235" w:type="pct"/>
          </w:tcPr>
          <w:p w14:paraId="69AD1952"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874" w:type="pct"/>
          </w:tcPr>
          <w:p w14:paraId="30B145D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1BD0336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1D50AD0B"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3B0B426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3A00621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3BBF9D9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C2F525D" w14:textId="77777777" w:rsidTr="002129E9">
        <w:tc>
          <w:tcPr>
            <w:tcW w:w="1235" w:type="pct"/>
          </w:tcPr>
          <w:p w14:paraId="3D3A6414"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874" w:type="pct"/>
          </w:tcPr>
          <w:p w14:paraId="041E361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160E26F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37F988F4"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7B07CD7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7561F30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9B4E7D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5F8206F1" w14:textId="77777777" w:rsidTr="002129E9">
        <w:tc>
          <w:tcPr>
            <w:tcW w:w="1235" w:type="pct"/>
          </w:tcPr>
          <w:p w14:paraId="7E778E2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874" w:type="pct"/>
          </w:tcPr>
          <w:p w14:paraId="4B955C3D"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3C00638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0,5-1,0 l/ha</w:t>
            </w:r>
          </w:p>
        </w:tc>
        <w:tc>
          <w:tcPr>
            <w:tcW w:w="298" w:type="pct"/>
          </w:tcPr>
          <w:p w14:paraId="75F81ECA"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4AC2344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175C5C3D"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D4B5ED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653F640A" w14:textId="77777777" w:rsidTr="002129E9">
        <w:tc>
          <w:tcPr>
            <w:tcW w:w="1235" w:type="pct"/>
          </w:tcPr>
          <w:p w14:paraId="1A51252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874" w:type="pct"/>
          </w:tcPr>
          <w:p w14:paraId="360B9F64"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76EE7EB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368025F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6D3C8B4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46B919BC"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61D187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264B63E1" w14:textId="77777777" w:rsidTr="002129E9">
        <w:tc>
          <w:tcPr>
            <w:tcW w:w="1235" w:type="pct"/>
          </w:tcPr>
          <w:p w14:paraId="4BEDCE4A"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hořčice</w:t>
            </w:r>
          </w:p>
        </w:tc>
        <w:tc>
          <w:tcPr>
            <w:tcW w:w="874" w:type="pct"/>
          </w:tcPr>
          <w:p w14:paraId="7D0FD3FB"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634441FD"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4CA45FD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67" w:type="pct"/>
          </w:tcPr>
          <w:p w14:paraId="58FDF8F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 od: 12 BBCH, do: 21 BBCH </w:t>
            </w:r>
          </w:p>
          <w:p w14:paraId="22454CF0"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57A55CEA"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7DEA730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35348506" w14:textId="77777777" w:rsidTr="002129E9">
        <w:tc>
          <w:tcPr>
            <w:tcW w:w="1235" w:type="pct"/>
          </w:tcPr>
          <w:p w14:paraId="3543794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874" w:type="pct"/>
          </w:tcPr>
          <w:p w14:paraId="789101D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6DFFAB61"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045E9D3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67" w:type="pct"/>
          </w:tcPr>
          <w:p w14:paraId="3CC19C3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do: 21 BBCH </w:t>
            </w:r>
          </w:p>
          <w:p w14:paraId="6A920ED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00513949"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470F68C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479169DE" w14:textId="77777777" w:rsidTr="002129E9">
        <w:tc>
          <w:tcPr>
            <w:tcW w:w="1235" w:type="pct"/>
          </w:tcPr>
          <w:p w14:paraId="3AE00568"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3F3C328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výdrol obilnin</w:t>
            </w:r>
          </w:p>
        </w:tc>
        <w:tc>
          <w:tcPr>
            <w:tcW w:w="672" w:type="pct"/>
          </w:tcPr>
          <w:p w14:paraId="036B7DC0"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 l/ha</w:t>
            </w:r>
          </w:p>
        </w:tc>
        <w:tc>
          <w:tcPr>
            <w:tcW w:w="298" w:type="pct"/>
          </w:tcPr>
          <w:p w14:paraId="4DC3E94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6FD8D09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tc>
        <w:tc>
          <w:tcPr>
            <w:tcW w:w="954" w:type="pct"/>
          </w:tcPr>
          <w:p w14:paraId="6BC6E022"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25273E48" w14:textId="77777777" w:rsidTr="002129E9">
        <w:tc>
          <w:tcPr>
            <w:tcW w:w="1235" w:type="pct"/>
          </w:tcPr>
          <w:p w14:paraId="30974AA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3718D7AB"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4F168885"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2E80488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0A6A762D"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tc>
        <w:tc>
          <w:tcPr>
            <w:tcW w:w="954" w:type="pct"/>
          </w:tcPr>
          <w:p w14:paraId="314452B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177DE7FF" w14:textId="77777777" w:rsidTr="002129E9">
        <w:trPr>
          <w:trHeight w:val="57"/>
        </w:trPr>
        <w:tc>
          <w:tcPr>
            <w:tcW w:w="1235" w:type="pct"/>
          </w:tcPr>
          <w:p w14:paraId="6D8D224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5A68DAA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03982E6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039E09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4768F3C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tc>
        <w:tc>
          <w:tcPr>
            <w:tcW w:w="954" w:type="pct"/>
          </w:tcPr>
          <w:p w14:paraId="205C7EE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DF4B2C" w:rsidRPr="00D81AF4" w14:paraId="0B63CD9D" w14:textId="77777777" w:rsidTr="002129E9">
        <w:trPr>
          <w:trHeight w:val="57"/>
        </w:trPr>
        <w:tc>
          <w:tcPr>
            <w:tcW w:w="1235" w:type="pct"/>
            <w:tcBorders>
              <w:top w:val="single" w:sz="6" w:space="0" w:color="auto"/>
              <w:left w:val="single" w:sz="6" w:space="0" w:color="auto"/>
              <w:bottom w:val="single" w:sz="6" w:space="0" w:color="auto"/>
              <w:right w:val="single" w:sz="6" w:space="0" w:color="auto"/>
            </w:tcBorders>
          </w:tcPr>
          <w:p w14:paraId="5439E752" w14:textId="77777777"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874" w:type="pct"/>
            <w:tcBorders>
              <w:top w:val="single" w:sz="6" w:space="0" w:color="auto"/>
              <w:left w:val="single" w:sz="6" w:space="0" w:color="auto"/>
              <w:bottom w:val="single" w:sz="6" w:space="0" w:color="auto"/>
              <w:right w:val="single" w:sz="6" w:space="0" w:color="auto"/>
            </w:tcBorders>
          </w:tcPr>
          <w:p w14:paraId="4C6C0BC8" w14:textId="77777777" w:rsidR="002A7F60" w:rsidRPr="005D0F79" w:rsidRDefault="002A7F60" w:rsidP="002A7F60">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plevele lipnicovité jednoleté</w:t>
            </w:r>
          </w:p>
        </w:tc>
        <w:tc>
          <w:tcPr>
            <w:tcW w:w="672" w:type="pct"/>
            <w:tcBorders>
              <w:top w:val="single" w:sz="6" w:space="0" w:color="auto"/>
              <w:left w:val="single" w:sz="6" w:space="0" w:color="auto"/>
              <w:bottom w:val="single" w:sz="6" w:space="0" w:color="auto"/>
              <w:right w:val="single" w:sz="6" w:space="0" w:color="auto"/>
            </w:tcBorders>
          </w:tcPr>
          <w:p w14:paraId="680CCD13" w14:textId="77777777" w:rsidR="002A7F60" w:rsidRPr="005D0F79" w:rsidRDefault="002A7F60" w:rsidP="00E66C50">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0,5-0,8 l/ha </w:t>
            </w:r>
          </w:p>
        </w:tc>
        <w:tc>
          <w:tcPr>
            <w:tcW w:w="298" w:type="pct"/>
          </w:tcPr>
          <w:p w14:paraId="4E242E70"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Borders>
              <w:top w:val="single" w:sz="6" w:space="0" w:color="auto"/>
              <w:left w:val="single" w:sz="6" w:space="0" w:color="auto"/>
              <w:bottom w:val="single" w:sz="6" w:space="0" w:color="auto"/>
              <w:right w:val="single" w:sz="6" w:space="0" w:color="auto"/>
            </w:tcBorders>
          </w:tcPr>
          <w:p w14:paraId="5D16650A" w14:textId="77777777"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954" w:type="pct"/>
            <w:tcBorders>
              <w:top w:val="single" w:sz="6" w:space="0" w:color="auto"/>
              <w:left w:val="single" w:sz="6" w:space="0" w:color="auto"/>
              <w:bottom w:val="single" w:sz="6" w:space="0" w:color="auto"/>
              <w:right w:val="single" w:sz="6" w:space="0" w:color="auto"/>
            </w:tcBorders>
          </w:tcPr>
          <w:p w14:paraId="3F2F0F1E" w14:textId="77777777"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DF4B2C" w:rsidRPr="00D81AF4" w14:paraId="10536A31" w14:textId="77777777" w:rsidTr="002129E9">
        <w:trPr>
          <w:trHeight w:val="57"/>
        </w:trPr>
        <w:tc>
          <w:tcPr>
            <w:tcW w:w="1235" w:type="pct"/>
            <w:tcBorders>
              <w:top w:val="single" w:sz="6" w:space="0" w:color="auto"/>
              <w:left w:val="single" w:sz="6" w:space="0" w:color="auto"/>
              <w:bottom w:val="single" w:sz="6" w:space="0" w:color="auto"/>
              <w:right w:val="single" w:sz="6" w:space="0" w:color="auto"/>
            </w:tcBorders>
          </w:tcPr>
          <w:p w14:paraId="0ED3C01A" w14:textId="77777777"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874" w:type="pct"/>
            <w:tcBorders>
              <w:top w:val="single" w:sz="6" w:space="0" w:color="auto"/>
              <w:left w:val="single" w:sz="6" w:space="0" w:color="auto"/>
              <w:bottom w:val="single" w:sz="6" w:space="0" w:color="auto"/>
              <w:right w:val="single" w:sz="6" w:space="0" w:color="auto"/>
            </w:tcBorders>
          </w:tcPr>
          <w:p w14:paraId="6C7D6488"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pýr plazivý</w:t>
            </w:r>
          </w:p>
        </w:tc>
        <w:tc>
          <w:tcPr>
            <w:tcW w:w="672" w:type="pct"/>
            <w:tcBorders>
              <w:top w:val="single" w:sz="6" w:space="0" w:color="auto"/>
              <w:left w:val="single" w:sz="6" w:space="0" w:color="auto"/>
              <w:bottom w:val="single" w:sz="6" w:space="0" w:color="auto"/>
              <w:right w:val="single" w:sz="6" w:space="0" w:color="auto"/>
            </w:tcBorders>
          </w:tcPr>
          <w:p w14:paraId="2186B35D"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1,2 l/ha </w:t>
            </w:r>
          </w:p>
        </w:tc>
        <w:tc>
          <w:tcPr>
            <w:tcW w:w="298" w:type="pct"/>
          </w:tcPr>
          <w:p w14:paraId="479BB74C"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Borders>
              <w:top w:val="single" w:sz="6" w:space="0" w:color="auto"/>
              <w:left w:val="single" w:sz="6" w:space="0" w:color="auto"/>
              <w:bottom w:val="single" w:sz="6" w:space="0" w:color="auto"/>
              <w:right w:val="single" w:sz="6" w:space="0" w:color="auto"/>
            </w:tcBorders>
          </w:tcPr>
          <w:p w14:paraId="3BD3C782" w14:textId="77777777"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954" w:type="pct"/>
            <w:tcBorders>
              <w:top w:val="single" w:sz="6" w:space="0" w:color="auto"/>
              <w:left w:val="single" w:sz="6" w:space="0" w:color="auto"/>
              <w:bottom w:val="single" w:sz="6" w:space="0" w:color="auto"/>
              <w:right w:val="single" w:sz="6" w:space="0" w:color="auto"/>
            </w:tcBorders>
          </w:tcPr>
          <w:p w14:paraId="4699AB74" w14:textId="77777777"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7F5FBC" w:rsidRPr="00D81AF4" w14:paraId="65C8D49B" w14:textId="77777777" w:rsidTr="002129E9">
        <w:tc>
          <w:tcPr>
            <w:tcW w:w="1235" w:type="pct"/>
          </w:tcPr>
          <w:p w14:paraId="6B1DA69A"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874" w:type="pct"/>
          </w:tcPr>
          <w:p w14:paraId="6B8D42C0"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 výdrol obilnin</w:t>
            </w:r>
          </w:p>
        </w:tc>
        <w:tc>
          <w:tcPr>
            <w:tcW w:w="672" w:type="pct"/>
          </w:tcPr>
          <w:p w14:paraId="2546B3AB"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24675A99" w14:textId="77777777"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C0B7141"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4E04A401"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23148897" w14:textId="0DCF5A45"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w:t>
            </w:r>
            <w:r w:rsidR="003A7B5E">
              <w:rPr>
                <w:rFonts w:ascii="Times New Roman" w:eastAsia="Times New Roman" w:hAnsi="Times New Roman"/>
                <w:iCs/>
                <w:sz w:val="24"/>
                <w:szCs w:val="24"/>
                <w:lang w:eastAsia="cs-CZ"/>
              </w:rPr>
              <w:t xml:space="preserve"> </w:t>
            </w:r>
            <w:r w:rsidRPr="005D0F79">
              <w:rPr>
                <w:rFonts w:ascii="Times New Roman" w:eastAsia="Times New Roman" w:hAnsi="Times New Roman"/>
                <w:iCs/>
                <w:sz w:val="24"/>
                <w:szCs w:val="24"/>
                <w:lang w:eastAsia="cs-CZ"/>
              </w:rPr>
              <w:t>1,5 l/ha za sezónu</w:t>
            </w:r>
          </w:p>
        </w:tc>
      </w:tr>
      <w:tr w:rsidR="007F5FBC" w:rsidRPr="00D81AF4" w14:paraId="6A50C460" w14:textId="77777777" w:rsidTr="002129E9">
        <w:tc>
          <w:tcPr>
            <w:tcW w:w="1235" w:type="pct"/>
          </w:tcPr>
          <w:p w14:paraId="649130A6"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874" w:type="pct"/>
          </w:tcPr>
          <w:p w14:paraId="31043130"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08DFD2F6"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DACD6A6" w14:textId="77777777"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3AB36962"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FDEAE98"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CDCB676" w14:textId="77777777"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7F5FBC" w:rsidRPr="00D81AF4" w14:paraId="321C791F" w14:textId="77777777" w:rsidTr="002129E9">
        <w:tc>
          <w:tcPr>
            <w:tcW w:w="1235" w:type="pct"/>
          </w:tcPr>
          <w:p w14:paraId="378A8C4A"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874" w:type="pct"/>
          </w:tcPr>
          <w:p w14:paraId="5934BE8F"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plevele jednoděložné jednoleté</w:t>
            </w:r>
          </w:p>
        </w:tc>
        <w:tc>
          <w:tcPr>
            <w:tcW w:w="672" w:type="pct"/>
          </w:tcPr>
          <w:p w14:paraId="577F5F52"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0,5-0,8 l/ha</w:t>
            </w:r>
          </w:p>
        </w:tc>
        <w:tc>
          <w:tcPr>
            <w:tcW w:w="298" w:type="pct"/>
          </w:tcPr>
          <w:p w14:paraId="4C78B1CB" w14:textId="77777777" w:rsidR="007F5FBC" w:rsidRPr="005D0F79" w:rsidRDefault="00F65A58"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4D498CE4" w14:textId="77777777"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postemergentně, od: 12 BBCH, do: 16 BBCH </w:t>
            </w:r>
          </w:p>
          <w:p w14:paraId="19AEDFFF" w14:textId="77777777"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954" w:type="pct"/>
          </w:tcPr>
          <w:p w14:paraId="64D3F2F4"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r w:rsidR="007F5FBC" w:rsidRPr="00D81AF4" w14:paraId="14A01650" w14:textId="77777777" w:rsidTr="002129E9">
        <w:tc>
          <w:tcPr>
            <w:tcW w:w="1235" w:type="pct"/>
          </w:tcPr>
          <w:p w14:paraId="095F651E"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874" w:type="pct"/>
          </w:tcPr>
          <w:p w14:paraId="2BB6F4FC"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pýr plazivý, plevele lipnicovité vytrvalé</w:t>
            </w:r>
          </w:p>
        </w:tc>
        <w:tc>
          <w:tcPr>
            <w:tcW w:w="672" w:type="pct"/>
          </w:tcPr>
          <w:p w14:paraId="24E12D28"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1,2-1,5 l/ha</w:t>
            </w:r>
          </w:p>
        </w:tc>
        <w:tc>
          <w:tcPr>
            <w:tcW w:w="298" w:type="pct"/>
          </w:tcPr>
          <w:p w14:paraId="6D8E278D" w14:textId="77777777" w:rsidR="007F5FBC" w:rsidRPr="005D0F79" w:rsidRDefault="003E3C8F"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01904C21" w14:textId="77777777"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postemergentně, od: 12 BBCH, do: 16 BBCH </w:t>
            </w:r>
          </w:p>
          <w:p w14:paraId="17C543DD" w14:textId="77777777"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954" w:type="pct"/>
          </w:tcPr>
          <w:p w14:paraId="05C93FC5"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r w:rsidR="003A7B5E" w:rsidRPr="003A7B5E" w14:paraId="4262FA32" w14:textId="77777777" w:rsidTr="002129E9">
        <w:tc>
          <w:tcPr>
            <w:tcW w:w="1235" w:type="pct"/>
          </w:tcPr>
          <w:p w14:paraId="0BD0327C" w14:textId="0E02A37A"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mák setý</w:t>
            </w:r>
          </w:p>
        </w:tc>
        <w:tc>
          <w:tcPr>
            <w:tcW w:w="874" w:type="pct"/>
          </w:tcPr>
          <w:p w14:paraId="4D2D766B" w14:textId="16462CE1"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6424C9A0" w14:textId="1D347800"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7257E866" w14:textId="0375F479"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90</w:t>
            </w:r>
          </w:p>
        </w:tc>
        <w:tc>
          <w:tcPr>
            <w:tcW w:w="967" w:type="pct"/>
          </w:tcPr>
          <w:p w14:paraId="3281BE02"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od:13 BBCH </w:t>
            </w:r>
          </w:p>
          <w:p w14:paraId="317B72C3" w14:textId="36631C7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67EE7748" w14:textId="13478428"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4) aplikace dělená 2x0,6 l/ha</w:t>
            </w:r>
          </w:p>
        </w:tc>
      </w:tr>
      <w:tr w:rsidR="003A7B5E" w:rsidRPr="003A7B5E" w14:paraId="0B5ED287" w14:textId="77777777" w:rsidTr="002129E9">
        <w:tc>
          <w:tcPr>
            <w:tcW w:w="1235" w:type="pct"/>
          </w:tcPr>
          <w:p w14:paraId="14975C6A" w14:textId="030AFE3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lastRenderedPageBreak/>
              <w:t>cibule šalotka</w:t>
            </w:r>
          </w:p>
        </w:tc>
        <w:tc>
          <w:tcPr>
            <w:tcW w:w="874" w:type="pct"/>
          </w:tcPr>
          <w:p w14:paraId="0DC10369" w14:textId="06D2D99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40AC8FC3" w14:textId="61F1651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371403A8" w14:textId="620B64DB"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39A5A93B" w14:textId="353DEDC6" w:rsidR="003A7B5E" w:rsidRPr="00361C07"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61C07">
              <w:rPr>
                <w:rFonts w:ascii="Times New Roman" w:eastAsia="Times New Roman" w:hAnsi="Times New Roman"/>
                <w:iCs/>
                <w:sz w:val="24"/>
                <w:szCs w:val="24"/>
                <w:lang w:eastAsia="cs-CZ"/>
              </w:rPr>
              <w:t xml:space="preserve">1) </w:t>
            </w:r>
            <w:r w:rsidR="00361C07" w:rsidRPr="00361C07">
              <w:rPr>
                <w:rFonts w:ascii="Times New Roman" w:eastAsia="Times New Roman" w:hAnsi="Times New Roman"/>
                <w:iCs/>
                <w:sz w:val="24"/>
                <w:szCs w:val="24"/>
                <w:lang w:eastAsia="cs-CZ"/>
              </w:rPr>
              <w:t xml:space="preserve">ve f. </w:t>
            </w:r>
            <w:r w:rsidRPr="00361C07">
              <w:rPr>
                <w:rFonts w:ascii="Times New Roman" w:eastAsia="Times New Roman" w:hAnsi="Times New Roman"/>
                <w:iCs/>
                <w:sz w:val="24"/>
                <w:szCs w:val="24"/>
                <w:lang w:eastAsia="cs-CZ"/>
              </w:rPr>
              <w:t>11</w:t>
            </w:r>
            <w:r w:rsidR="00361C07" w:rsidRPr="00361C07">
              <w:rPr>
                <w:rFonts w:ascii="Times New Roman" w:eastAsia="Times New Roman" w:hAnsi="Times New Roman"/>
                <w:iCs/>
                <w:sz w:val="24"/>
                <w:szCs w:val="24"/>
                <w:lang w:eastAsia="cs-CZ"/>
              </w:rPr>
              <w:t xml:space="preserve">-12 </w:t>
            </w:r>
            <w:r w:rsidRPr="00361C07">
              <w:rPr>
                <w:rFonts w:ascii="Times New Roman" w:eastAsia="Times New Roman" w:hAnsi="Times New Roman"/>
                <w:iCs/>
                <w:sz w:val="24"/>
                <w:szCs w:val="24"/>
                <w:lang w:eastAsia="cs-CZ"/>
              </w:rPr>
              <w:t xml:space="preserve">BBCH </w:t>
            </w:r>
          </w:p>
          <w:p w14:paraId="15DD1961" w14:textId="235A06D7" w:rsidR="003A7B5E" w:rsidRPr="00361C07"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61C07">
              <w:rPr>
                <w:rFonts w:ascii="Times New Roman" w:eastAsia="Times New Roman" w:hAnsi="Times New Roman"/>
                <w:iCs/>
                <w:sz w:val="24"/>
                <w:szCs w:val="24"/>
                <w:lang w:eastAsia="cs-CZ"/>
              </w:rPr>
              <w:t xml:space="preserve">2) od: 09 BBCH </w:t>
            </w:r>
          </w:p>
        </w:tc>
        <w:tc>
          <w:tcPr>
            <w:tcW w:w="954" w:type="pct"/>
          </w:tcPr>
          <w:p w14:paraId="4FC527BE"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5E234D71" w14:textId="5992825B"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61C07" w:rsidRPr="003A7B5E" w14:paraId="0F512BAC" w14:textId="77777777" w:rsidTr="002129E9">
        <w:tc>
          <w:tcPr>
            <w:tcW w:w="1235" w:type="pct"/>
          </w:tcPr>
          <w:p w14:paraId="2B41E2FB" w14:textId="57C82E0B"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česnek</w:t>
            </w:r>
          </w:p>
        </w:tc>
        <w:tc>
          <w:tcPr>
            <w:tcW w:w="874" w:type="pct"/>
          </w:tcPr>
          <w:p w14:paraId="19AD9047"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3284A625"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25E6B5AE" w14:textId="77777777" w:rsidR="00361C07"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1ED49EB1" w14:textId="77777777" w:rsidR="00361C07" w:rsidRPr="003A7B5E"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11 BBCH </w:t>
            </w:r>
          </w:p>
          <w:p w14:paraId="5DD8B4E8"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5DA1027E" w14:textId="77777777" w:rsidR="00361C07" w:rsidRPr="003A7B5E"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04E9904A" w14:textId="77777777" w:rsidR="00361C07" w:rsidRPr="005D0F79"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7DA65B7D" w14:textId="77777777" w:rsidTr="002129E9">
        <w:tc>
          <w:tcPr>
            <w:tcW w:w="1235" w:type="pct"/>
          </w:tcPr>
          <w:p w14:paraId="0902707D" w14:textId="04C031C3"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tuřín</w:t>
            </w:r>
          </w:p>
        </w:tc>
        <w:tc>
          <w:tcPr>
            <w:tcW w:w="874" w:type="pct"/>
          </w:tcPr>
          <w:p w14:paraId="3DA21A9E" w14:textId="5C41AE26"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EE3E383" w14:textId="5EC2DD5E"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79BD056" w14:textId="45055942"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649FD132"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12 BBCH </w:t>
            </w:r>
          </w:p>
          <w:p w14:paraId="0F94527B" w14:textId="622959D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67682515"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82CE6FD" w14:textId="21637544"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6BB7FD18" w14:textId="77777777" w:rsidTr="002129E9">
        <w:tc>
          <w:tcPr>
            <w:tcW w:w="1235" w:type="pct"/>
          </w:tcPr>
          <w:p w14:paraId="4065C987" w14:textId="74B338C3"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špenát, šťovík</w:t>
            </w:r>
          </w:p>
        </w:tc>
        <w:tc>
          <w:tcPr>
            <w:tcW w:w="874" w:type="pct"/>
          </w:tcPr>
          <w:p w14:paraId="1BF122CD" w14:textId="1A9573F9"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CD0D563" w14:textId="728ED6EB"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4296F24F" w14:textId="5BA441C5"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7F9674FC"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33DA9525" w14:textId="4A12EC1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52F83AFF"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63987B1D" w14:textId="17FC2028"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DE9F2B4" w14:textId="77777777" w:rsidTr="002129E9">
        <w:tc>
          <w:tcPr>
            <w:tcW w:w="1235" w:type="pct"/>
          </w:tcPr>
          <w:p w14:paraId="7B3A37D3" w14:textId="6CD7EFC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salát, štěrbák zahradní (endivie), kozlíček polníček</w:t>
            </w:r>
          </w:p>
        </w:tc>
        <w:tc>
          <w:tcPr>
            <w:tcW w:w="874" w:type="pct"/>
          </w:tcPr>
          <w:p w14:paraId="037CA300" w14:textId="3317842F"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5F85E887" w14:textId="2836CA87"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2F365F5B" w14:textId="7EDEC1CA"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3E6A5800"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53F4F781" w14:textId="10BEDE0E"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055981B3"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77C7FAB5" w14:textId="55D175DC"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634769E" w14:textId="77777777" w:rsidTr="002129E9">
        <w:tc>
          <w:tcPr>
            <w:tcW w:w="1235" w:type="pct"/>
          </w:tcPr>
          <w:p w14:paraId="10FD22E4" w14:textId="5904738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řepa salátová</w:t>
            </w:r>
          </w:p>
        </w:tc>
        <w:tc>
          <w:tcPr>
            <w:tcW w:w="874" w:type="pct"/>
          </w:tcPr>
          <w:p w14:paraId="5A304E68" w14:textId="1AD0339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A3CD3DC" w14:textId="4058213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A985DDC" w14:textId="74FAB791"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28</w:t>
            </w:r>
          </w:p>
        </w:tc>
        <w:tc>
          <w:tcPr>
            <w:tcW w:w="967" w:type="pct"/>
          </w:tcPr>
          <w:p w14:paraId="5FA35DD9"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12 BBCH, </w:t>
            </w:r>
          </w:p>
          <w:p w14:paraId="19544160"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do: 35 BBCH </w:t>
            </w:r>
          </w:p>
          <w:p w14:paraId="2255B0F1" w14:textId="505CB6CC"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0FDD8F6C"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C71D63B" w14:textId="41D3D782"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6766036" w14:textId="77777777" w:rsidTr="002129E9">
        <w:tc>
          <w:tcPr>
            <w:tcW w:w="1235" w:type="pct"/>
          </w:tcPr>
          <w:p w14:paraId="4DDA8481" w14:textId="100004E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kapusta růžičková</w:t>
            </w:r>
          </w:p>
        </w:tc>
        <w:tc>
          <w:tcPr>
            <w:tcW w:w="874" w:type="pct"/>
          </w:tcPr>
          <w:p w14:paraId="531A17D6" w14:textId="6BC86F99"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2B1157D1" w14:textId="036E397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362B60E" w14:textId="16DBC741"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28</w:t>
            </w:r>
          </w:p>
        </w:tc>
        <w:tc>
          <w:tcPr>
            <w:tcW w:w="967" w:type="pct"/>
          </w:tcPr>
          <w:p w14:paraId="76FF75AF"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0CEF1BB8" w14:textId="4152A426"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1A701D19"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C071325" w14:textId="5A191302"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6C4A5ACC" w14:textId="77777777" w:rsidTr="002129E9">
        <w:tc>
          <w:tcPr>
            <w:tcW w:w="1235" w:type="pct"/>
          </w:tcPr>
          <w:p w14:paraId="4D7854DB" w14:textId="369E7D71"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čočka</w:t>
            </w:r>
          </w:p>
        </w:tc>
        <w:tc>
          <w:tcPr>
            <w:tcW w:w="874" w:type="pct"/>
          </w:tcPr>
          <w:p w14:paraId="1C5C43EE" w14:textId="793F2646"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1AA6CA4B" w14:textId="06AC3D8D"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0BAB6801" w14:textId="742433C6" w:rsidR="003A7B5E" w:rsidRDefault="000C0D84"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45</w:t>
            </w:r>
          </w:p>
        </w:tc>
        <w:tc>
          <w:tcPr>
            <w:tcW w:w="967" w:type="pct"/>
          </w:tcPr>
          <w:p w14:paraId="0EFB2625" w14:textId="77777777" w:rsidR="003A7B5E" w:rsidRPr="003A7B5E"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49C1B026" w14:textId="53F31AEE"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305CECDC" w14:textId="77777777" w:rsidR="003A7B5E" w:rsidRPr="003A7B5E"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268F8E14" w14:textId="77F789F0" w:rsidR="003A7B5E" w:rsidRPr="005D0F79"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2129E9" w:rsidRPr="002129E9" w14:paraId="10DC81B6" w14:textId="77777777" w:rsidTr="002129E9">
        <w:tc>
          <w:tcPr>
            <w:tcW w:w="1235" w:type="pct"/>
          </w:tcPr>
          <w:p w14:paraId="403B4CFD" w14:textId="35DF558D"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jestřabina východní</w:t>
            </w:r>
          </w:p>
        </w:tc>
        <w:tc>
          <w:tcPr>
            <w:tcW w:w="874" w:type="pct"/>
          </w:tcPr>
          <w:p w14:paraId="3E056538" w14:textId="53E1DC5C"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plevele jednoděložné jednoleté</w:t>
            </w:r>
          </w:p>
        </w:tc>
        <w:tc>
          <w:tcPr>
            <w:tcW w:w="672" w:type="pct"/>
          </w:tcPr>
          <w:p w14:paraId="7008F0FA" w14:textId="1ACFA2F8"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0,5-0,8 l/ha</w:t>
            </w:r>
          </w:p>
        </w:tc>
        <w:tc>
          <w:tcPr>
            <w:tcW w:w="298" w:type="pct"/>
          </w:tcPr>
          <w:p w14:paraId="2211ACA5" w14:textId="5664EE57" w:rsidR="002129E9" w:rsidRDefault="00415FBD"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2AC55F94"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1) od: 13 BBCH, do: 30 BBCH </w:t>
            </w:r>
          </w:p>
          <w:p w14:paraId="1B18F94E" w14:textId="70F071A7"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2) od: 13 BBCH, do: 29 BBCH </w:t>
            </w:r>
          </w:p>
        </w:tc>
        <w:tc>
          <w:tcPr>
            <w:tcW w:w="954" w:type="pct"/>
          </w:tcPr>
          <w:p w14:paraId="5344F90C"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5) venkovní prostory </w:t>
            </w:r>
          </w:p>
          <w:p w14:paraId="2820E421" w14:textId="1813120F"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6) všechna určení mimo výživu lidí</w:t>
            </w:r>
          </w:p>
        </w:tc>
      </w:tr>
      <w:tr w:rsidR="002129E9" w:rsidRPr="002129E9" w14:paraId="0D6FB4EC" w14:textId="77777777" w:rsidTr="002129E9">
        <w:tc>
          <w:tcPr>
            <w:tcW w:w="1235" w:type="pct"/>
          </w:tcPr>
          <w:p w14:paraId="575F0214" w14:textId="2AABCD00"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jestřabina východní</w:t>
            </w:r>
          </w:p>
        </w:tc>
        <w:tc>
          <w:tcPr>
            <w:tcW w:w="874" w:type="pct"/>
          </w:tcPr>
          <w:p w14:paraId="72DF90EE" w14:textId="1BE448BA"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pýr plazivý, plevele jednoděložné vytrvalé</w:t>
            </w:r>
          </w:p>
        </w:tc>
        <w:tc>
          <w:tcPr>
            <w:tcW w:w="672" w:type="pct"/>
          </w:tcPr>
          <w:p w14:paraId="05C7E83C" w14:textId="1FC6C53D"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1,2-1,5 l/ha</w:t>
            </w:r>
          </w:p>
        </w:tc>
        <w:tc>
          <w:tcPr>
            <w:tcW w:w="298" w:type="pct"/>
          </w:tcPr>
          <w:p w14:paraId="6124FD51" w14:textId="366B793E" w:rsidR="002129E9" w:rsidRDefault="00415FBD"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2EA894FA"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1) od: 13 BBCH, do: 30 BBCH </w:t>
            </w:r>
          </w:p>
          <w:p w14:paraId="6316FD1E" w14:textId="14681842"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2) od: 13 BBCH, do: 29 BBCH </w:t>
            </w:r>
          </w:p>
        </w:tc>
        <w:tc>
          <w:tcPr>
            <w:tcW w:w="954" w:type="pct"/>
          </w:tcPr>
          <w:p w14:paraId="787762DB"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5) venkovní prostory </w:t>
            </w:r>
          </w:p>
          <w:p w14:paraId="03F948EF" w14:textId="17186552"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6) všechna určení mimo výživu lidí</w:t>
            </w:r>
          </w:p>
        </w:tc>
      </w:tr>
    </w:tbl>
    <w:p w14:paraId="24DA9FD7" w14:textId="77777777" w:rsidR="007A4BAF" w:rsidRDefault="007A4BAF"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p>
    <w:p w14:paraId="5C84BD8F" w14:textId="75B7BD00" w:rsidR="00D81AF4" w:rsidRPr="00D81AF4" w:rsidRDefault="00D81AF4"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AT – ochranná lhůta je dána odstupem mezi termínem aplikace a sklizní</w:t>
      </w:r>
    </w:p>
    <w:p w14:paraId="6B690BDF" w14:textId="77777777" w:rsidR="00D81AF4" w:rsidRDefault="00D81AF4"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OL (ochranná lhůta) je dána počtem dnů, které je nutné dodržet mezi termínem aplikace a sklizní</w:t>
      </w:r>
    </w:p>
    <w:p w14:paraId="6599C2C4" w14:textId="77777777" w:rsidR="001740E9" w:rsidRDefault="001740E9"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1844"/>
        <w:gridCol w:w="1308"/>
        <w:gridCol w:w="1511"/>
        <w:gridCol w:w="1414"/>
      </w:tblGrid>
      <w:tr w:rsidR="005D0F79" w:rsidRPr="005D0F79" w14:paraId="597A87BA" w14:textId="77777777" w:rsidTr="00415FBD">
        <w:tc>
          <w:tcPr>
            <w:tcW w:w="1846" w:type="pct"/>
            <w:shd w:val="clear" w:color="auto" w:fill="auto"/>
          </w:tcPr>
          <w:p w14:paraId="37F96857" w14:textId="77777777" w:rsidR="005D0F79" w:rsidRPr="005D0F79" w:rsidRDefault="005D0F79" w:rsidP="00AD5D75">
            <w:pPr>
              <w:keepNext/>
              <w:autoSpaceDE w:val="0"/>
              <w:autoSpaceDN w:val="0"/>
              <w:adjustRightInd w:val="0"/>
              <w:spacing w:before="120" w:after="120"/>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lastRenderedPageBreak/>
              <w:t>Plodina, oblast použití</w:t>
            </w:r>
          </w:p>
        </w:tc>
        <w:tc>
          <w:tcPr>
            <w:tcW w:w="957" w:type="pct"/>
            <w:shd w:val="clear" w:color="auto" w:fill="auto"/>
          </w:tcPr>
          <w:p w14:paraId="7624B508" w14:textId="77777777" w:rsidR="005D0F79" w:rsidRPr="005D0F79" w:rsidRDefault="005D0F79" w:rsidP="00AD5D75">
            <w:pPr>
              <w:keepNext/>
              <w:autoSpaceDE w:val="0"/>
              <w:autoSpaceDN w:val="0"/>
              <w:adjustRightInd w:val="0"/>
              <w:spacing w:before="120" w:after="120"/>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Dávka vody</w:t>
            </w:r>
          </w:p>
        </w:tc>
        <w:tc>
          <w:tcPr>
            <w:tcW w:w="679" w:type="pct"/>
            <w:shd w:val="clear" w:color="auto" w:fill="auto"/>
          </w:tcPr>
          <w:p w14:paraId="7941F587" w14:textId="77777777" w:rsidR="005D0F79" w:rsidRPr="005D0F79" w:rsidRDefault="005D0F79" w:rsidP="00AD5D75">
            <w:pPr>
              <w:keepNext/>
              <w:autoSpaceDE w:val="0"/>
              <w:autoSpaceDN w:val="0"/>
              <w:adjustRightInd w:val="0"/>
              <w:spacing w:before="120" w:after="120"/>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Způsob aplikace</w:t>
            </w:r>
          </w:p>
        </w:tc>
        <w:tc>
          <w:tcPr>
            <w:tcW w:w="784" w:type="pct"/>
            <w:shd w:val="clear" w:color="auto" w:fill="auto"/>
          </w:tcPr>
          <w:p w14:paraId="72754589" w14:textId="77777777" w:rsidR="005D0F79" w:rsidRPr="005D0F79" w:rsidRDefault="005D0F79" w:rsidP="00AD5D75">
            <w:pPr>
              <w:keepNext/>
              <w:autoSpaceDE w:val="0"/>
              <w:autoSpaceDN w:val="0"/>
              <w:adjustRightInd w:val="0"/>
              <w:spacing w:before="120" w:after="120"/>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Max. počet aplikací v plodině</w:t>
            </w:r>
          </w:p>
        </w:tc>
        <w:tc>
          <w:tcPr>
            <w:tcW w:w="734" w:type="pct"/>
            <w:shd w:val="clear" w:color="auto" w:fill="auto"/>
          </w:tcPr>
          <w:p w14:paraId="17F97E9A" w14:textId="77777777" w:rsidR="005D0F79" w:rsidRPr="005D0F79" w:rsidRDefault="005D0F79" w:rsidP="00AD5D75">
            <w:pPr>
              <w:keepNext/>
              <w:autoSpaceDE w:val="0"/>
              <w:autoSpaceDN w:val="0"/>
              <w:adjustRightInd w:val="0"/>
              <w:spacing w:before="120" w:after="120"/>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 xml:space="preserve">Interval mezi aplikacemi </w:t>
            </w:r>
          </w:p>
        </w:tc>
      </w:tr>
      <w:tr w:rsidR="005D0F79" w:rsidRPr="005D0F79" w14:paraId="7AA86BEC" w14:textId="77777777" w:rsidTr="00415FBD">
        <w:tc>
          <w:tcPr>
            <w:tcW w:w="1846" w:type="pct"/>
            <w:shd w:val="clear" w:color="auto" w:fill="auto"/>
          </w:tcPr>
          <w:p w14:paraId="4CB5C3BC" w14:textId="77777777" w:rsidR="005D0F79"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b</w:t>
            </w:r>
            <w:r w:rsidR="005D0F79" w:rsidRPr="005D0F79">
              <w:rPr>
                <w:rFonts w:ascii="Times New Roman" w:eastAsia="Times New Roman" w:hAnsi="Times New Roman"/>
                <w:iCs/>
                <w:sz w:val="24"/>
                <w:szCs w:val="24"/>
                <w:lang w:eastAsia="cs-CZ"/>
              </w:rPr>
              <w:t>rokolice</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květák</w:t>
            </w:r>
          </w:p>
        </w:tc>
        <w:tc>
          <w:tcPr>
            <w:tcW w:w="957" w:type="pct"/>
            <w:shd w:val="clear" w:color="auto" w:fill="auto"/>
          </w:tcPr>
          <w:p w14:paraId="7422E2FA" w14:textId="51F5ADBA"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75-300 l/ha</w:t>
            </w:r>
          </w:p>
        </w:tc>
        <w:tc>
          <w:tcPr>
            <w:tcW w:w="679" w:type="pct"/>
            <w:shd w:val="clear" w:color="auto" w:fill="auto"/>
          </w:tcPr>
          <w:p w14:paraId="796A8F4C"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080847D4"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40B8552D"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2BF5D9F7" w14:textId="77777777" w:rsidTr="00415FBD">
        <w:tc>
          <w:tcPr>
            <w:tcW w:w="1846" w:type="pct"/>
            <w:shd w:val="clear" w:color="auto" w:fill="auto"/>
          </w:tcPr>
          <w:p w14:paraId="2A412F00"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w:t>
            </w:r>
            <w:r w:rsidR="0088673E">
              <w:rPr>
                <w:rFonts w:ascii="Times New Roman" w:eastAsia="Times New Roman" w:hAnsi="Times New Roman"/>
                <w:iCs/>
                <w:sz w:val="24"/>
                <w:szCs w:val="24"/>
                <w:lang w:eastAsia="cs-CZ"/>
              </w:rPr>
              <w:t xml:space="preserve">, </w:t>
            </w:r>
            <w:r w:rsidR="0088673E" w:rsidRPr="005D0F79">
              <w:rPr>
                <w:rFonts w:ascii="Times New Roman" w:eastAsia="Times New Roman" w:hAnsi="Times New Roman"/>
                <w:iCs/>
                <w:sz w:val="24"/>
                <w:szCs w:val="24"/>
                <w:lang w:eastAsia="cs-CZ"/>
              </w:rPr>
              <w:t>pastinák</w:t>
            </w:r>
          </w:p>
        </w:tc>
        <w:tc>
          <w:tcPr>
            <w:tcW w:w="957" w:type="pct"/>
            <w:shd w:val="clear" w:color="auto" w:fill="auto"/>
          </w:tcPr>
          <w:p w14:paraId="21B4ECFE" w14:textId="5916963B"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75-300 l/ha</w:t>
            </w:r>
          </w:p>
        </w:tc>
        <w:tc>
          <w:tcPr>
            <w:tcW w:w="679" w:type="pct"/>
            <w:shd w:val="clear" w:color="auto" w:fill="auto"/>
          </w:tcPr>
          <w:p w14:paraId="34F4858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23B31077"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278B743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0BB73609" w14:textId="77777777" w:rsidTr="00415FBD">
        <w:tc>
          <w:tcPr>
            <w:tcW w:w="1846" w:type="pct"/>
            <w:shd w:val="clear" w:color="auto" w:fill="auto"/>
          </w:tcPr>
          <w:p w14:paraId="11B7A1DD"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957" w:type="pct"/>
            <w:shd w:val="clear" w:color="auto" w:fill="auto"/>
          </w:tcPr>
          <w:p w14:paraId="4CC9598D" w14:textId="528E3138"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75-300 l/ha</w:t>
            </w:r>
          </w:p>
        </w:tc>
        <w:tc>
          <w:tcPr>
            <w:tcW w:w="679" w:type="pct"/>
            <w:shd w:val="clear" w:color="auto" w:fill="auto"/>
          </w:tcPr>
          <w:p w14:paraId="637D4DE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5921EB3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054A3A9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26A1C2B4" w14:textId="77777777" w:rsidTr="00415FBD">
        <w:tc>
          <w:tcPr>
            <w:tcW w:w="1846" w:type="pct"/>
            <w:shd w:val="clear" w:color="auto" w:fill="auto"/>
          </w:tcPr>
          <w:p w14:paraId="0EA0B610"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 sareptská</w:t>
            </w:r>
          </w:p>
        </w:tc>
        <w:tc>
          <w:tcPr>
            <w:tcW w:w="957" w:type="pct"/>
            <w:shd w:val="clear" w:color="auto" w:fill="auto"/>
          </w:tcPr>
          <w:p w14:paraId="46753F88" w14:textId="34031EBD"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1B131555"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62617F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3E71965A"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183274DE" w14:textId="77777777" w:rsidTr="00415FBD">
        <w:tc>
          <w:tcPr>
            <w:tcW w:w="1846" w:type="pct"/>
            <w:shd w:val="clear" w:color="auto" w:fill="auto"/>
          </w:tcPr>
          <w:p w14:paraId="26B73C39"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w:t>
            </w:r>
            <w:r w:rsidR="0088673E">
              <w:rPr>
                <w:rFonts w:ascii="Times New Roman" w:eastAsia="Times New Roman" w:hAnsi="Times New Roman"/>
                <w:iCs/>
                <w:sz w:val="24"/>
                <w:szCs w:val="24"/>
                <w:lang w:eastAsia="cs-CZ"/>
              </w:rPr>
              <w:t>,</w:t>
            </w:r>
            <w:r w:rsidR="0088673E" w:rsidRPr="005D0F79">
              <w:rPr>
                <w:rFonts w:ascii="Times New Roman" w:eastAsia="Times New Roman" w:hAnsi="Times New Roman"/>
                <w:iCs/>
                <w:sz w:val="24"/>
                <w:szCs w:val="24"/>
                <w:lang w:eastAsia="cs-CZ"/>
              </w:rPr>
              <w:t xml:space="preserve"> hrachor setý</w:t>
            </w:r>
          </w:p>
        </w:tc>
        <w:tc>
          <w:tcPr>
            <w:tcW w:w="957" w:type="pct"/>
            <w:shd w:val="clear" w:color="auto" w:fill="auto"/>
          </w:tcPr>
          <w:p w14:paraId="5E8E1F76" w14:textId="76BF19FD"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0D59DA0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B0DB7B9"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684E201A"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1A6ED2DD" w14:textId="77777777" w:rsidTr="00415FBD">
        <w:tc>
          <w:tcPr>
            <w:tcW w:w="1846" w:type="pct"/>
            <w:shd w:val="clear" w:color="auto" w:fill="auto"/>
          </w:tcPr>
          <w:p w14:paraId="62BA1FF2"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čičorka pestrá</w:t>
            </w:r>
          </w:p>
        </w:tc>
        <w:tc>
          <w:tcPr>
            <w:tcW w:w="957" w:type="pct"/>
            <w:shd w:val="clear" w:color="auto" w:fill="auto"/>
          </w:tcPr>
          <w:p w14:paraId="196862B4" w14:textId="1C54FD3E"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549F5A6C"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005CC292"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01A10CA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593F4E54" w14:textId="77777777" w:rsidTr="00415FBD">
        <w:tc>
          <w:tcPr>
            <w:tcW w:w="1846" w:type="pct"/>
            <w:shd w:val="clear" w:color="auto" w:fill="auto"/>
          </w:tcPr>
          <w:p w14:paraId="289C1D9F"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957" w:type="pct"/>
            <w:shd w:val="clear" w:color="auto" w:fill="auto"/>
          </w:tcPr>
          <w:p w14:paraId="082937CE" w14:textId="0383F098"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304E818D"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ECCBC0A"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1F569FDB"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4C50BE60" w14:textId="77777777" w:rsidTr="00415FBD">
        <w:tc>
          <w:tcPr>
            <w:tcW w:w="1846" w:type="pct"/>
            <w:shd w:val="clear" w:color="auto" w:fill="auto"/>
          </w:tcPr>
          <w:p w14:paraId="6CACC81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957" w:type="pct"/>
            <w:shd w:val="clear" w:color="auto" w:fill="auto"/>
          </w:tcPr>
          <w:p w14:paraId="3B847FC2" w14:textId="77B1AC1D"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6525FCE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7D6347E9"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64CA9F5E"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5EE52A94" w14:textId="77777777" w:rsidTr="00415FBD">
        <w:tc>
          <w:tcPr>
            <w:tcW w:w="1846" w:type="pct"/>
            <w:shd w:val="clear" w:color="auto" w:fill="auto"/>
          </w:tcPr>
          <w:p w14:paraId="50A451E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w:t>
            </w:r>
          </w:p>
        </w:tc>
        <w:tc>
          <w:tcPr>
            <w:tcW w:w="957" w:type="pct"/>
            <w:shd w:val="clear" w:color="auto" w:fill="auto"/>
          </w:tcPr>
          <w:p w14:paraId="4AE7BDE6" w14:textId="7624DDE0"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376D015D"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6BDA1A55"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29312F0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7B1D3862" w14:textId="77777777" w:rsidTr="00415FBD">
        <w:tc>
          <w:tcPr>
            <w:tcW w:w="1846" w:type="pct"/>
            <w:shd w:val="clear" w:color="auto" w:fill="auto"/>
          </w:tcPr>
          <w:p w14:paraId="189F5B3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sléz přeslenitý, úročník lékařský, štírovník růžkatý, štírovník jednoletý, čičorka pestrá, jetel plazivý, jetel alexandrijský, jetel inkarnát, jetel prostřední</w:t>
            </w:r>
          </w:p>
        </w:tc>
        <w:tc>
          <w:tcPr>
            <w:tcW w:w="957" w:type="pct"/>
            <w:shd w:val="clear" w:color="auto" w:fill="auto"/>
          </w:tcPr>
          <w:p w14:paraId="347B1297" w14:textId="7F60D8A0"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7084FAE0"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3899634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6F82770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7E079749" w14:textId="77777777" w:rsidTr="00415FBD">
        <w:tc>
          <w:tcPr>
            <w:tcW w:w="1846" w:type="pct"/>
            <w:shd w:val="clear" w:color="auto" w:fill="auto"/>
          </w:tcPr>
          <w:p w14:paraId="2B08F6B9" w14:textId="77777777" w:rsidR="005D0F79"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jetel zvrhlý, jetel perský, jetel panonský, jetel bleděžlutý, hybrid jetele lučního a jetele prostředního (odrůda Pramedi), vičenec ligrus, tolice dětelová, komonice</w:t>
            </w:r>
          </w:p>
        </w:tc>
        <w:tc>
          <w:tcPr>
            <w:tcW w:w="957" w:type="pct"/>
            <w:shd w:val="clear" w:color="auto" w:fill="auto"/>
          </w:tcPr>
          <w:p w14:paraId="11EDD912" w14:textId="416374E0"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6CAD546A"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508C4E48"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4" w:type="pct"/>
            <w:shd w:val="clear" w:color="auto" w:fill="auto"/>
          </w:tcPr>
          <w:p w14:paraId="31A41006"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17AACF17" w14:textId="77777777" w:rsidTr="00415FBD">
        <w:tc>
          <w:tcPr>
            <w:tcW w:w="1846" w:type="pct"/>
            <w:shd w:val="clear" w:color="auto" w:fill="auto"/>
          </w:tcPr>
          <w:p w14:paraId="0443B4F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lnička setá</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katrán etiopský</w:t>
            </w:r>
          </w:p>
        </w:tc>
        <w:tc>
          <w:tcPr>
            <w:tcW w:w="957" w:type="pct"/>
            <w:shd w:val="clear" w:color="auto" w:fill="auto"/>
          </w:tcPr>
          <w:p w14:paraId="34817145" w14:textId="1F878DDE"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64E3373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7BCAEA76"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4" w:type="pct"/>
            <w:shd w:val="clear" w:color="auto" w:fill="auto"/>
          </w:tcPr>
          <w:p w14:paraId="32919FC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256338A6" w14:textId="77777777" w:rsidTr="00415FBD">
        <w:tc>
          <w:tcPr>
            <w:tcW w:w="1846" w:type="pct"/>
            <w:shd w:val="clear" w:color="auto" w:fill="auto"/>
          </w:tcPr>
          <w:p w14:paraId="0ED75144"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ř</w:t>
            </w:r>
            <w:r w:rsidRPr="005D0F79">
              <w:rPr>
                <w:rFonts w:ascii="Times New Roman" w:eastAsia="Times New Roman" w:hAnsi="Times New Roman"/>
                <w:iCs/>
                <w:sz w:val="24"/>
                <w:szCs w:val="24"/>
                <w:lang w:eastAsia="cs-CZ"/>
              </w:rPr>
              <w:t>edkev</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ředkvička</w:t>
            </w:r>
          </w:p>
        </w:tc>
        <w:tc>
          <w:tcPr>
            <w:tcW w:w="957" w:type="pct"/>
            <w:shd w:val="clear" w:color="auto" w:fill="auto"/>
          </w:tcPr>
          <w:p w14:paraId="7555621C" w14:textId="2E5A44FB"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200-300 l/ha</w:t>
            </w:r>
          </w:p>
        </w:tc>
        <w:tc>
          <w:tcPr>
            <w:tcW w:w="679" w:type="pct"/>
            <w:shd w:val="clear" w:color="auto" w:fill="auto"/>
          </w:tcPr>
          <w:p w14:paraId="67A1C62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43BBB48"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428C8F5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88673E" w14:paraId="05E1A7E1" w14:textId="77777777" w:rsidTr="00415FBD">
        <w:tc>
          <w:tcPr>
            <w:tcW w:w="1846" w:type="pct"/>
            <w:tcBorders>
              <w:top w:val="single" w:sz="4" w:space="0" w:color="auto"/>
              <w:left w:val="single" w:sz="4" w:space="0" w:color="auto"/>
              <w:bottom w:val="single" w:sz="4" w:space="0" w:color="auto"/>
              <w:right w:val="single" w:sz="4" w:space="0" w:color="auto"/>
            </w:tcBorders>
            <w:shd w:val="clear" w:color="auto" w:fill="auto"/>
          </w:tcPr>
          <w:p w14:paraId="6A80F57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pohanka</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7054F8A4" w14:textId="58152806"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200-300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06D3B0CE"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023280D1"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1x</w:t>
            </w:r>
          </w:p>
        </w:tc>
        <w:tc>
          <w:tcPr>
            <w:tcW w:w="734" w:type="pct"/>
            <w:shd w:val="clear" w:color="auto" w:fill="auto"/>
          </w:tcPr>
          <w:p w14:paraId="66848B5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7F5FBC" w:rsidRPr="005D0F79" w14:paraId="56F2810E" w14:textId="77777777" w:rsidTr="00415FBD">
        <w:tc>
          <w:tcPr>
            <w:tcW w:w="1846" w:type="pct"/>
            <w:tcBorders>
              <w:top w:val="single" w:sz="4" w:space="0" w:color="auto"/>
              <w:left w:val="single" w:sz="4" w:space="0" w:color="auto"/>
              <w:bottom w:val="single" w:sz="4" w:space="0" w:color="auto"/>
              <w:right w:val="single" w:sz="4" w:space="0" w:color="auto"/>
            </w:tcBorders>
            <w:shd w:val="clear" w:color="auto" w:fill="auto"/>
          </w:tcPr>
          <w:p w14:paraId="3CF21A1C"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2EE086EE" w14:textId="3EAD5C06"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6A51B5E"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3717ED38"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2BF451CA"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7F5FBC" w:rsidRPr="007F5FBC" w14:paraId="5DFA32CC" w14:textId="77777777" w:rsidTr="00415FBD">
        <w:tc>
          <w:tcPr>
            <w:tcW w:w="1846" w:type="pct"/>
          </w:tcPr>
          <w:p w14:paraId="304DEBA6"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957" w:type="pct"/>
          </w:tcPr>
          <w:p w14:paraId="385618EB" w14:textId="1BB036F6"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200-400 l/ha</w:t>
            </w:r>
          </w:p>
        </w:tc>
        <w:tc>
          <w:tcPr>
            <w:tcW w:w="679" w:type="pct"/>
          </w:tcPr>
          <w:p w14:paraId="5A06D280"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postřik</w:t>
            </w:r>
          </w:p>
        </w:tc>
        <w:tc>
          <w:tcPr>
            <w:tcW w:w="784" w:type="pct"/>
          </w:tcPr>
          <w:p w14:paraId="52C65E40"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  1x</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1F1AB0B8"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3A7B5E" w:rsidRPr="003A7B5E" w14:paraId="0376C6EE" w14:textId="77777777" w:rsidTr="00415FBD">
        <w:tc>
          <w:tcPr>
            <w:tcW w:w="1846" w:type="pct"/>
          </w:tcPr>
          <w:p w14:paraId="0F24CC81" w14:textId="2BB7EFD2"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mák setý, cibule šalotka, česnek, tuřín, špenát, šťovík, salát, štěrbák zahradní (endivie), kozlíček polníček, řepa salátová, kapusta růžičková, čočka</w:t>
            </w:r>
          </w:p>
        </w:tc>
        <w:tc>
          <w:tcPr>
            <w:tcW w:w="957" w:type="pct"/>
          </w:tcPr>
          <w:p w14:paraId="11C62983" w14:textId="4A780FA0"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200-300 l/ha</w:t>
            </w:r>
          </w:p>
        </w:tc>
        <w:tc>
          <w:tcPr>
            <w:tcW w:w="679" w:type="pct"/>
          </w:tcPr>
          <w:p w14:paraId="7A33465A" w14:textId="7AFC39C6"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postřik</w:t>
            </w:r>
          </w:p>
        </w:tc>
        <w:tc>
          <w:tcPr>
            <w:tcW w:w="784" w:type="pct"/>
          </w:tcPr>
          <w:p w14:paraId="39415A2A" w14:textId="77777777" w:rsidR="003A7B5E" w:rsidRPr="003A7B5E"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  1x  </w:t>
            </w:r>
          </w:p>
          <w:p w14:paraId="1C1EDAA4" w14:textId="1B2CD334"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nebo dělená aplikace</w:t>
            </w:r>
          </w:p>
        </w:tc>
        <w:tc>
          <w:tcPr>
            <w:tcW w:w="734" w:type="pct"/>
          </w:tcPr>
          <w:p w14:paraId="66B68770" w14:textId="21AF327B" w:rsidR="003A7B5E" w:rsidRPr="005D0F79"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 12 dnů</w:t>
            </w:r>
          </w:p>
        </w:tc>
      </w:tr>
      <w:tr w:rsidR="00415FBD" w:rsidRPr="00415FBD" w14:paraId="5CDE6014" w14:textId="77777777" w:rsidTr="00415FBD">
        <w:tc>
          <w:tcPr>
            <w:tcW w:w="1846" w:type="pct"/>
          </w:tcPr>
          <w:p w14:paraId="3B9D9845" w14:textId="053F57B6"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jestřabina východní</w:t>
            </w:r>
          </w:p>
        </w:tc>
        <w:tc>
          <w:tcPr>
            <w:tcW w:w="957" w:type="pct"/>
          </w:tcPr>
          <w:p w14:paraId="27E75B1F" w14:textId="52393A9B"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200-400 l/ha</w:t>
            </w:r>
          </w:p>
        </w:tc>
        <w:tc>
          <w:tcPr>
            <w:tcW w:w="679" w:type="pct"/>
          </w:tcPr>
          <w:p w14:paraId="719F75BF" w14:textId="301459BB"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postřik</w:t>
            </w:r>
          </w:p>
        </w:tc>
        <w:tc>
          <w:tcPr>
            <w:tcW w:w="784" w:type="pct"/>
          </w:tcPr>
          <w:p w14:paraId="0D751727" w14:textId="17C3329A"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 xml:space="preserve">  1x</w:t>
            </w:r>
          </w:p>
        </w:tc>
        <w:tc>
          <w:tcPr>
            <w:tcW w:w="734" w:type="pct"/>
          </w:tcPr>
          <w:p w14:paraId="6005E2E5" w14:textId="77777777"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p>
        </w:tc>
      </w:tr>
    </w:tbl>
    <w:p w14:paraId="627B9F8A" w14:textId="77777777" w:rsidR="00EB20F1" w:rsidRDefault="00EB20F1" w:rsidP="00AD5D75">
      <w:pPr>
        <w:widowControl w:val="0"/>
        <w:autoSpaceDE w:val="0"/>
        <w:autoSpaceDN w:val="0"/>
        <w:adjustRightInd w:val="0"/>
        <w:spacing w:after="0" w:line="240" w:lineRule="auto"/>
        <w:jc w:val="both"/>
        <w:rPr>
          <w:rFonts w:ascii="Times New Roman" w:eastAsia="Times New Roman" w:hAnsi="Times New Roman"/>
          <w:sz w:val="24"/>
          <w:szCs w:val="24"/>
          <w:lang w:eastAsia="cs-CZ"/>
        </w:rPr>
      </w:pPr>
    </w:p>
    <w:p w14:paraId="3BA44C65" w14:textId="77777777" w:rsidR="005D0F79" w:rsidRPr="005D0F79" w:rsidRDefault="00887CF7" w:rsidP="00AD5D75">
      <w:pPr>
        <w:widowControl w:val="0"/>
        <w:autoSpaceDE w:val="0"/>
        <w:autoSpaceDN w:val="0"/>
        <w:adjustRightInd w:val="0"/>
        <w:spacing w:after="0" w:line="240" w:lineRule="auto"/>
        <w:jc w:val="both"/>
        <w:rPr>
          <w:rFonts w:ascii="Times New Roman" w:eastAsia="Times New Roman" w:hAnsi="Times New Roman"/>
          <w:sz w:val="24"/>
          <w:szCs w:val="24"/>
          <w:lang w:eastAsia="cs-CZ"/>
        </w:rPr>
      </w:pPr>
      <w:r w:rsidRPr="00B36E09">
        <w:rPr>
          <w:rFonts w:ascii="Times New Roman" w:eastAsia="Times New Roman" w:hAnsi="Times New Roman"/>
          <w:sz w:val="24"/>
          <w:szCs w:val="24"/>
          <w:lang w:eastAsia="cs-CZ"/>
        </w:rPr>
        <w:t>2. termín aplikace: na obrůstající plevele</w:t>
      </w:r>
    </w:p>
    <w:p w14:paraId="2913A1AC" w14:textId="77777777" w:rsidR="005D0F79" w:rsidRPr="005D0F79" w:rsidRDefault="005D0F79" w:rsidP="00AD5D75">
      <w:pPr>
        <w:widowControl w:val="0"/>
        <w:autoSpaceDE w:val="0"/>
        <w:autoSpaceDN w:val="0"/>
        <w:adjustRightInd w:val="0"/>
        <w:spacing w:after="0" w:line="240" w:lineRule="auto"/>
        <w:jc w:val="both"/>
        <w:rPr>
          <w:rFonts w:ascii="Times New Roman" w:eastAsia="Times New Roman" w:hAnsi="Times New Roman"/>
          <w:sz w:val="20"/>
          <w:szCs w:val="20"/>
          <w:lang w:eastAsia="cs-CZ"/>
        </w:rPr>
      </w:pPr>
    </w:p>
    <w:p w14:paraId="712E1B4C" w14:textId="5D01A82B" w:rsidR="005D0F79" w:rsidRPr="00B36E09" w:rsidRDefault="005D0F79" w:rsidP="00B76BC4">
      <w:pPr>
        <w:keepNext/>
        <w:numPr>
          <w:ilvl w:val="12"/>
          <w:numId w:val="0"/>
        </w:numPr>
        <w:spacing w:after="0"/>
        <w:ind w:right="-284"/>
        <w:jc w:val="both"/>
        <w:rPr>
          <w:rFonts w:ascii="Times New Roman" w:hAnsi="Times New Roman"/>
          <w:sz w:val="24"/>
          <w:szCs w:val="24"/>
        </w:rPr>
      </w:pPr>
      <w:r w:rsidRPr="00B36E09">
        <w:rPr>
          <w:rFonts w:ascii="Times New Roman" w:hAnsi="Times New Roman"/>
          <w:sz w:val="24"/>
          <w:szCs w:val="24"/>
        </w:rPr>
        <w:lastRenderedPageBreak/>
        <w:t>Tabulka ochranných vzdáleností stanovených s ohledem na ochranu necílových organismů</w:t>
      </w:r>
    </w:p>
    <w:tbl>
      <w:tblPr>
        <w:tblW w:w="5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1340"/>
        <w:gridCol w:w="1355"/>
        <w:gridCol w:w="1336"/>
        <w:gridCol w:w="1340"/>
        <w:gridCol w:w="8"/>
      </w:tblGrid>
      <w:tr w:rsidR="009B235A" w:rsidRPr="006046C3" w14:paraId="495C109E" w14:textId="77777777" w:rsidTr="000C0D84">
        <w:trPr>
          <w:gridAfter w:val="1"/>
          <w:wAfter w:w="4" w:type="pct"/>
          <w:trHeight w:val="220"/>
        </w:trPr>
        <w:tc>
          <w:tcPr>
            <w:tcW w:w="2206" w:type="pct"/>
            <w:vMerge w:val="restart"/>
            <w:shd w:val="clear" w:color="auto" w:fill="FFFFFF"/>
            <w:vAlign w:val="center"/>
          </w:tcPr>
          <w:p w14:paraId="10DA2E52" w14:textId="77777777" w:rsidR="009B235A" w:rsidRPr="006046C3" w:rsidRDefault="009B235A" w:rsidP="00AD5D75">
            <w:pPr>
              <w:spacing w:after="0"/>
              <w:rPr>
                <w:rFonts w:ascii="Times New Roman" w:hAnsi="Times New Roman"/>
                <w:sz w:val="24"/>
                <w:szCs w:val="24"/>
              </w:rPr>
            </w:pPr>
            <w:r w:rsidRPr="006046C3">
              <w:rPr>
                <w:rFonts w:ascii="Times New Roman" w:hAnsi="Times New Roman"/>
                <w:sz w:val="24"/>
                <w:szCs w:val="24"/>
              </w:rPr>
              <w:t>Plodina</w:t>
            </w:r>
          </w:p>
        </w:tc>
        <w:tc>
          <w:tcPr>
            <w:tcW w:w="2790" w:type="pct"/>
            <w:gridSpan w:val="4"/>
            <w:vAlign w:val="center"/>
          </w:tcPr>
          <w:p w14:paraId="1D2FAF12" w14:textId="77777777" w:rsidR="009B235A" w:rsidRPr="006046C3" w:rsidRDefault="009B235A" w:rsidP="00AD5D75">
            <w:pPr>
              <w:spacing w:after="0"/>
              <w:ind w:right="-141"/>
              <w:jc w:val="center"/>
              <w:rPr>
                <w:rFonts w:ascii="Times New Roman" w:hAnsi="Times New Roman"/>
                <w:sz w:val="24"/>
                <w:szCs w:val="24"/>
              </w:rPr>
            </w:pPr>
            <w:r w:rsidRPr="009B235A">
              <w:rPr>
                <w:rFonts w:ascii="Times New Roman" w:hAnsi="Times New Roman"/>
                <w:sz w:val="24"/>
                <w:szCs w:val="24"/>
              </w:rPr>
              <w:t>třída omezení úletu</w:t>
            </w:r>
          </w:p>
        </w:tc>
      </w:tr>
      <w:tr w:rsidR="009B235A" w:rsidRPr="006046C3" w14:paraId="11BE0A4B" w14:textId="77777777" w:rsidTr="000C0D84">
        <w:trPr>
          <w:gridAfter w:val="1"/>
          <w:wAfter w:w="5" w:type="pct"/>
          <w:trHeight w:val="220"/>
        </w:trPr>
        <w:tc>
          <w:tcPr>
            <w:tcW w:w="2206" w:type="pct"/>
            <w:vMerge/>
            <w:shd w:val="clear" w:color="auto" w:fill="FFFFFF"/>
            <w:vAlign w:val="center"/>
          </w:tcPr>
          <w:p w14:paraId="6BF65763" w14:textId="77777777" w:rsidR="009B235A" w:rsidRPr="006046C3" w:rsidRDefault="009B235A" w:rsidP="00AD5D75">
            <w:pPr>
              <w:spacing w:after="0"/>
              <w:ind w:right="-141"/>
              <w:rPr>
                <w:rFonts w:ascii="Times New Roman" w:hAnsi="Times New Roman"/>
                <w:sz w:val="24"/>
                <w:szCs w:val="24"/>
              </w:rPr>
            </w:pPr>
          </w:p>
        </w:tc>
        <w:tc>
          <w:tcPr>
            <w:tcW w:w="696" w:type="pct"/>
            <w:vAlign w:val="center"/>
          </w:tcPr>
          <w:p w14:paraId="64835092" w14:textId="77777777" w:rsidR="009B235A" w:rsidRPr="00BA5CAC" w:rsidRDefault="009B235A" w:rsidP="00AD5D75">
            <w:pPr>
              <w:spacing w:after="0"/>
              <w:jc w:val="center"/>
              <w:rPr>
                <w:rFonts w:ascii="Times New Roman" w:hAnsi="Times New Roman"/>
              </w:rPr>
            </w:pPr>
            <w:r w:rsidRPr="00BA5CAC">
              <w:rPr>
                <w:rFonts w:ascii="Times New Roman" w:hAnsi="Times New Roman"/>
              </w:rPr>
              <w:t>bez redukce</w:t>
            </w:r>
          </w:p>
        </w:tc>
        <w:tc>
          <w:tcPr>
            <w:tcW w:w="704" w:type="pct"/>
            <w:vAlign w:val="center"/>
          </w:tcPr>
          <w:p w14:paraId="1CB6E88D" w14:textId="77777777" w:rsidR="009B235A" w:rsidRPr="00BA5CAC" w:rsidRDefault="009B235A" w:rsidP="00AD5D75">
            <w:pPr>
              <w:spacing w:after="0"/>
              <w:jc w:val="center"/>
              <w:rPr>
                <w:rFonts w:ascii="Times New Roman" w:hAnsi="Times New Roman"/>
              </w:rPr>
            </w:pPr>
            <w:r w:rsidRPr="00BA5CAC">
              <w:rPr>
                <w:rFonts w:ascii="Times New Roman" w:hAnsi="Times New Roman"/>
              </w:rPr>
              <w:t>50 %</w:t>
            </w:r>
          </w:p>
        </w:tc>
        <w:tc>
          <w:tcPr>
            <w:tcW w:w="694" w:type="pct"/>
            <w:vAlign w:val="center"/>
          </w:tcPr>
          <w:p w14:paraId="30043833" w14:textId="77777777" w:rsidR="009B235A" w:rsidRPr="00BA5CAC" w:rsidRDefault="009B235A" w:rsidP="00AD5D75">
            <w:pPr>
              <w:spacing w:after="0"/>
              <w:jc w:val="center"/>
              <w:rPr>
                <w:rFonts w:ascii="Times New Roman" w:hAnsi="Times New Roman"/>
              </w:rPr>
            </w:pPr>
            <w:r w:rsidRPr="00BA5CAC">
              <w:rPr>
                <w:rFonts w:ascii="Times New Roman" w:hAnsi="Times New Roman"/>
              </w:rPr>
              <w:t>75 %</w:t>
            </w:r>
          </w:p>
        </w:tc>
        <w:tc>
          <w:tcPr>
            <w:tcW w:w="695" w:type="pct"/>
            <w:vAlign w:val="center"/>
          </w:tcPr>
          <w:p w14:paraId="2CECC13D" w14:textId="77777777" w:rsidR="009B235A" w:rsidRPr="00BA5CAC" w:rsidRDefault="009B235A" w:rsidP="00AD5D75">
            <w:pPr>
              <w:spacing w:after="0"/>
              <w:jc w:val="center"/>
              <w:rPr>
                <w:rFonts w:ascii="Times New Roman" w:hAnsi="Times New Roman"/>
              </w:rPr>
            </w:pPr>
            <w:r w:rsidRPr="00BA5CAC">
              <w:rPr>
                <w:rFonts w:ascii="Times New Roman" w:hAnsi="Times New Roman"/>
              </w:rPr>
              <w:t xml:space="preserve"> 90 %</w:t>
            </w:r>
          </w:p>
        </w:tc>
      </w:tr>
      <w:tr w:rsidR="009B235A" w:rsidRPr="00B36E09" w14:paraId="33B08242" w14:textId="77777777" w:rsidTr="000C0D84">
        <w:trPr>
          <w:trHeight w:val="275"/>
        </w:trPr>
        <w:tc>
          <w:tcPr>
            <w:tcW w:w="5000" w:type="pct"/>
            <w:gridSpan w:val="6"/>
            <w:shd w:val="clear" w:color="auto" w:fill="FFFFFF"/>
          </w:tcPr>
          <w:p w14:paraId="429D9D83" w14:textId="77777777" w:rsidR="009B235A" w:rsidRPr="00EB20F1" w:rsidRDefault="009B235A" w:rsidP="00AD5D75">
            <w:pPr>
              <w:spacing w:after="0"/>
              <w:ind w:right="-141"/>
              <w:rPr>
                <w:rFonts w:ascii="Times New Roman" w:hAnsi="Times New Roman"/>
                <w:sz w:val="24"/>
                <w:szCs w:val="24"/>
              </w:rPr>
            </w:pPr>
            <w:r w:rsidRPr="00EB20F1">
              <w:rPr>
                <w:rFonts w:ascii="Times New Roman" w:hAnsi="Times New Roman"/>
                <w:sz w:val="24"/>
                <w:szCs w:val="24"/>
              </w:rPr>
              <w:t>Ochranná vzdálenost od povrchové vody s ohledem na ochranu vodních organismů [m]</w:t>
            </w:r>
          </w:p>
        </w:tc>
      </w:tr>
      <w:tr w:rsidR="009B235A" w:rsidRPr="006046C3" w14:paraId="27759283" w14:textId="77777777" w:rsidTr="000C0D84">
        <w:trPr>
          <w:gridAfter w:val="1"/>
          <w:wAfter w:w="5" w:type="pct"/>
          <w:trHeight w:val="275"/>
        </w:trPr>
        <w:tc>
          <w:tcPr>
            <w:tcW w:w="2206" w:type="pct"/>
            <w:shd w:val="clear" w:color="auto" w:fill="FFFFFF"/>
            <w:vAlign w:val="center"/>
          </w:tcPr>
          <w:p w14:paraId="1581E563" w14:textId="0A507B3A" w:rsidR="009B235A" w:rsidRPr="00F95E5D" w:rsidRDefault="009B235A" w:rsidP="00AD5D75">
            <w:pPr>
              <w:spacing w:after="0"/>
              <w:rPr>
                <w:rFonts w:ascii="Times New Roman" w:hAnsi="Times New Roman"/>
                <w:bCs/>
                <w:iCs/>
                <w:sz w:val="24"/>
                <w:szCs w:val="24"/>
                <w:highlight w:val="yellow"/>
              </w:rPr>
            </w:pPr>
            <w:r w:rsidRPr="00F95E5D">
              <w:rPr>
                <w:rFonts w:ascii="Times New Roman" w:hAnsi="Times New Roman"/>
                <w:sz w:val="24"/>
                <w:szCs w:val="24"/>
              </w:rPr>
              <w:t>brokolice, celer bulvový, cizrna beraní, čičorka pestrá, hořčice, hrachor setý, jetel, katrán etiopský, komonice, květák, lnička setá, pastinák, petržel kořenová, pískavice řecké seno, ředkev, ředkev olejná, ředkvička, sléz přeslenitý, štírovník jednoletý, štírovník růžkatý, tolice dětelová, úročník lékařský, vičenec ligrus, vikev setá, pohanka, svazenka shloučená, svazenka zvonkovitá</w:t>
            </w:r>
            <w:r w:rsidR="000C0D84" w:rsidRPr="00F95E5D">
              <w:rPr>
                <w:rFonts w:ascii="Times New Roman" w:hAnsi="Times New Roman"/>
                <w:sz w:val="24"/>
                <w:szCs w:val="24"/>
              </w:rPr>
              <w:t>,</w:t>
            </w:r>
            <w:r w:rsidR="000C0D84" w:rsidRPr="00F95E5D">
              <w:t xml:space="preserve"> </w:t>
            </w:r>
            <w:bookmarkStart w:id="0" w:name="_Hlk195174130"/>
            <w:r w:rsidR="000C0D84" w:rsidRPr="00F95E5D">
              <w:rPr>
                <w:rFonts w:ascii="Times New Roman" w:hAnsi="Times New Roman"/>
                <w:sz w:val="24"/>
                <w:szCs w:val="24"/>
              </w:rPr>
              <w:t>mák, cibule, šalotka, česnek, tuřín, špenát, šťovík, salát, štěrbák zahradní (endivie), kozlíček polníček, kapusta růžičková, čočka, řepa salátová</w:t>
            </w:r>
            <w:r w:rsidR="00277057" w:rsidRPr="00F95E5D">
              <w:rPr>
                <w:rFonts w:ascii="Times New Roman" w:hAnsi="Times New Roman"/>
                <w:sz w:val="24"/>
                <w:szCs w:val="24"/>
              </w:rPr>
              <w:t>,</w:t>
            </w:r>
            <w:bookmarkEnd w:id="0"/>
            <w:r w:rsidR="00277057" w:rsidRPr="00F95E5D">
              <w:rPr>
                <w:rFonts w:ascii="Times New Roman" w:hAnsi="Times New Roman"/>
                <w:sz w:val="24"/>
                <w:szCs w:val="24"/>
              </w:rPr>
              <w:t xml:space="preserve"> jestřabina východní</w:t>
            </w:r>
          </w:p>
        </w:tc>
        <w:tc>
          <w:tcPr>
            <w:tcW w:w="696" w:type="pct"/>
            <w:vAlign w:val="center"/>
          </w:tcPr>
          <w:p w14:paraId="3349BE6A" w14:textId="77777777" w:rsidR="009B235A" w:rsidRPr="00B36E09" w:rsidRDefault="009B235A" w:rsidP="00AD5D75">
            <w:pPr>
              <w:spacing w:after="0"/>
              <w:ind w:right="-141"/>
              <w:jc w:val="center"/>
              <w:rPr>
                <w:rFonts w:ascii="Times New Roman" w:hAnsi="Times New Roman"/>
                <w:sz w:val="24"/>
                <w:szCs w:val="24"/>
              </w:rPr>
            </w:pPr>
            <w:r w:rsidRPr="00B36E09">
              <w:rPr>
                <w:rFonts w:ascii="Times New Roman" w:hAnsi="Times New Roman"/>
                <w:sz w:val="24"/>
                <w:szCs w:val="24"/>
              </w:rPr>
              <w:t>4</w:t>
            </w:r>
          </w:p>
        </w:tc>
        <w:tc>
          <w:tcPr>
            <w:tcW w:w="704" w:type="pct"/>
            <w:vAlign w:val="center"/>
          </w:tcPr>
          <w:p w14:paraId="2F1AABDF" w14:textId="77777777" w:rsidR="009B235A" w:rsidRPr="00B36E09" w:rsidRDefault="009B235A" w:rsidP="00AD5D75">
            <w:pPr>
              <w:spacing w:after="0"/>
              <w:ind w:right="-141"/>
              <w:jc w:val="center"/>
              <w:rPr>
                <w:rFonts w:ascii="Times New Roman" w:hAnsi="Times New Roman"/>
                <w:sz w:val="24"/>
                <w:szCs w:val="24"/>
              </w:rPr>
            </w:pPr>
            <w:r w:rsidRPr="00B36E09">
              <w:rPr>
                <w:rFonts w:ascii="Times New Roman" w:hAnsi="Times New Roman"/>
                <w:sz w:val="24"/>
                <w:szCs w:val="24"/>
              </w:rPr>
              <w:t>4</w:t>
            </w:r>
          </w:p>
        </w:tc>
        <w:tc>
          <w:tcPr>
            <w:tcW w:w="694" w:type="pct"/>
            <w:vAlign w:val="center"/>
          </w:tcPr>
          <w:p w14:paraId="2D4048CE" w14:textId="77777777" w:rsidR="009B235A" w:rsidRPr="00B36E09" w:rsidRDefault="009B235A" w:rsidP="00AD5D75">
            <w:pPr>
              <w:spacing w:after="0"/>
              <w:ind w:right="-141"/>
              <w:jc w:val="center"/>
              <w:rPr>
                <w:rFonts w:ascii="Times New Roman" w:hAnsi="Times New Roman"/>
                <w:sz w:val="24"/>
                <w:szCs w:val="24"/>
              </w:rPr>
            </w:pPr>
            <w:r>
              <w:rPr>
                <w:rFonts w:ascii="Times New Roman" w:hAnsi="Times New Roman"/>
                <w:sz w:val="24"/>
                <w:szCs w:val="24"/>
              </w:rPr>
              <w:t>4</w:t>
            </w:r>
          </w:p>
        </w:tc>
        <w:tc>
          <w:tcPr>
            <w:tcW w:w="695" w:type="pct"/>
            <w:vAlign w:val="center"/>
          </w:tcPr>
          <w:p w14:paraId="1635C28F" w14:textId="77777777" w:rsidR="009B235A" w:rsidRPr="00B36E09" w:rsidRDefault="009B235A" w:rsidP="00AD5D75">
            <w:pPr>
              <w:spacing w:after="0"/>
              <w:ind w:right="-141"/>
              <w:jc w:val="center"/>
              <w:rPr>
                <w:rFonts w:ascii="Times New Roman" w:hAnsi="Times New Roman"/>
                <w:sz w:val="24"/>
                <w:szCs w:val="24"/>
              </w:rPr>
            </w:pPr>
            <w:r>
              <w:rPr>
                <w:rFonts w:ascii="Times New Roman" w:hAnsi="Times New Roman"/>
                <w:sz w:val="24"/>
                <w:szCs w:val="24"/>
              </w:rPr>
              <w:t>4</w:t>
            </w:r>
          </w:p>
        </w:tc>
      </w:tr>
    </w:tbl>
    <w:p w14:paraId="648265A8" w14:textId="77777777" w:rsidR="00D26765" w:rsidRDefault="00D26765" w:rsidP="00187A02">
      <w:pPr>
        <w:tabs>
          <w:tab w:val="left" w:pos="3402"/>
          <w:tab w:val="left" w:pos="5670"/>
          <w:tab w:val="left" w:pos="6096"/>
          <w:tab w:val="left" w:pos="6804"/>
        </w:tabs>
        <w:spacing w:after="0"/>
        <w:jc w:val="both"/>
        <w:rPr>
          <w:rFonts w:ascii="Times New Roman" w:hAnsi="Times New Roman"/>
          <w:i/>
          <w:iCs/>
          <w:sz w:val="24"/>
          <w:szCs w:val="24"/>
        </w:rPr>
      </w:pPr>
    </w:p>
    <w:p w14:paraId="7982D577" w14:textId="77777777" w:rsidR="003E3C8F" w:rsidRPr="006E2374" w:rsidRDefault="003E3C8F" w:rsidP="003E3C8F">
      <w:pPr>
        <w:keepLines/>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9"/>
        <w:gridCol w:w="1559"/>
        <w:gridCol w:w="1559"/>
        <w:gridCol w:w="1560"/>
        <w:gridCol w:w="1418"/>
      </w:tblGrid>
      <w:tr w:rsidR="003E3C8F" w:rsidRPr="006E2374" w14:paraId="6CF0AAEB" w14:textId="77777777" w:rsidTr="000C0D84">
        <w:trPr>
          <w:trHeight w:val="340"/>
        </w:trPr>
        <w:tc>
          <w:tcPr>
            <w:tcW w:w="3539" w:type="dxa"/>
            <w:vMerge w:val="restart"/>
            <w:shd w:val="clear" w:color="auto" w:fill="FFFFFF"/>
            <w:vAlign w:val="center"/>
          </w:tcPr>
          <w:p w14:paraId="2B44249A" w14:textId="77777777" w:rsidR="003E3C8F" w:rsidRPr="006E2374" w:rsidRDefault="003E3C8F" w:rsidP="000C0D84">
            <w:pPr>
              <w:pStyle w:val="Textvbloku"/>
              <w:spacing w:line="276" w:lineRule="auto"/>
              <w:ind w:left="0" w:right="0"/>
              <w:rPr>
                <w:sz w:val="24"/>
                <w:szCs w:val="24"/>
              </w:rPr>
            </w:pPr>
            <w:r w:rsidRPr="006E2374">
              <w:rPr>
                <w:sz w:val="24"/>
                <w:szCs w:val="24"/>
              </w:rPr>
              <w:t>Plodina</w:t>
            </w:r>
          </w:p>
        </w:tc>
        <w:tc>
          <w:tcPr>
            <w:tcW w:w="6095" w:type="dxa"/>
            <w:gridSpan w:val="4"/>
            <w:vAlign w:val="center"/>
          </w:tcPr>
          <w:p w14:paraId="703CF0D9" w14:textId="77777777" w:rsidR="003E3C8F" w:rsidRPr="006E2374" w:rsidRDefault="003E3C8F" w:rsidP="000C0D84">
            <w:pPr>
              <w:pStyle w:val="Textvbloku"/>
              <w:spacing w:line="276" w:lineRule="auto"/>
              <w:ind w:left="0" w:right="0"/>
              <w:jc w:val="center"/>
              <w:rPr>
                <w:sz w:val="24"/>
                <w:szCs w:val="24"/>
              </w:rPr>
            </w:pPr>
            <w:r w:rsidRPr="006E2374">
              <w:rPr>
                <w:sz w:val="24"/>
                <w:szCs w:val="24"/>
              </w:rPr>
              <w:t>třída omezení úletu</w:t>
            </w:r>
          </w:p>
        </w:tc>
      </w:tr>
      <w:tr w:rsidR="003E3C8F" w:rsidRPr="006E2374" w14:paraId="3AC888A4" w14:textId="77777777" w:rsidTr="000C0D84">
        <w:trPr>
          <w:trHeight w:val="340"/>
        </w:trPr>
        <w:tc>
          <w:tcPr>
            <w:tcW w:w="3539" w:type="dxa"/>
            <w:vMerge/>
            <w:shd w:val="clear" w:color="auto" w:fill="FFFFFF"/>
            <w:vAlign w:val="center"/>
          </w:tcPr>
          <w:p w14:paraId="67D9DD66" w14:textId="77777777" w:rsidR="003E3C8F" w:rsidRPr="006E2374" w:rsidRDefault="003E3C8F" w:rsidP="000C0D84">
            <w:pPr>
              <w:pStyle w:val="Textvbloku"/>
              <w:spacing w:line="276" w:lineRule="auto"/>
              <w:ind w:left="0" w:right="0"/>
              <w:rPr>
                <w:sz w:val="24"/>
                <w:szCs w:val="24"/>
              </w:rPr>
            </w:pPr>
          </w:p>
        </w:tc>
        <w:tc>
          <w:tcPr>
            <w:tcW w:w="1559" w:type="dxa"/>
            <w:vAlign w:val="center"/>
          </w:tcPr>
          <w:p w14:paraId="2C0F7EC7" w14:textId="77777777" w:rsidR="003E3C8F" w:rsidRPr="006E2374" w:rsidRDefault="003E3C8F" w:rsidP="000C0D84">
            <w:pPr>
              <w:pStyle w:val="Textvbloku"/>
              <w:spacing w:line="276" w:lineRule="auto"/>
              <w:ind w:left="0" w:right="0"/>
              <w:jc w:val="center"/>
              <w:rPr>
                <w:sz w:val="24"/>
                <w:szCs w:val="24"/>
              </w:rPr>
            </w:pPr>
            <w:r w:rsidRPr="006E2374">
              <w:rPr>
                <w:sz w:val="24"/>
                <w:szCs w:val="24"/>
              </w:rPr>
              <w:t>bez redukce</w:t>
            </w:r>
          </w:p>
        </w:tc>
        <w:tc>
          <w:tcPr>
            <w:tcW w:w="1559" w:type="dxa"/>
            <w:vAlign w:val="center"/>
          </w:tcPr>
          <w:p w14:paraId="697F6145" w14:textId="77777777" w:rsidR="003E3C8F" w:rsidRPr="006E2374" w:rsidRDefault="003E3C8F" w:rsidP="000C0D84">
            <w:pPr>
              <w:pStyle w:val="Textvbloku"/>
              <w:spacing w:line="276" w:lineRule="auto"/>
              <w:ind w:left="0" w:right="0"/>
              <w:jc w:val="center"/>
              <w:rPr>
                <w:sz w:val="24"/>
                <w:szCs w:val="24"/>
              </w:rPr>
            </w:pPr>
            <w:r w:rsidRPr="006E2374">
              <w:rPr>
                <w:sz w:val="24"/>
                <w:szCs w:val="24"/>
              </w:rPr>
              <w:t>50 %</w:t>
            </w:r>
          </w:p>
        </w:tc>
        <w:tc>
          <w:tcPr>
            <w:tcW w:w="1560" w:type="dxa"/>
            <w:vAlign w:val="center"/>
          </w:tcPr>
          <w:p w14:paraId="56C3911F" w14:textId="77777777" w:rsidR="003E3C8F" w:rsidRPr="006E2374" w:rsidRDefault="003E3C8F" w:rsidP="000C0D84">
            <w:pPr>
              <w:pStyle w:val="Textvbloku"/>
              <w:spacing w:line="276" w:lineRule="auto"/>
              <w:ind w:left="0" w:right="0"/>
              <w:jc w:val="center"/>
              <w:rPr>
                <w:sz w:val="24"/>
                <w:szCs w:val="24"/>
              </w:rPr>
            </w:pPr>
            <w:r w:rsidRPr="006E2374">
              <w:rPr>
                <w:sz w:val="24"/>
                <w:szCs w:val="24"/>
              </w:rPr>
              <w:t>75 %</w:t>
            </w:r>
          </w:p>
        </w:tc>
        <w:tc>
          <w:tcPr>
            <w:tcW w:w="1417" w:type="dxa"/>
            <w:vAlign w:val="center"/>
          </w:tcPr>
          <w:p w14:paraId="27A3322C" w14:textId="77777777" w:rsidR="003E3C8F" w:rsidRPr="006E2374" w:rsidRDefault="003E3C8F" w:rsidP="000C0D84">
            <w:pPr>
              <w:pStyle w:val="Textvbloku"/>
              <w:spacing w:line="276" w:lineRule="auto"/>
              <w:ind w:left="0" w:right="0"/>
              <w:jc w:val="center"/>
              <w:rPr>
                <w:sz w:val="24"/>
                <w:szCs w:val="24"/>
              </w:rPr>
            </w:pPr>
            <w:r w:rsidRPr="006E2374">
              <w:rPr>
                <w:sz w:val="24"/>
                <w:szCs w:val="24"/>
              </w:rPr>
              <w:t>90 %</w:t>
            </w:r>
          </w:p>
        </w:tc>
      </w:tr>
      <w:tr w:rsidR="003E3C8F" w:rsidRPr="006E2374" w14:paraId="3364C888" w14:textId="77777777" w:rsidTr="000C0D84">
        <w:trPr>
          <w:trHeight w:val="340"/>
        </w:trPr>
        <w:tc>
          <w:tcPr>
            <w:tcW w:w="9635" w:type="dxa"/>
            <w:gridSpan w:val="5"/>
            <w:shd w:val="clear" w:color="auto" w:fill="FFFFFF"/>
            <w:vAlign w:val="center"/>
          </w:tcPr>
          <w:p w14:paraId="3A2EE06F" w14:textId="77777777" w:rsidR="003E3C8F" w:rsidRPr="006E2374" w:rsidRDefault="003E3C8F" w:rsidP="000C0D84">
            <w:pPr>
              <w:pStyle w:val="Textvbloku"/>
              <w:spacing w:line="276" w:lineRule="auto"/>
              <w:ind w:left="0" w:right="0"/>
              <w:rPr>
                <w:sz w:val="24"/>
                <w:szCs w:val="24"/>
              </w:rPr>
            </w:pPr>
            <w:r w:rsidRPr="006E2374">
              <w:rPr>
                <w:sz w:val="24"/>
                <w:szCs w:val="24"/>
              </w:rPr>
              <w:t>Ochranná vzdálenost mezi hranicí ošetřené plochy a hranicí oblasti využívané zranitelnými skupinami obyvatel [m]</w:t>
            </w:r>
          </w:p>
        </w:tc>
      </w:tr>
      <w:tr w:rsidR="003E3C8F" w:rsidRPr="006E2374" w14:paraId="0623FFE2" w14:textId="77777777" w:rsidTr="000C0D84">
        <w:trPr>
          <w:trHeight w:val="426"/>
        </w:trPr>
        <w:tc>
          <w:tcPr>
            <w:tcW w:w="3539" w:type="dxa"/>
            <w:shd w:val="clear" w:color="auto" w:fill="FFFFFF"/>
            <w:vAlign w:val="center"/>
          </w:tcPr>
          <w:p w14:paraId="7F202327" w14:textId="77777777" w:rsidR="00AD5D75" w:rsidRDefault="00A65FA2" w:rsidP="000C0D84">
            <w:pPr>
              <w:pStyle w:val="Textvbloku"/>
              <w:spacing w:line="276" w:lineRule="auto"/>
              <w:ind w:left="0" w:right="0"/>
              <w:rPr>
                <w:sz w:val="24"/>
                <w:szCs w:val="24"/>
              </w:rPr>
            </w:pPr>
            <w:r>
              <w:rPr>
                <w:sz w:val="24"/>
                <w:szCs w:val="24"/>
              </w:rPr>
              <w:t>v</w:t>
            </w:r>
            <w:r w:rsidR="003E3C8F">
              <w:rPr>
                <w:sz w:val="24"/>
                <w:szCs w:val="24"/>
              </w:rPr>
              <w:t>šechny plodiny</w:t>
            </w:r>
            <w:r w:rsidR="00415FBD">
              <w:rPr>
                <w:sz w:val="24"/>
                <w:szCs w:val="24"/>
              </w:rPr>
              <w:t xml:space="preserve"> </w:t>
            </w:r>
          </w:p>
          <w:p w14:paraId="3C6DEAD0" w14:textId="7E0ACB24" w:rsidR="003E3C8F" w:rsidRPr="006E2374" w:rsidRDefault="00415FBD" w:rsidP="000C0D84">
            <w:pPr>
              <w:pStyle w:val="Textvbloku"/>
              <w:spacing w:line="276" w:lineRule="auto"/>
              <w:ind w:left="0" w:right="0"/>
              <w:rPr>
                <w:sz w:val="24"/>
                <w:szCs w:val="24"/>
              </w:rPr>
            </w:pPr>
            <w:r>
              <w:rPr>
                <w:sz w:val="24"/>
                <w:szCs w:val="24"/>
              </w:rPr>
              <w:t>(mimo jestřabinu východní)</w:t>
            </w:r>
          </w:p>
        </w:tc>
        <w:tc>
          <w:tcPr>
            <w:tcW w:w="1559" w:type="dxa"/>
            <w:vAlign w:val="center"/>
          </w:tcPr>
          <w:p w14:paraId="5FD60C7F" w14:textId="77777777" w:rsidR="003E3C8F" w:rsidRPr="006E2374" w:rsidRDefault="003E3C8F" w:rsidP="000C0D84">
            <w:pPr>
              <w:pStyle w:val="Textvbloku"/>
              <w:spacing w:line="276" w:lineRule="auto"/>
              <w:ind w:left="0" w:right="0"/>
              <w:jc w:val="center"/>
              <w:rPr>
                <w:sz w:val="24"/>
                <w:szCs w:val="24"/>
              </w:rPr>
            </w:pPr>
            <w:r w:rsidRPr="006E2374">
              <w:rPr>
                <w:sz w:val="24"/>
                <w:szCs w:val="24"/>
              </w:rPr>
              <w:t>5</w:t>
            </w:r>
          </w:p>
        </w:tc>
        <w:tc>
          <w:tcPr>
            <w:tcW w:w="1559" w:type="dxa"/>
            <w:vAlign w:val="center"/>
          </w:tcPr>
          <w:p w14:paraId="31AA434C" w14:textId="77777777" w:rsidR="003E3C8F" w:rsidRPr="006E2374" w:rsidRDefault="00A65FA2" w:rsidP="000C0D84">
            <w:pPr>
              <w:pStyle w:val="Textvbloku"/>
              <w:spacing w:line="276" w:lineRule="auto"/>
              <w:ind w:left="0" w:right="0"/>
              <w:jc w:val="center"/>
              <w:rPr>
                <w:sz w:val="24"/>
                <w:szCs w:val="24"/>
              </w:rPr>
            </w:pPr>
            <w:r>
              <w:rPr>
                <w:sz w:val="24"/>
                <w:szCs w:val="24"/>
              </w:rPr>
              <w:t>5</w:t>
            </w:r>
          </w:p>
        </w:tc>
        <w:tc>
          <w:tcPr>
            <w:tcW w:w="1560" w:type="dxa"/>
            <w:vAlign w:val="center"/>
          </w:tcPr>
          <w:p w14:paraId="6BE4884F" w14:textId="77777777" w:rsidR="003E3C8F" w:rsidRPr="006E2374" w:rsidRDefault="00A65FA2" w:rsidP="000C0D84">
            <w:pPr>
              <w:pStyle w:val="Textvbloku"/>
              <w:spacing w:line="276" w:lineRule="auto"/>
              <w:ind w:left="0" w:right="0"/>
              <w:jc w:val="center"/>
              <w:rPr>
                <w:sz w:val="24"/>
                <w:szCs w:val="24"/>
              </w:rPr>
            </w:pPr>
            <w:r>
              <w:rPr>
                <w:sz w:val="24"/>
                <w:szCs w:val="24"/>
              </w:rPr>
              <w:t>5</w:t>
            </w:r>
          </w:p>
        </w:tc>
        <w:tc>
          <w:tcPr>
            <w:tcW w:w="1417" w:type="dxa"/>
            <w:vAlign w:val="center"/>
          </w:tcPr>
          <w:p w14:paraId="394E2667" w14:textId="77777777" w:rsidR="003E3C8F" w:rsidRPr="006E2374" w:rsidRDefault="00A65FA2" w:rsidP="000C0D84">
            <w:pPr>
              <w:pStyle w:val="Textvbloku"/>
              <w:spacing w:line="276" w:lineRule="auto"/>
              <w:ind w:left="0" w:right="0"/>
              <w:jc w:val="center"/>
              <w:rPr>
                <w:sz w:val="24"/>
                <w:szCs w:val="24"/>
              </w:rPr>
            </w:pPr>
            <w:r>
              <w:rPr>
                <w:sz w:val="24"/>
                <w:szCs w:val="24"/>
              </w:rPr>
              <w:t>5</w:t>
            </w:r>
          </w:p>
        </w:tc>
      </w:tr>
      <w:tr w:rsidR="00415FBD" w:rsidRPr="006E2374" w14:paraId="769A97E0" w14:textId="77777777" w:rsidTr="000C0D84">
        <w:trPr>
          <w:trHeight w:val="426"/>
        </w:trPr>
        <w:tc>
          <w:tcPr>
            <w:tcW w:w="3539" w:type="dxa"/>
            <w:shd w:val="clear" w:color="auto" w:fill="FFFFFF"/>
            <w:vAlign w:val="center"/>
          </w:tcPr>
          <w:p w14:paraId="2070F4AD" w14:textId="4BACF810" w:rsidR="00415FBD" w:rsidRDefault="00415FBD" w:rsidP="000C0D84">
            <w:pPr>
              <w:pStyle w:val="Textvbloku"/>
              <w:spacing w:line="276" w:lineRule="auto"/>
              <w:ind w:left="0" w:right="0"/>
              <w:rPr>
                <w:sz w:val="24"/>
                <w:szCs w:val="24"/>
              </w:rPr>
            </w:pPr>
            <w:r w:rsidRPr="00415FBD">
              <w:rPr>
                <w:sz w:val="24"/>
                <w:szCs w:val="24"/>
              </w:rPr>
              <w:t>jestřabina východní</w:t>
            </w:r>
          </w:p>
        </w:tc>
        <w:tc>
          <w:tcPr>
            <w:tcW w:w="1559" w:type="dxa"/>
            <w:vAlign w:val="center"/>
          </w:tcPr>
          <w:p w14:paraId="286743CD" w14:textId="45B55F38" w:rsidR="00415FBD" w:rsidRPr="006E2374" w:rsidRDefault="00415FBD" w:rsidP="000C0D84">
            <w:pPr>
              <w:pStyle w:val="Textvbloku"/>
              <w:spacing w:line="276" w:lineRule="auto"/>
              <w:ind w:left="0" w:right="0"/>
              <w:jc w:val="center"/>
              <w:rPr>
                <w:sz w:val="24"/>
                <w:szCs w:val="24"/>
              </w:rPr>
            </w:pPr>
            <w:r>
              <w:rPr>
                <w:sz w:val="24"/>
                <w:szCs w:val="24"/>
              </w:rPr>
              <w:t>5</w:t>
            </w:r>
          </w:p>
        </w:tc>
        <w:tc>
          <w:tcPr>
            <w:tcW w:w="1559" w:type="dxa"/>
            <w:vAlign w:val="center"/>
          </w:tcPr>
          <w:p w14:paraId="1CA0D6BB" w14:textId="5A12C647" w:rsidR="00415FBD" w:rsidRDefault="00415FBD" w:rsidP="000C0D84">
            <w:pPr>
              <w:pStyle w:val="Textvbloku"/>
              <w:spacing w:line="276" w:lineRule="auto"/>
              <w:ind w:left="0" w:right="0"/>
              <w:jc w:val="center"/>
              <w:rPr>
                <w:sz w:val="24"/>
                <w:szCs w:val="24"/>
              </w:rPr>
            </w:pPr>
            <w:r>
              <w:rPr>
                <w:sz w:val="24"/>
                <w:szCs w:val="24"/>
              </w:rPr>
              <w:t>3</w:t>
            </w:r>
          </w:p>
        </w:tc>
        <w:tc>
          <w:tcPr>
            <w:tcW w:w="1560" w:type="dxa"/>
            <w:vAlign w:val="center"/>
          </w:tcPr>
          <w:p w14:paraId="615A93CE" w14:textId="1D4D70F4" w:rsidR="00415FBD" w:rsidRDefault="00415FBD" w:rsidP="000C0D84">
            <w:pPr>
              <w:pStyle w:val="Textvbloku"/>
              <w:spacing w:line="276" w:lineRule="auto"/>
              <w:ind w:left="0" w:right="0"/>
              <w:jc w:val="center"/>
              <w:rPr>
                <w:sz w:val="24"/>
                <w:szCs w:val="24"/>
              </w:rPr>
            </w:pPr>
            <w:r>
              <w:rPr>
                <w:sz w:val="24"/>
                <w:szCs w:val="24"/>
              </w:rPr>
              <w:t>3</w:t>
            </w:r>
          </w:p>
        </w:tc>
        <w:tc>
          <w:tcPr>
            <w:tcW w:w="1417" w:type="dxa"/>
            <w:vAlign w:val="center"/>
          </w:tcPr>
          <w:p w14:paraId="6AE537CD" w14:textId="3EF30E57" w:rsidR="00415FBD" w:rsidRDefault="00415FBD" w:rsidP="000C0D84">
            <w:pPr>
              <w:pStyle w:val="Textvbloku"/>
              <w:spacing w:line="276" w:lineRule="auto"/>
              <w:ind w:left="0" w:right="0"/>
              <w:jc w:val="center"/>
              <w:rPr>
                <w:sz w:val="24"/>
                <w:szCs w:val="24"/>
              </w:rPr>
            </w:pPr>
            <w:r>
              <w:rPr>
                <w:sz w:val="24"/>
                <w:szCs w:val="24"/>
              </w:rPr>
              <w:t>3</w:t>
            </w:r>
          </w:p>
        </w:tc>
      </w:tr>
    </w:tbl>
    <w:p w14:paraId="234A194E" w14:textId="77777777" w:rsidR="007A4BAF" w:rsidRDefault="007A4BAF" w:rsidP="00187A02">
      <w:pPr>
        <w:tabs>
          <w:tab w:val="left" w:pos="3402"/>
          <w:tab w:val="left" w:pos="5670"/>
          <w:tab w:val="left" w:pos="6096"/>
          <w:tab w:val="left" w:pos="6804"/>
        </w:tabs>
        <w:spacing w:after="0"/>
        <w:jc w:val="both"/>
        <w:rPr>
          <w:rFonts w:ascii="Times New Roman" w:hAnsi="Times New Roman"/>
          <w:i/>
          <w:iCs/>
          <w:sz w:val="24"/>
          <w:szCs w:val="24"/>
        </w:rPr>
      </w:pPr>
    </w:p>
    <w:p w14:paraId="0C3B528E" w14:textId="77777777" w:rsidR="00FF74E1" w:rsidRDefault="00FF74E1" w:rsidP="00187A02">
      <w:pPr>
        <w:tabs>
          <w:tab w:val="left" w:pos="3402"/>
          <w:tab w:val="left" w:pos="5670"/>
          <w:tab w:val="left" w:pos="6096"/>
          <w:tab w:val="left" w:pos="6804"/>
        </w:tabs>
        <w:spacing w:after="0"/>
        <w:jc w:val="both"/>
        <w:rPr>
          <w:rFonts w:ascii="Times New Roman" w:hAnsi="Times New Roman"/>
          <w:i/>
          <w:iCs/>
          <w:sz w:val="24"/>
          <w:szCs w:val="24"/>
        </w:rPr>
      </w:pPr>
    </w:p>
    <w:p w14:paraId="0BC37BD0" w14:textId="77777777" w:rsidR="00861476" w:rsidRPr="00861476" w:rsidRDefault="00861476"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861476">
        <w:rPr>
          <w:rFonts w:ascii="Times New Roman" w:hAnsi="Times New Roman"/>
          <w:i/>
          <w:iCs/>
          <w:sz w:val="24"/>
          <w:szCs w:val="24"/>
        </w:rPr>
        <w:t xml:space="preserve">Označení přípravku podle nařízení Komise (EU) č. 547/2011:    </w:t>
      </w:r>
    </w:p>
    <w:p w14:paraId="657180A0" w14:textId="77777777" w:rsidR="00187A02" w:rsidRPr="00B92B7D" w:rsidRDefault="00187A02" w:rsidP="00B274D8">
      <w:pPr>
        <w:widowControl w:val="0"/>
        <w:numPr>
          <w:ilvl w:val="0"/>
          <w:numId w:val="8"/>
        </w:numPr>
        <w:autoSpaceDE w:val="0"/>
        <w:autoSpaceDN w:val="0"/>
        <w:spacing w:after="0"/>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14:paraId="4E605E74" w14:textId="77777777" w:rsidR="00187A02" w:rsidRPr="009B235A" w:rsidRDefault="00187A02" w:rsidP="009B235A">
      <w:pPr>
        <w:widowControl w:val="0"/>
        <w:spacing w:after="0"/>
        <w:ind w:left="709"/>
        <w:jc w:val="both"/>
        <w:rPr>
          <w:rFonts w:ascii="Times New Roman" w:eastAsia="Times New Roman" w:hAnsi="Times New Roman"/>
          <w:bCs/>
          <w:sz w:val="24"/>
          <w:szCs w:val="24"/>
          <w:lang w:eastAsia="ar-SA"/>
        </w:rPr>
      </w:pPr>
      <w:r w:rsidRPr="009B235A">
        <w:rPr>
          <w:rFonts w:ascii="Times New Roman" w:eastAsia="Times New Roman" w:hAnsi="Times New Roman"/>
          <w:bCs/>
          <w:sz w:val="24"/>
          <w:szCs w:val="24"/>
          <w:lang w:eastAsia="ar-SA"/>
        </w:rPr>
        <w:t>Profesionální uživatel</w:t>
      </w:r>
    </w:p>
    <w:p w14:paraId="62146A4C" w14:textId="77777777" w:rsidR="009B235A" w:rsidRDefault="009B235A" w:rsidP="00B274D8">
      <w:pPr>
        <w:widowControl w:val="0"/>
        <w:spacing w:after="0"/>
        <w:ind w:left="567"/>
        <w:jc w:val="both"/>
        <w:rPr>
          <w:rFonts w:ascii="Times New Roman" w:hAnsi="Times New Roman"/>
          <w:sz w:val="24"/>
          <w:szCs w:val="24"/>
        </w:rPr>
      </w:pPr>
    </w:p>
    <w:p w14:paraId="443EBD80" w14:textId="77777777" w:rsidR="004D1CF3" w:rsidRPr="004D1CF3" w:rsidRDefault="004D1CF3" w:rsidP="004D1CF3">
      <w:pPr>
        <w:widowControl w:val="0"/>
        <w:numPr>
          <w:ilvl w:val="0"/>
          <w:numId w:val="8"/>
        </w:numPr>
        <w:autoSpaceDE w:val="0"/>
        <w:autoSpaceDN w:val="0"/>
        <w:spacing w:after="0"/>
        <w:jc w:val="both"/>
        <w:rPr>
          <w:rFonts w:ascii="Times New Roman" w:hAnsi="Times New Roman"/>
          <w:i/>
          <w:snapToGrid w:val="0"/>
          <w:sz w:val="24"/>
          <w:szCs w:val="24"/>
        </w:rPr>
      </w:pPr>
      <w:r w:rsidRPr="004D1CF3">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35F8B3D0" w14:textId="77777777" w:rsidR="004D1CF3" w:rsidRPr="00CE344E" w:rsidRDefault="004D1CF3" w:rsidP="00A65FA2">
      <w:pPr>
        <w:tabs>
          <w:tab w:val="left" w:pos="567"/>
        </w:tabs>
        <w:spacing w:after="0"/>
        <w:ind w:left="567"/>
        <w:contextualSpacing/>
        <w:jc w:val="both"/>
        <w:rPr>
          <w:rFonts w:ascii="Times New Roman" w:hAnsi="Times New Roman"/>
          <w:b/>
          <w:bCs/>
          <w:color w:val="000000"/>
          <w:sz w:val="24"/>
          <w:szCs w:val="24"/>
        </w:rPr>
      </w:pPr>
      <w:r w:rsidRPr="00CE344E">
        <w:rPr>
          <w:rFonts w:ascii="Times New Roman" w:hAnsi="Times New Roman"/>
          <w:b/>
          <w:bCs/>
          <w:color w:val="000000"/>
          <w:sz w:val="24"/>
          <w:szCs w:val="24"/>
        </w:rPr>
        <w:t xml:space="preserve">OOPP </w:t>
      </w:r>
      <w:r w:rsidRPr="004D1CF3">
        <w:rPr>
          <w:rFonts w:ascii="Times New Roman" w:hAnsi="Times New Roman"/>
          <w:b/>
          <w:bCs/>
          <w:color w:val="000000"/>
          <w:sz w:val="24"/>
          <w:szCs w:val="24"/>
        </w:rPr>
        <w:t>při přípravě, plnění a čištění aplikačního zařízení</w:t>
      </w:r>
    </w:p>
    <w:p w14:paraId="21170403"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dýchacích orgánů</w:t>
      </w:r>
      <w:r w:rsidRPr="00574613">
        <w:rPr>
          <w:rFonts w:ascii="Times New Roman" w:eastAsia="Times New Roman" w:hAnsi="Times New Roman"/>
          <w:bCs/>
          <w:sz w:val="24"/>
          <w:szCs w:val="24"/>
          <w:lang w:eastAsia="ar-SA"/>
        </w:rPr>
        <w:tab/>
        <w:t xml:space="preserve">vhodný typ filtrační polomasky </w:t>
      </w:r>
      <w:r>
        <w:rPr>
          <w:rFonts w:ascii="Times New Roman" w:eastAsia="Times New Roman" w:hAnsi="Times New Roman"/>
          <w:bCs/>
          <w:sz w:val="24"/>
          <w:szCs w:val="24"/>
          <w:lang w:eastAsia="ar-SA"/>
        </w:rPr>
        <w:t>pr</w:t>
      </w:r>
      <w:r w:rsidRPr="00574613">
        <w:rPr>
          <w:rFonts w:ascii="Times New Roman" w:eastAsia="Times New Roman" w:hAnsi="Times New Roman"/>
          <w:bCs/>
          <w:sz w:val="24"/>
          <w:szCs w:val="24"/>
          <w:lang w:eastAsia="ar-SA"/>
        </w:rPr>
        <w:t>oti částicím podle ČSN EN 149+A1 (typ FFP</w:t>
      </w:r>
      <w:r>
        <w:rPr>
          <w:rFonts w:ascii="Times New Roman" w:eastAsia="Times New Roman" w:hAnsi="Times New Roman"/>
          <w:bCs/>
          <w:sz w:val="24"/>
          <w:szCs w:val="24"/>
          <w:lang w:eastAsia="ar-SA"/>
        </w:rPr>
        <w:t>2</w:t>
      </w:r>
      <w:r w:rsidRPr="00574613">
        <w:rPr>
          <w:rFonts w:ascii="Times New Roman" w:eastAsia="Times New Roman" w:hAnsi="Times New Roman"/>
          <w:bCs/>
          <w:sz w:val="24"/>
          <w:szCs w:val="24"/>
          <w:lang w:eastAsia="ar-SA"/>
        </w:rPr>
        <w:t>)</w:t>
      </w:r>
    </w:p>
    <w:p w14:paraId="0B01AB94"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rukou</w:t>
      </w:r>
      <w:r w:rsidRPr="00574613">
        <w:rPr>
          <w:rFonts w:ascii="Times New Roman" w:eastAsia="Times New Roman" w:hAnsi="Times New Roman"/>
          <w:bCs/>
          <w:sz w:val="24"/>
          <w:szCs w:val="24"/>
          <w:lang w:eastAsia="ar-SA"/>
        </w:rPr>
        <w:tab/>
        <w:t>vhodné ochranné rukavice s piktogramem ochrana proti pesticidům (ČSN ISO 18889) nebo ochrana proti chemikáliím (ČSN EN ISO 374-1)</w:t>
      </w:r>
    </w:p>
    <w:p w14:paraId="5A2000FD"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lastRenderedPageBreak/>
        <w:t>Ochrana očí a obličeje</w:t>
      </w:r>
      <w:r w:rsidRPr="00574613">
        <w:rPr>
          <w:rFonts w:ascii="Times New Roman" w:eastAsia="Times New Roman" w:hAnsi="Times New Roman"/>
          <w:bCs/>
          <w:sz w:val="24"/>
          <w:szCs w:val="24"/>
          <w:lang w:eastAsia="ar-SA"/>
        </w:rPr>
        <w:tab/>
        <w:t xml:space="preserve">ochranné brýle nebo ochranný štít podle </w:t>
      </w:r>
      <w:r w:rsidR="00E63A86" w:rsidRPr="00E63A86">
        <w:rPr>
          <w:rFonts w:ascii="Times New Roman" w:eastAsia="Times New Roman" w:hAnsi="Times New Roman"/>
          <w:bCs/>
          <w:sz w:val="24"/>
          <w:szCs w:val="24"/>
          <w:lang w:eastAsia="ar-SA"/>
        </w:rPr>
        <w:t>(</w:t>
      </w:r>
      <w:r w:rsidRPr="00574613">
        <w:rPr>
          <w:rFonts w:ascii="Times New Roman" w:eastAsia="Times New Roman" w:hAnsi="Times New Roman"/>
          <w:bCs/>
          <w:sz w:val="24"/>
          <w:szCs w:val="24"/>
          <w:lang w:eastAsia="ar-SA"/>
        </w:rPr>
        <w:t>ČSN EN 166 resp.  ČSN EN ISO 16321-1</w:t>
      </w:r>
      <w:r w:rsidR="00E63A86">
        <w:rPr>
          <w:rFonts w:ascii="Times New Roman" w:eastAsia="Times New Roman" w:hAnsi="Times New Roman"/>
          <w:bCs/>
          <w:sz w:val="24"/>
          <w:szCs w:val="24"/>
          <w:lang w:eastAsia="ar-SA"/>
        </w:rPr>
        <w:t>)</w:t>
      </w:r>
    </w:p>
    <w:p w14:paraId="18D2DAE8" w14:textId="77777777" w:rsidR="004D1CF3" w:rsidRPr="00574613" w:rsidRDefault="004D1CF3" w:rsidP="00E63A86">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těla</w:t>
      </w:r>
      <w:r w:rsidRPr="00574613">
        <w:rPr>
          <w:rFonts w:ascii="Times New Roman" w:eastAsia="Times New Roman" w:hAnsi="Times New Roman"/>
          <w:bCs/>
          <w:sz w:val="24"/>
          <w:szCs w:val="24"/>
          <w:lang w:eastAsia="ar-SA"/>
        </w:rPr>
        <w:tab/>
        <w:t xml:space="preserve">ochranný oděv pro práci s pesticidy typu C3 (ČSN EN ISO 27065), nebo proti chemikáliím typu 4 (ČSN EN 14605+A1) </w:t>
      </w:r>
      <w:r w:rsidR="00E63A86" w:rsidRPr="00E63A86">
        <w:rPr>
          <w:rFonts w:ascii="Times New Roman" w:eastAsia="Times New Roman" w:hAnsi="Times New Roman"/>
          <w:bCs/>
          <w:sz w:val="24"/>
          <w:szCs w:val="24"/>
          <w:lang w:eastAsia="ar-SA"/>
        </w:rPr>
        <w:t>nebo typu 6 (ČSN EN 13034+A1)</w:t>
      </w:r>
    </w:p>
    <w:p w14:paraId="6C24A675"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hlavy</w:t>
      </w:r>
      <w:r w:rsidRPr="00574613">
        <w:rPr>
          <w:rFonts w:ascii="Times New Roman" w:eastAsia="Times New Roman" w:hAnsi="Times New Roman"/>
          <w:bCs/>
          <w:sz w:val="24"/>
          <w:szCs w:val="24"/>
          <w:lang w:eastAsia="ar-SA"/>
        </w:rPr>
        <w:tab/>
      </w:r>
      <w:r w:rsidR="00E63A86">
        <w:rPr>
          <w:rFonts w:ascii="Times New Roman" w:eastAsia="Times New Roman" w:hAnsi="Times New Roman"/>
          <w:bCs/>
          <w:sz w:val="24"/>
          <w:szCs w:val="24"/>
          <w:lang w:eastAsia="ar-SA"/>
        </w:rPr>
        <w:t>není nutná</w:t>
      </w:r>
    </w:p>
    <w:p w14:paraId="5512CED6"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nohou</w:t>
      </w:r>
      <w:r w:rsidRPr="00574613">
        <w:rPr>
          <w:rFonts w:ascii="Times New Roman" w:eastAsia="Times New Roman" w:hAnsi="Times New Roman"/>
          <w:bCs/>
          <w:sz w:val="24"/>
          <w:szCs w:val="24"/>
          <w:lang w:eastAsia="ar-SA"/>
        </w:rPr>
        <w:tab/>
        <w:t>pracovní/ochranná obuv (uzavřená, odolná proti průniku a absorpci vody - s ohledem na vykonávanou práci)</w:t>
      </w:r>
    </w:p>
    <w:p w14:paraId="4D95DD28" w14:textId="77777777" w:rsidR="004D1CF3" w:rsidRDefault="00E63A86" w:rsidP="00E63A86">
      <w:pPr>
        <w:suppressAutoHyphens/>
        <w:spacing w:after="0"/>
        <w:ind w:left="3402" w:hanging="2722"/>
        <w:jc w:val="both"/>
        <w:rPr>
          <w:rFonts w:ascii="Times New Roman" w:eastAsia="Times New Roman" w:hAnsi="Times New Roman"/>
          <w:bCs/>
          <w:sz w:val="24"/>
          <w:szCs w:val="24"/>
          <w:lang w:eastAsia="ar-SA"/>
        </w:rPr>
      </w:pPr>
      <w:r w:rsidRPr="00E63A86">
        <w:rPr>
          <w:rFonts w:ascii="Times New Roman" w:eastAsia="Times New Roman" w:hAnsi="Times New Roman"/>
          <w:bCs/>
          <w:sz w:val="24"/>
          <w:szCs w:val="24"/>
          <w:lang w:eastAsia="ar-SA"/>
        </w:rPr>
        <w:t xml:space="preserve">Společný údaj k OOPP </w:t>
      </w:r>
      <w:r>
        <w:rPr>
          <w:rFonts w:ascii="Times New Roman" w:eastAsia="Times New Roman" w:hAnsi="Times New Roman"/>
          <w:bCs/>
          <w:sz w:val="24"/>
          <w:szCs w:val="24"/>
          <w:lang w:eastAsia="ar-SA"/>
        </w:rPr>
        <w:tab/>
      </w:r>
      <w:r w:rsidRPr="00E63A86">
        <w:rPr>
          <w:rFonts w:ascii="Times New Roman" w:eastAsia="Times New Roman" w:hAnsi="Times New Roman"/>
          <w:bCs/>
          <w:sz w:val="24"/>
          <w:szCs w:val="24"/>
          <w:lang w:eastAsia="ar-SA"/>
        </w:rPr>
        <w:t>poškozené OOPP (např. protržené rukavice) je třeba vyměnit</w:t>
      </w:r>
    </w:p>
    <w:p w14:paraId="2CB7C3A1" w14:textId="77777777" w:rsidR="00E63A86" w:rsidRPr="00E63A86" w:rsidRDefault="00E63A86" w:rsidP="00A65FA2">
      <w:pPr>
        <w:tabs>
          <w:tab w:val="left" w:pos="567"/>
        </w:tabs>
        <w:spacing w:after="0"/>
        <w:ind w:left="567"/>
        <w:contextualSpacing/>
        <w:jc w:val="both"/>
        <w:rPr>
          <w:rFonts w:ascii="Times New Roman" w:hAnsi="Times New Roman"/>
          <w:b/>
          <w:bCs/>
          <w:color w:val="000000"/>
          <w:sz w:val="24"/>
          <w:szCs w:val="24"/>
        </w:rPr>
      </w:pPr>
      <w:r w:rsidRPr="00E63A86">
        <w:rPr>
          <w:rFonts w:ascii="Times New Roman" w:hAnsi="Times New Roman"/>
          <w:b/>
          <w:bCs/>
          <w:color w:val="000000"/>
          <w:sz w:val="24"/>
          <w:szCs w:val="24"/>
        </w:rPr>
        <w:t xml:space="preserve">OOPP při aplikaci postřikovačem polních plodin </w:t>
      </w:r>
    </w:p>
    <w:p w14:paraId="20D8B621" w14:textId="77777777" w:rsidR="004D1CF3" w:rsidRDefault="00E63A86" w:rsidP="00E63A86">
      <w:pPr>
        <w:widowControl w:val="0"/>
        <w:spacing w:after="0"/>
        <w:ind w:left="709"/>
        <w:jc w:val="both"/>
        <w:rPr>
          <w:rFonts w:ascii="Times New Roman" w:hAnsi="Times New Roman"/>
          <w:sz w:val="24"/>
          <w:szCs w:val="24"/>
        </w:rPr>
      </w:pPr>
      <w:r w:rsidRPr="00E63A86">
        <w:rPr>
          <w:rFonts w:ascii="Times New Roman" w:hAnsi="Times New Roman"/>
          <w:sz w:val="24"/>
          <w:szCs w:val="24"/>
        </w:rPr>
        <w:t>Při vlastní aplikaci, když je pracovník dostatečně chráněn v uzavřené kabině řidiče alespoň typu 3 (podle ČSN EN 15695-1), tj. se systémy klimatizace a filtrace vzduchu –proti prachu a aerosolu, OOPP nejsou nutné. Musí však mít přichystané alespoň rezervní rukavice pro případ poruchy zařízení.</w:t>
      </w:r>
    </w:p>
    <w:p w14:paraId="14FD918A" w14:textId="77777777" w:rsidR="00FF74E1" w:rsidRDefault="00FF74E1" w:rsidP="00E63A86">
      <w:pPr>
        <w:widowControl w:val="0"/>
        <w:spacing w:after="0"/>
        <w:ind w:left="709"/>
        <w:jc w:val="both"/>
        <w:rPr>
          <w:rFonts w:ascii="Times New Roman" w:hAnsi="Times New Roman"/>
          <w:sz w:val="24"/>
          <w:szCs w:val="24"/>
        </w:rPr>
      </w:pPr>
    </w:p>
    <w:p w14:paraId="34CFE422" w14:textId="77777777" w:rsidR="00460E07" w:rsidRPr="00EB20F1" w:rsidRDefault="00460E07"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EB20F1">
        <w:rPr>
          <w:rFonts w:ascii="Times New Roman" w:hAnsi="Times New Roman"/>
          <w:i/>
          <w:iCs/>
          <w:sz w:val="24"/>
          <w:szCs w:val="24"/>
        </w:rPr>
        <w:t>Další omezení dle § 34 odst. 1 zákona:</w:t>
      </w:r>
    </w:p>
    <w:p w14:paraId="266FC585" w14:textId="77777777" w:rsidR="004D1CF3" w:rsidRDefault="004D1CF3" w:rsidP="00A65FA2">
      <w:pPr>
        <w:keepNext/>
        <w:keepLines/>
        <w:widowControl w:val="0"/>
        <w:spacing w:after="0"/>
        <w:jc w:val="both"/>
        <w:rPr>
          <w:rFonts w:ascii="Times New Roman" w:hAnsi="Times New Roman"/>
          <w:iCs/>
          <w:snapToGrid w:val="0"/>
          <w:sz w:val="24"/>
          <w:szCs w:val="24"/>
        </w:rPr>
      </w:pPr>
      <w:r w:rsidRPr="004D1CF3">
        <w:rPr>
          <w:rFonts w:ascii="Times New Roman" w:hAnsi="Times New Roman"/>
          <w:iCs/>
          <w:snapToGrid w:val="0"/>
          <w:sz w:val="24"/>
          <w:szCs w:val="24"/>
        </w:rPr>
        <w:t>Přípravek lze aplikovat postřikovači polních plodin.</w:t>
      </w:r>
    </w:p>
    <w:p w14:paraId="28F938A3" w14:textId="54170AFA" w:rsidR="00BF1993" w:rsidRDefault="00BF1993" w:rsidP="00A65FA2">
      <w:pPr>
        <w:keepNext/>
        <w:keepLines/>
        <w:widowControl w:val="0"/>
        <w:spacing w:after="0"/>
        <w:jc w:val="both"/>
        <w:rPr>
          <w:rFonts w:ascii="Times New Roman" w:hAnsi="Times New Roman"/>
          <w:iCs/>
          <w:snapToGrid w:val="0"/>
          <w:sz w:val="24"/>
          <w:szCs w:val="24"/>
        </w:rPr>
      </w:pPr>
      <w:r w:rsidRPr="00034413">
        <w:rPr>
          <w:rFonts w:ascii="Times New Roman" w:hAnsi="Times New Roman"/>
          <w:iCs/>
          <w:snapToGrid w:val="0"/>
          <w:sz w:val="24"/>
          <w:szCs w:val="24"/>
        </w:rPr>
        <w:t>Při aplikaci použít traktor nebo samojízdný postřikovač s uzavřenou kabinou pro řidiče alespoň typu 3 (podle ČSN EN 15695-1), tj. se systémy klimatizace a filtrace vzduchu – proti prachu a aerosolu</w:t>
      </w:r>
      <w:r w:rsidRPr="00EB20F1">
        <w:rPr>
          <w:rFonts w:ascii="Times New Roman" w:hAnsi="Times New Roman"/>
          <w:iCs/>
          <w:snapToGrid w:val="0"/>
          <w:sz w:val="24"/>
          <w:szCs w:val="24"/>
        </w:rPr>
        <w:t>.</w:t>
      </w:r>
    </w:p>
    <w:p w14:paraId="5631D37E" w14:textId="2433D2C3" w:rsidR="00277057" w:rsidRPr="00F95E5D" w:rsidRDefault="00277057" w:rsidP="00A65FA2">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Otvírání obalů a přípravu aplikační kapaliny (postřikové jíchy) provádějte ve venkovních prostorách.</w:t>
      </w:r>
    </w:p>
    <w:p w14:paraId="5B14F6AA"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Zamezte styku přípravku a aplikační kapaliny s kůží a očima.</w:t>
      </w:r>
    </w:p>
    <w:p w14:paraId="336E9E79"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Nejezte, nepijte a nekuřte při práci a až do odložení osobních ochranných pracovních prostředků.</w:t>
      </w:r>
    </w:p>
    <w:p w14:paraId="35C2604C"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Po odložení osobních ochranných pracovních prostředků se důkladně umyjte/osprchujte.</w:t>
      </w:r>
    </w:p>
    <w:p w14:paraId="7CF5235D"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Po skončení práce ochranný oděv a další OOPP vyperte / očistěte.</w:t>
      </w:r>
    </w:p>
    <w:p w14:paraId="31B822F8" w14:textId="635AAC3B" w:rsidR="00415FB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Filtrační polomasku bezpečně zlikvidujte.</w:t>
      </w:r>
    </w:p>
    <w:p w14:paraId="1DDED61D" w14:textId="5EC52217" w:rsidR="007A4BAF" w:rsidRDefault="004D1CF3" w:rsidP="00A65FA2">
      <w:pPr>
        <w:tabs>
          <w:tab w:val="left" w:pos="3402"/>
          <w:tab w:val="left" w:pos="5670"/>
          <w:tab w:val="left" w:pos="6096"/>
          <w:tab w:val="left" w:pos="6804"/>
        </w:tabs>
        <w:spacing w:after="0"/>
        <w:jc w:val="both"/>
        <w:rPr>
          <w:rFonts w:ascii="Times New Roman" w:hAnsi="Times New Roman"/>
          <w:sz w:val="24"/>
          <w:szCs w:val="24"/>
        </w:rPr>
      </w:pPr>
      <w:r w:rsidRPr="004D1CF3">
        <w:rPr>
          <w:rFonts w:ascii="Times New Roman" w:hAnsi="Times New Roman"/>
          <w:sz w:val="24"/>
          <w:szCs w:val="24"/>
        </w:rPr>
        <w:t>Vstup na ošetřený pozemek za účelem kontroly provedení postřiku je možný až druhý den po aplikaci.</w:t>
      </w:r>
      <w:r w:rsidRPr="004D1CF3">
        <w:rPr>
          <w:rFonts w:ascii="Times New Roman" w:hAnsi="Times New Roman"/>
          <w:sz w:val="24"/>
          <w:szCs w:val="24"/>
        </w:rPr>
        <w:cr/>
      </w:r>
    </w:p>
    <w:p w14:paraId="71E690BB" w14:textId="77777777" w:rsidR="00861476" w:rsidRPr="00E34609"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2</w:t>
      </w:r>
    </w:p>
    <w:p w14:paraId="354B4175"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p>
    <w:p w14:paraId="231AF228" w14:textId="77777777" w:rsidR="00861476" w:rsidRDefault="00861476" w:rsidP="007121F9">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ÚKZÚZ v rámci rozšíření povolení přípravku </w:t>
      </w:r>
      <w:r w:rsidR="003C736E" w:rsidRPr="00E34609">
        <w:rPr>
          <w:rFonts w:ascii="Times New Roman" w:hAnsi="Times New Roman"/>
          <w:sz w:val="24"/>
          <w:szCs w:val="24"/>
        </w:rPr>
        <w:t>n</w:t>
      </w:r>
      <w:r w:rsidRPr="00E34609">
        <w:rPr>
          <w:rFonts w:ascii="Times New Roman" w:hAnsi="Times New Roman"/>
          <w:sz w:val="24"/>
          <w:szCs w:val="24"/>
        </w:rPr>
        <w:t>a menšinová použití není ve smyslu čl. 51 odst. 5 nařízení EP odpovědn</w:t>
      </w:r>
      <w:r w:rsidR="00D4263E" w:rsidRPr="00E34609">
        <w:rPr>
          <w:rFonts w:ascii="Times New Roman" w:hAnsi="Times New Roman"/>
          <w:sz w:val="24"/>
          <w:szCs w:val="24"/>
        </w:rPr>
        <w:t>ý</w:t>
      </w:r>
      <w:r w:rsidRPr="00E34609">
        <w:rPr>
          <w:rFonts w:ascii="Times New Roman" w:hAnsi="Times New Roman"/>
          <w:sz w:val="24"/>
          <w:szCs w:val="24"/>
        </w:rPr>
        <w:t xml:space="preserve"> za rizika spojená s nedostatečnou účinností přípravku nebo jeho případnou fytotoxicitou. Ve smyslu předmětného ustanovení nese tato rizika výlučně osoba používající přípravek.  </w:t>
      </w:r>
    </w:p>
    <w:p w14:paraId="29897E64" w14:textId="77777777" w:rsidR="00AD5D75" w:rsidRPr="00E34609" w:rsidRDefault="00AD5D75" w:rsidP="007121F9">
      <w:pPr>
        <w:tabs>
          <w:tab w:val="left" w:pos="3402"/>
          <w:tab w:val="left" w:pos="5670"/>
          <w:tab w:val="left" w:pos="6096"/>
          <w:tab w:val="left" w:pos="6804"/>
        </w:tabs>
        <w:spacing w:after="0"/>
        <w:jc w:val="both"/>
        <w:rPr>
          <w:rFonts w:ascii="Times New Roman" w:hAnsi="Times New Roman"/>
          <w:sz w:val="24"/>
          <w:szCs w:val="24"/>
        </w:rPr>
      </w:pPr>
    </w:p>
    <w:p w14:paraId="3ECA3436" w14:textId="77F65DC5" w:rsidR="00466FF4" w:rsidRDefault="00AD5D75" w:rsidP="007121F9">
      <w:pPr>
        <w:tabs>
          <w:tab w:val="left" w:pos="3402"/>
          <w:tab w:val="left" w:pos="5670"/>
          <w:tab w:val="left" w:pos="6096"/>
          <w:tab w:val="left" w:pos="6804"/>
        </w:tabs>
        <w:spacing w:after="0"/>
        <w:jc w:val="both"/>
        <w:rPr>
          <w:rFonts w:ascii="Times New Roman" w:hAnsi="Times New Roman"/>
          <w:sz w:val="24"/>
          <w:szCs w:val="24"/>
        </w:rPr>
      </w:pPr>
      <w:r w:rsidRPr="00AD5D75">
        <w:rPr>
          <w:rFonts w:ascii="Times New Roman" w:hAnsi="Times New Roman"/>
          <w:sz w:val="24"/>
          <w:szCs w:val="24"/>
        </w:rPr>
        <w:t>Toto nařízení ÚKZÚZ nabývá účinnosti počátkem patnáctého dne následujícího po dni jeho vyhlášení ve Sbírce právních předpisů územních samosprávných celků a některých správních úřadů.</w:t>
      </w:r>
    </w:p>
    <w:p w14:paraId="3F2DB06B" w14:textId="77777777" w:rsidR="00AD5D75" w:rsidRPr="00E34609" w:rsidRDefault="00AD5D75" w:rsidP="007121F9">
      <w:pPr>
        <w:tabs>
          <w:tab w:val="left" w:pos="3402"/>
          <w:tab w:val="left" w:pos="5670"/>
          <w:tab w:val="left" w:pos="6096"/>
          <w:tab w:val="left" w:pos="6804"/>
        </w:tabs>
        <w:spacing w:after="0"/>
        <w:jc w:val="both"/>
        <w:rPr>
          <w:rFonts w:ascii="Times New Roman" w:hAnsi="Times New Roman"/>
          <w:sz w:val="24"/>
          <w:szCs w:val="24"/>
        </w:rPr>
      </w:pPr>
    </w:p>
    <w:p w14:paraId="6E41D4A1" w14:textId="77777777" w:rsidR="00861476" w:rsidRDefault="00861476" w:rsidP="00EB20F1">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Doba platnosti nařízení se stanovuje na dobu shodnou s dobou platnosti povolení přípravku </w:t>
      </w:r>
      <w:r w:rsidR="00D26765">
        <w:rPr>
          <w:rFonts w:ascii="Times New Roman" w:hAnsi="Times New Roman"/>
          <w:sz w:val="24"/>
          <w:szCs w:val="24"/>
        </w:rPr>
        <w:t>A</w:t>
      </w:r>
      <w:r w:rsidR="004D1CF3">
        <w:rPr>
          <w:rFonts w:ascii="Times New Roman" w:hAnsi="Times New Roman"/>
          <w:sz w:val="24"/>
          <w:szCs w:val="24"/>
        </w:rPr>
        <w:t>gil</w:t>
      </w:r>
      <w:r w:rsidR="00D26765">
        <w:rPr>
          <w:rFonts w:ascii="Times New Roman" w:hAnsi="Times New Roman"/>
          <w:sz w:val="24"/>
          <w:szCs w:val="24"/>
        </w:rPr>
        <w:t xml:space="preserve"> 100 EC</w:t>
      </w:r>
      <w:r w:rsidRPr="00E34609">
        <w:rPr>
          <w:rFonts w:ascii="Times New Roman" w:hAnsi="Times New Roman"/>
          <w:b/>
          <w:sz w:val="24"/>
          <w:szCs w:val="24"/>
        </w:rPr>
        <w:t xml:space="preserve"> </w:t>
      </w:r>
      <w:r w:rsidRPr="00E34609">
        <w:rPr>
          <w:rFonts w:ascii="Times New Roman" w:hAnsi="Times New Roman"/>
          <w:sz w:val="24"/>
          <w:szCs w:val="24"/>
        </w:rPr>
        <w:t>(</w:t>
      </w:r>
      <w:r w:rsidR="00407E73" w:rsidRPr="00E34609">
        <w:rPr>
          <w:rFonts w:ascii="Times New Roman" w:hAnsi="Times New Roman"/>
          <w:sz w:val="24"/>
          <w:szCs w:val="24"/>
        </w:rPr>
        <w:t>evid</w:t>
      </w:r>
      <w:r w:rsidRPr="00E34609">
        <w:rPr>
          <w:rFonts w:ascii="Times New Roman" w:hAnsi="Times New Roman"/>
          <w:sz w:val="24"/>
          <w:szCs w:val="24"/>
        </w:rPr>
        <w:t xml:space="preserve">. č. </w:t>
      </w:r>
      <w:r w:rsidR="00D26765">
        <w:rPr>
          <w:rFonts w:ascii="Times New Roman" w:hAnsi="Times New Roman"/>
          <w:iCs/>
          <w:sz w:val="24"/>
          <w:szCs w:val="24"/>
        </w:rPr>
        <w:t>4239-9</w:t>
      </w:r>
      <w:r w:rsidRPr="00E34609">
        <w:rPr>
          <w:rFonts w:ascii="Times New Roman" w:hAnsi="Times New Roman"/>
          <w:sz w:val="24"/>
          <w:szCs w:val="24"/>
        </w:rPr>
        <w:t>).</w:t>
      </w:r>
    </w:p>
    <w:p w14:paraId="1B81952D" w14:textId="77777777" w:rsidR="007A4BAF" w:rsidRDefault="007A4BAF" w:rsidP="00EB20F1">
      <w:pPr>
        <w:tabs>
          <w:tab w:val="left" w:pos="3402"/>
          <w:tab w:val="left" w:pos="5670"/>
          <w:tab w:val="left" w:pos="6096"/>
          <w:tab w:val="left" w:pos="6804"/>
        </w:tabs>
        <w:spacing w:after="0"/>
        <w:jc w:val="both"/>
        <w:rPr>
          <w:rFonts w:ascii="Times New Roman" w:hAnsi="Times New Roman"/>
          <w:sz w:val="24"/>
          <w:szCs w:val="24"/>
        </w:rPr>
      </w:pPr>
    </w:p>
    <w:p w14:paraId="5060FA04" w14:textId="77777777" w:rsidR="00894B01" w:rsidRPr="00E34609" w:rsidRDefault="00894B01"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lastRenderedPageBreak/>
        <w:t>Čl. 3</w:t>
      </w:r>
    </w:p>
    <w:p w14:paraId="33643C9A" w14:textId="77777777"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14:paraId="2775AEEC" w14:textId="77777777" w:rsidR="00B76BC4"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Toto nařízení ÚKZÚZ se v plném rozsahu vztahuje i na všechny další povolené přípravky na ochranu rostlin, které se odkazují na referenční přípravek na ochranu rostlin pod obchodním názvem A</w:t>
      </w:r>
      <w:r w:rsidR="004D1CF3">
        <w:rPr>
          <w:rFonts w:ascii="Times New Roman" w:hAnsi="Times New Roman"/>
          <w:sz w:val="24"/>
          <w:szCs w:val="24"/>
        </w:rPr>
        <w:t>gil</w:t>
      </w:r>
      <w:r>
        <w:rPr>
          <w:rFonts w:ascii="Times New Roman" w:hAnsi="Times New Roman"/>
          <w:sz w:val="24"/>
          <w:szCs w:val="24"/>
        </w:rPr>
        <w:t xml:space="preserve"> 100 EC (viz Informace k vyhledávání menšinových použití v on-line registru přípravků na ochranu rostlin zveřejněná na webových stránkách ÚKZÚZ </w:t>
      </w:r>
      <w:hyperlink r:id="rId8" w:history="1">
        <w:r>
          <w:rPr>
            <w:rStyle w:val="Hypertextovodkaz"/>
            <w:rFonts w:ascii="Times New Roman" w:hAnsi="Times New Roman"/>
            <w:sz w:val="24"/>
            <w:szCs w:val="24"/>
          </w:rPr>
          <w:t>http://eagri.cz/public/app/eagriapp/POR/</w:t>
        </w:r>
      </w:hyperlink>
      <w:r>
        <w:rPr>
          <w:rFonts w:ascii="Times New Roman" w:hAnsi="Times New Roman"/>
          <w:sz w:val="24"/>
          <w:szCs w:val="24"/>
        </w:rPr>
        <w:t>).</w:t>
      </w:r>
    </w:p>
    <w:p w14:paraId="44EF213C" w14:textId="77777777" w:rsidR="007A4BAF" w:rsidRPr="0098295A" w:rsidRDefault="007A4BAF" w:rsidP="00EB20F1">
      <w:pPr>
        <w:widowControl w:val="0"/>
        <w:tabs>
          <w:tab w:val="left" w:pos="3402"/>
          <w:tab w:val="left" w:pos="5670"/>
          <w:tab w:val="left" w:pos="6096"/>
          <w:tab w:val="left" w:pos="6804"/>
        </w:tabs>
        <w:spacing w:after="0"/>
        <w:jc w:val="both"/>
        <w:rPr>
          <w:rFonts w:ascii="Times New Roman" w:hAnsi="Times New Roman"/>
          <w:sz w:val="24"/>
          <w:szCs w:val="24"/>
        </w:rPr>
      </w:pPr>
    </w:p>
    <w:p w14:paraId="4F81D68B" w14:textId="77777777" w:rsidR="00CF3503" w:rsidRPr="00E34609" w:rsidRDefault="00CF3503"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14:paraId="43107720" w14:textId="77777777" w:rsid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p>
    <w:p w14:paraId="69B6DE4A" w14:textId="77777777" w:rsidR="00CF3503" w:rsidRP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14:paraId="0686CAB1" w14:textId="77777777" w:rsidR="007A4BAF" w:rsidRDefault="007A4BAF" w:rsidP="00EB20F1">
      <w:pPr>
        <w:tabs>
          <w:tab w:val="left" w:pos="3402"/>
          <w:tab w:val="left" w:pos="5670"/>
          <w:tab w:val="left" w:pos="6096"/>
          <w:tab w:val="left" w:pos="6804"/>
        </w:tabs>
        <w:spacing w:after="0"/>
        <w:jc w:val="both"/>
        <w:rPr>
          <w:rFonts w:ascii="Times New Roman" w:hAnsi="Times New Roman"/>
          <w:b/>
          <w:sz w:val="24"/>
          <w:szCs w:val="24"/>
        </w:rPr>
      </w:pPr>
    </w:p>
    <w:p w14:paraId="27F1A67B"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5</w:t>
      </w:r>
    </w:p>
    <w:p w14:paraId="7C8C800A"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p>
    <w:p w14:paraId="35190B26" w14:textId="525237D2" w:rsidR="003A0795" w:rsidRPr="003A0795" w:rsidRDefault="003A0795" w:rsidP="00EB20F1">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AD5D75" w:rsidRPr="00AD5D75">
        <w:rPr>
          <w:rFonts w:ascii="Times New Roman" w:hAnsi="Times New Roman"/>
          <w:sz w:val="24"/>
          <w:szCs w:val="24"/>
        </w:rPr>
        <w:t>UKZUZ 148818/2024</w:t>
      </w:r>
      <w:r w:rsidR="00AD5D75">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AD5D75">
        <w:rPr>
          <w:rFonts w:ascii="Times New Roman" w:eastAsia="Times New Roman" w:hAnsi="Times New Roman"/>
          <w:bCs/>
          <w:sz w:val="24"/>
          <w:szCs w:val="24"/>
          <w:lang w:eastAsia="cs-CZ"/>
        </w:rPr>
        <w:t>4</w:t>
      </w:r>
      <w:r w:rsidR="000C6C8C">
        <w:rPr>
          <w:rFonts w:ascii="Times New Roman" w:eastAsia="Times New Roman" w:hAnsi="Times New Roman"/>
          <w:bCs/>
          <w:sz w:val="24"/>
          <w:szCs w:val="24"/>
          <w:lang w:eastAsia="cs-CZ"/>
        </w:rPr>
        <w:t>.</w:t>
      </w:r>
      <w:r w:rsidR="00B76BC4">
        <w:rPr>
          <w:rFonts w:ascii="Times New Roman" w:eastAsia="Times New Roman" w:hAnsi="Times New Roman"/>
          <w:bCs/>
          <w:sz w:val="24"/>
          <w:szCs w:val="24"/>
          <w:lang w:eastAsia="cs-CZ"/>
        </w:rPr>
        <w:t xml:space="preserve"> </w:t>
      </w:r>
      <w:r w:rsidR="00AD5D75">
        <w:rPr>
          <w:rFonts w:ascii="Times New Roman" w:eastAsia="Times New Roman" w:hAnsi="Times New Roman"/>
          <w:bCs/>
          <w:sz w:val="24"/>
          <w:szCs w:val="24"/>
          <w:lang w:eastAsia="cs-CZ"/>
        </w:rPr>
        <w:t>9</w:t>
      </w:r>
      <w:r w:rsidR="000C6C8C">
        <w:rPr>
          <w:rFonts w:ascii="Times New Roman" w:eastAsia="Times New Roman" w:hAnsi="Times New Roman"/>
          <w:bCs/>
          <w:sz w:val="24"/>
          <w:szCs w:val="24"/>
          <w:lang w:eastAsia="cs-CZ"/>
        </w:rPr>
        <w:t>. 20</w:t>
      </w:r>
      <w:r w:rsidR="004029B0">
        <w:rPr>
          <w:rFonts w:ascii="Times New Roman" w:eastAsia="Times New Roman" w:hAnsi="Times New Roman"/>
          <w:bCs/>
          <w:sz w:val="24"/>
          <w:szCs w:val="24"/>
          <w:lang w:eastAsia="cs-CZ"/>
        </w:rPr>
        <w:t>2</w:t>
      </w:r>
      <w:r w:rsidR="003A7B5E">
        <w:rPr>
          <w:rFonts w:ascii="Times New Roman" w:eastAsia="Times New Roman" w:hAnsi="Times New Roman"/>
          <w:bCs/>
          <w:sz w:val="24"/>
          <w:szCs w:val="24"/>
          <w:lang w:eastAsia="cs-CZ"/>
        </w:rPr>
        <w:t>4</w:t>
      </w:r>
      <w:r w:rsidRPr="003A0795">
        <w:rPr>
          <w:rFonts w:ascii="Times New Roman" w:eastAsia="Times New Roman" w:hAnsi="Times New Roman"/>
          <w:bCs/>
          <w:sz w:val="24"/>
          <w:szCs w:val="24"/>
          <w:lang w:eastAsia="cs-CZ"/>
        </w:rPr>
        <w:t xml:space="preserve"> se ruší a nahrazuje se tímto nařízením.</w:t>
      </w:r>
    </w:p>
    <w:p w14:paraId="1CCD930A" w14:textId="77777777" w:rsidR="00543FEE" w:rsidRPr="003A0795" w:rsidRDefault="00543FEE" w:rsidP="00EB20F1">
      <w:pPr>
        <w:widowControl w:val="0"/>
        <w:spacing w:after="0" w:line="240" w:lineRule="auto"/>
        <w:rPr>
          <w:rFonts w:ascii="Times New Roman" w:eastAsia="Times New Roman" w:hAnsi="Times New Roman"/>
          <w:bCs/>
          <w:sz w:val="24"/>
          <w:szCs w:val="24"/>
          <w:lang w:eastAsia="cs-CZ"/>
        </w:rPr>
      </w:pPr>
    </w:p>
    <w:p w14:paraId="158E9F22" w14:textId="77777777"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23D2446D" w14:textId="77777777" w:rsidR="007A4BAF" w:rsidRDefault="007A4BA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C5FD205" w14:textId="77777777" w:rsidR="007A4BAF" w:rsidRDefault="007A4BA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DE3EF88"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C691BBB" w14:textId="77777777" w:rsidR="00F375DE" w:rsidRDefault="00F375D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759C15B" w14:textId="77777777"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95B9387" w14:textId="77777777"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14:paraId="29378939" w14:textId="77777777" w:rsidR="00BD52FA"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sectPr w:rsidR="00BD52FA" w:rsidSect="00466FF4">
      <w:footerReference w:type="default" r:id="rId9"/>
      <w:headerReference w:type="first" r:id="rId10"/>
      <w:footerReference w:type="first" r:id="rId11"/>
      <w:type w:val="continuous"/>
      <w:pgSz w:w="11906" w:h="16838"/>
      <w:pgMar w:top="1418" w:right="1418" w:bottom="567"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C022" w14:textId="77777777" w:rsidR="00F54E73" w:rsidRDefault="00F54E73" w:rsidP="00CE12AE">
      <w:pPr>
        <w:spacing w:after="0" w:line="240" w:lineRule="auto"/>
      </w:pPr>
      <w:r>
        <w:separator/>
      </w:r>
    </w:p>
  </w:endnote>
  <w:endnote w:type="continuationSeparator" w:id="0">
    <w:p w14:paraId="1B31BBC1" w14:textId="77777777" w:rsidR="00F54E73" w:rsidRDefault="00F54E73"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0605"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1546C689" w14:textId="77777777" w:rsidR="005251CA" w:rsidRDefault="005251CA">
    <w:pPr>
      <w:pStyle w:val="Zpat"/>
      <w:jc w:val="center"/>
    </w:pPr>
  </w:p>
  <w:p w14:paraId="573B2BA4"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9E1D"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38909694" w14:textId="77777777"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72BCC" w14:textId="77777777" w:rsidR="00F54E73" w:rsidRDefault="00F54E73" w:rsidP="00CE12AE">
      <w:pPr>
        <w:spacing w:after="0" w:line="240" w:lineRule="auto"/>
      </w:pPr>
      <w:r>
        <w:separator/>
      </w:r>
    </w:p>
  </w:footnote>
  <w:footnote w:type="continuationSeparator" w:id="0">
    <w:p w14:paraId="0EE265C5" w14:textId="77777777" w:rsidR="00F54E73" w:rsidRDefault="00F54E73"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AED7" w14:textId="77777777" w:rsidR="00394DC7" w:rsidRPr="00FC401D" w:rsidRDefault="00C60ED3"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7728" behindDoc="1" locked="0" layoutInCell="1" allowOverlap="1" wp14:anchorId="3003B09C" wp14:editId="189B2438">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1F054852" w14:textId="6E52B073"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w:t>
    </w:r>
    <w:r w:rsidR="002129E9">
      <w:rPr>
        <w:rFonts w:ascii="Times New Roman" w:hAnsi="Times New Roman"/>
        <w:color w:val="595959"/>
        <w:sz w:val="18"/>
      </w:rPr>
      <w:t>gov.</w:t>
    </w:r>
    <w:r w:rsidRPr="00FC401D">
      <w:rPr>
        <w:rFonts w:ascii="Times New Roman" w:hAnsi="Times New Roman"/>
        <w:color w:val="595959"/>
        <w:sz w:val="18"/>
      </w:rPr>
      <w:t>cz</w:t>
    </w:r>
    <w:r w:rsidRPr="00FC401D">
      <w:rPr>
        <w:rFonts w:ascii="Times New Roman" w:hAnsi="Times New Roman"/>
        <w:color w:val="595959"/>
        <w:sz w:val="18"/>
      </w:rPr>
      <w:tab/>
      <w:t>IČO: 00020338</w:t>
    </w:r>
  </w:p>
  <w:p w14:paraId="28B43FF1" w14:textId="19BFDA2D"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w:t>
    </w:r>
    <w:r w:rsidR="002129E9">
      <w:rPr>
        <w:rFonts w:ascii="Times New Roman" w:hAnsi="Times New Roman"/>
        <w:color w:val="595959"/>
        <w:sz w:val="18"/>
      </w:rPr>
      <w:t>03</w:t>
    </w:r>
    <w:r w:rsidRPr="00FC401D">
      <w:rPr>
        <w:rFonts w:ascii="Times New Roman" w:hAnsi="Times New Roman"/>
        <w:color w:val="595959"/>
        <w:sz w:val="18"/>
      </w:rPr>
      <w:t xml:space="preserve"> 0</w:t>
    </w:r>
    <w:r w:rsidR="002129E9">
      <w:rPr>
        <w:rFonts w:ascii="Times New Roman" w:hAnsi="Times New Roman"/>
        <w:color w:val="595959"/>
        <w:sz w:val="18"/>
      </w:rPr>
      <w:t>0</w:t>
    </w:r>
    <w:r w:rsidRPr="00FC401D">
      <w:rPr>
        <w:rFonts w:ascii="Times New Roman" w:hAnsi="Times New Roman"/>
        <w:color w:val="595959"/>
        <w:sz w:val="18"/>
      </w:rPr>
      <w:t xml:space="preserve">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2605C556"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502AD3"/>
    <w:multiLevelType w:val="hybridMultilevel"/>
    <w:tmpl w:val="BD3E85C4"/>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3"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550706"/>
    <w:multiLevelType w:val="hybridMultilevel"/>
    <w:tmpl w:val="5DFC1B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16cid:durableId="2085758224">
    <w:abstractNumId w:val="7"/>
  </w:num>
  <w:num w:numId="2" w16cid:durableId="127087704">
    <w:abstractNumId w:val="4"/>
  </w:num>
  <w:num w:numId="3" w16cid:durableId="1252736338">
    <w:abstractNumId w:val="0"/>
  </w:num>
  <w:num w:numId="4" w16cid:durableId="760880137">
    <w:abstractNumId w:val="5"/>
  </w:num>
  <w:num w:numId="5" w16cid:durableId="1225022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492964">
    <w:abstractNumId w:val="6"/>
  </w:num>
  <w:num w:numId="7" w16cid:durableId="1349985296">
    <w:abstractNumId w:val="3"/>
  </w:num>
  <w:num w:numId="8" w16cid:durableId="1097561426">
    <w:abstractNumId w:val="1"/>
  </w:num>
  <w:num w:numId="9" w16cid:durableId="560335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E"/>
    <w:rsid w:val="00001C04"/>
    <w:rsid w:val="00005309"/>
    <w:rsid w:val="00014878"/>
    <w:rsid w:val="00016783"/>
    <w:rsid w:val="00021972"/>
    <w:rsid w:val="000219CF"/>
    <w:rsid w:val="00022810"/>
    <w:rsid w:val="00026918"/>
    <w:rsid w:val="000457E0"/>
    <w:rsid w:val="00053AA8"/>
    <w:rsid w:val="00065520"/>
    <w:rsid w:val="0006634E"/>
    <w:rsid w:val="00067B9B"/>
    <w:rsid w:val="00093864"/>
    <w:rsid w:val="00096456"/>
    <w:rsid w:val="000A2C64"/>
    <w:rsid w:val="000B4579"/>
    <w:rsid w:val="000C0D84"/>
    <w:rsid w:val="000C5C5C"/>
    <w:rsid w:val="000C6C8C"/>
    <w:rsid w:val="000D24CE"/>
    <w:rsid w:val="000D51A6"/>
    <w:rsid w:val="000E0E5E"/>
    <w:rsid w:val="000E41A9"/>
    <w:rsid w:val="000F18E2"/>
    <w:rsid w:val="000F72D8"/>
    <w:rsid w:val="0010681E"/>
    <w:rsid w:val="00107A84"/>
    <w:rsid w:val="00107EC4"/>
    <w:rsid w:val="0012074E"/>
    <w:rsid w:val="00122131"/>
    <w:rsid w:val="00130932"/>
    <w:rsid w:val="001361AC"/>
    <w:rsid w:val="00154F0E"/>
    <w:rsid w:val="00162CB2"/>
    <w:rsid w:val="001651D2"/>
    <w:rsid w:val="00170053"/>
    <w:rsid w:val="001740E9"/>
    <w:rsid w:val="00176ECA"/>
    <w:rsid w:val="00187A02"/>
    <w:rsid w:val="001935B4"/>
    <w:rsid w:val="00196DB0"/>
    <w:rsid w:val="001A4EB6"/>
    <w:rsid w:val="001A564B"/>
    <w:rsid w:val="001B2E7C"/>
    <w:rsid w:val="001C19A5"/>
    <w:rsid w:val="001D6095"/>
    <w:rsid w:val="001E28FD"/>
    <w:rsid w:val="001E5FCE"/>
    <w:rsid w:val="001F0358"/>
    <w:rsid w:val="001F3573"/>
    <w:rsid w:val="001F54E4"/>
    <w:rsid w:val="002115E3"/>
    <w:rsid w:val="002129E9"/>
    <w:rsid w:val="00216CAC"/>
    <w:rsid w:val="002237EC"/>
    <w:rsid w:val="0022672E"/>
    <w:rsid w:val="00226AAC"/>
    <w:rsid w:val="002272CD"/>
    <w:rsid w:val="002328BE"/>
    <w:rsid w:val="002331AF"/>
    <w:rsid w:val="00251812"/>
    <w:rsid w:val="00260FFC"/>
    <w:rsid w:val="00271024"/>
    <w:rsid w:val="00277057"/>
    <w:rsid w:val="00281645"/>
    <w:rsid w:val="002826F6"/>
    <w:rsid w:val="00284BFB"/>
    <w:rsid w:val="002900BA"/>
    <w:rsid w:val="002A2373"/>
    <w:rsid w:val="002A3811"/>
    <w:rsid w:val="002A6401"/>
    <w:rsid w:val="002A642C"/>
    <w:rsid w:val="002A7F60"/>
    <w:rsid w:val="002B360A"/>
    <w:rsid w:val="002B62A6"/>
    <w:rsid w:val="002C3001"/>
    <w:rsid w:val="002D1505"/>
    <w:rsid w:val="002F6A86"/>
    <w:rsid w:val="003107E6"/>
    <w:rsid w:val="00321A8F"/>
    <w:rsid w:val="00331D22"/>
    <w:rsid w:val="003530E9"/>
    <w:rsid w:val="003552E5"/>
    <w:rsid w:val="00355DD5"/>
    <w:rsid w:val="00361C07"/>
    <w:rsid w:val="0036432F"/>
    <w:rsid w:val="0036507D"/>
    <w:rsid w:val="00365C57"/>
    <w:rsid w:val="00371691"/>
    <w:rsid w:val="003807B5"/>
    <w:rsid w:val="0038285B"/>
    <w:rsid w:val="00386938"/>
    <w:rsid w:val="00394DC7"/>
    <w:rsid w:val="00397B54"/>
    <w:rsid w:val="003A0795"/>
    <w:rsid w:val="003A598A"/>
    <w:rsid w:val="003A7B5E"/>
    <w:rsid w:val="003B6D7F"/>
    <w:rsid w:val="003B77CC"/>
    <w:rsid w:val="003C736E"/>
    <w:rsid w:val="003E3C8F"/>
    <w:rsid w:val="003E40C2"/>
    <w:rsid w:val="003E50E3"/>
    <w:rsid w:val="003F581F"/>
    <w:rsid w:val="0040111D"/>
    <w:rsid w:val="004029B0"/>
    <w:rsid w:val="00407E73"/>
    <w:rsid w:val="0041470F"/>
    <w:rsid w:val="004153BD"/>
    <w:rsid w:val="00415D6D"/>
    <w:rsid w:val="00415FBD"/>
    <w:rsid w:val="004168B3"/>
    <w:rsid w:val="00421095"/>
    <w:rsid w:val="00422385"/>
    <w:rsid w:val="00431F9A"/>
    <w:rsid w:val="004330F1"/>
    <w:rsid w:val="00435DB0"/>
    <w:rsid w:val="004453BF"/>
    <w:rsid w:val="00447C02"/>
    <w:rsid w:val="00460E07"/>
    <w:rsid w:val="004617C3"/>
    <w:rsid w:val="00463C37"/>
    <w:rsid w:val="00465120"/>
    <w:rsid w:val="00466FF4"/>
    <w:rsid w:val="00475359"/>
    <w:rsid w:val="0048376B"/>
    <w:rsid w:val="004876D3"/>
    <w:rsid w:val="00490866"/>
    <w:rsid w:val="00493FE2"/>
    <w:rsid w:val="004A27DB"/>
    <w:rsid w:val="004A4E7F"/>
    <w:rsid w:val="004A6DF7"/>
    <w:rsid w:val="004A701B"/>
    <w:rsid w:val="004B13A6"/>
    <w:rsid w:val="004B31A0"/>
    <w:rsid w:val="004B5201"/>
    <w:rsid w:val="004B53B0"/>
    <w:rsid w:val="004C39D1"/>
    <w:rsid w:val="004C695D"/>
    <w:rsid w:val="004D19E1"/>
    <w:rsid w:val="004D1CF3"/>
    <w:rsid w:val="004D3759"/>
    <w:rsid w:val="004E021F"/>
    <w:rsid w:val="004E6320"/>
    <w:rsid w:val="00501F7D"/>
    <w:rsid w:val="00504141"/>
    <w:rsid w:val="005251CA"/>
    <w:rsid w:val="0052551A"/>
    <w:rsid w:val="00533979"/>
    <w:rsid w:val="00535822"/>
    <w:rsid w:val="00543FEE"/>
    <w:rsid w:val="005467B8"/>
    <w:rsid w:val="00547D4A"/>
    <w:rsid w:val="00550EAE"/>
    <w:rsid w:val="00552179"/>
    <w:rsid w:val="00554E99"/>
    <w:rsid w:val="00555EDC"/>
    <w:rsid w:val="005624A7"/>
    <w:rsid w:val="00564030"/>
    <w:rsid w:val="00570876"/>
    <w:rsid w:val="0057420E"/>
    <w:rsid w:val="005856D3"/>
    <w:rsid w:val="005A4C6C"/>
    <w:rsid w:val="005B6145"/>
    <w:rsid w:val="005B7000"/>
    <w:rsid w:val="005B7610"/>
    <w:rsid w:val="005C54BB"/>
    <w:rsid w:val="005D0F79"/>
    <w:rsid w:val="005D34B2"/>
    <w:rsid w:val="005E0DEB"/>
    <w:rsid w:val="005E1FFF"/>
    <w:rsid w:val="005F15AB"/>
    <w:rsid w:val="005F4682"/>
    <w:rsid w:val="005F4E74"/>
    <w:rsid w:val="005F5675"/>
    <w:rsid w:val="00600AE8"/>
    <w:rsid w:val="006012F8"/>
    <w:rsid w:val="00601B90"/>
    <w:rsid w:val="006034FE"/>
    <w:rsid w:val="006103AF"/>
    <w:rsid w:val="00612394"/>
    <w:rsid w:val="00621944"/>
    <w:rsid w:val="00625E3F"/>
    <w:rsid w:val="00646029"/>
    <w:rsid w:val="006475EA"/>
    <w:rsid w:val="00660EF5"/>
    <w:rsid w:val="006649A6"/>
    <w:rsid w:val="00664C5E"/>
    <w:rsid w:val="00673A30"/>
    <w:rsid w:val="00676ABD"/>
    <w:rsid w:val="00680BF5"/>
    <w:rsid w:val="006811A1"/>
    <w:rsid w:val="0069008D"/>
    <w:rsid w:val="00691D78"/>
    <w:rsid w:val="0069432F"/>
    <w:rsid w:val="00695EAB"/>
    <w:rsid w:val="0069773C"/>
    <w:rsid w:val="006A63CE"/>
    <w:rsid w:val="006B499B"/>
    <w:rsid w:val="006B6606"/>
    <w:rsid w:val="006B7046"/>
    <w:rsid w:val="006C0B1C"/>
    <w:rsid w:val="006C7873"/>
    <w:rsid w:val="006D395F"/>
    <w:rsid w:val="006D5F1B"/>
    <w:rsid w:val="006E0EC5"/>
    <w:rsid w:val="006F391B"/>
    <w:rsid w:val="006F40D7"/>
    <w:rsid w:val="006F42BA"/>
    <w:rsid w:val="006F6D7B"/>
    <w:rsid w:val="006F7683"/>
    <w:rsid w:val="007017F6"/>
    <w:rsid w:val="00703CC0"/>
    <w:rsid w:val="00706488"/>
    <w:rsid w:val="0070736C"/>
    <w:rsid w:val="00707783"/>
    <w:rsid w:val="00710450"/>
    <w:rsid w:val="007121F9"/>
    <w:rsid w:val="00716B06"/>
    <w:rsid w:val="007224CF"/>
    <w:rsid w:val="0072722B"/>
    <w:rsid w:val="00727995"/>
    <w:rsid w:val="00727DCD"/>
    <w:rsid w:val="007329F9"/>
    <w:rsid w:val="007464DE"/>
    <w:rsid w:val="00757065"/>
    <w:rsid w:val="00767D6D"/>
    <w:rsid w:val="00771C8B"/>
    <w:rsid w:val="00783A73"/>
    <w:rsid w:val="007853B8"/>
    <w:rsid w:val="007938D2"/>
    <w:rsid w:val="0079540F"/>
    <w:rsid w:val="007A0701"/>
    <w:rsid w:val="007A4BAF"/>
    <w:rsid w:val="007B2521"/>
    <w:rsid w:val="007B46E9"/>
    <w:rsid w:val="007B4702"/>
    <w:rsid w:val="007C06AD"/>
    <w:rsid w:val="007D0235"/>
    <w:rsid w:val="007D1043"/>
    <w:rsid w:val="007D3010"/>
    <w:rsid w:val="007D4385"/>
    <w:rsid w:val="007D5ADD"/>
    <w:rsid w:val="007E1DC1"/>
    <w:rsid w:val="007F5FBC"/>
    <w:rsid w:val="008123DF"/>
    <w:rsid w:val="00813C61"/>
    <w:rsid w:val="00815958"/>
    <w:rsid w:val="00815E12"/>
    <w:rsid w:val="00817C4D"/>
    <w:rsid w:val="00824981"/>
    <w:rsid w:val="00826430"/>
    <w:rsid w:val="00826550"/>
    <w:rsid w:val="00836F84"/>
    <w:rsid w:val="008411FE"/>
    <w:rsid w:val="00845BAD"/>
    <w:rsid w:val="0085361B"/>
    <w:rsid w:val="00857A87"/>
    <w:rsid w:val="00861476"/>
    <w:rsid w:val="00861EE5"/>
    <w:rsid w:val="00866BCA"/>
    <w:rsid w:val="008679E9"/>
    <w:rsid w:val="008711B3"/>
    <w:rsid w:val="00871DEF"/>
    <w:rsid w:val="00880582"/>
    <w:rsid w:val="0088673E"/>
    <w:rsid w:val="008876D7"/>
    <w:rsid w:val="00887CF7"/>
    <w:rsid w:val="00894B01"/>
    <w:rsid w:val="00895173"/>
    <w:rsid w:val="008A3C19"/>
    <w:rsid w:val="008A5C9C"/>
    <w:rsid w:val="008B41AD"/>
    <w:rsid w:val="008B57FB"/>
    <w:rsid w:val="008C693D"/>
    <w:rsid w:val="008D0CCB"/>
    <w:rsid w:val="008D49A3"/>
    <w:rsid w:val="008D78C8"/>
    <w:rsid w:val="008E165A"/>
    <w:rsid w:val="008E21AC"/>
    <w:rsid w:val="008E62F5"/>
    <w:rsid w:val="008E74D6"/>
    <w:rsid w:val="008E759D"/>
    <w:rsid w:val="008F334E"/>
    <w:rsid w:val="008F5820"/>
    <w:rsid w:val="00903FE0"/>
    <w:rsid w:val="00913704"/>
    <w:rsid w:val="00914790"/>
    <w:rsid w:val="009176F5"/>
    <w:rsid w:val="00921479"/>
    <w:rsid w:val="0092634E"/>
    <w:rsid w:val="00931165"/>
    <w:rsid w:val="00934311"/>
    <w:rsid w:val="00935B37"/>
    <w:rsid w:val="00940529"/>
    <w:rsid w:val="00957802"/>
    <w:rsid w:val="009615A4"/>
    <w:rsid w:val="009772CA"/>
    <w:rsid w:val="009778CC"/>
    <w:rsid w:val="0098086D"/>
    <w:rsid w:val="009856A2"/>
    <w:rsid w:val="0098737C"/>
    <w:rsid w:val="00991087"/>
    <w:rsid w:val="00994D85"/>
    <w:rsid w:val="009A2E6E"/>
    <w:rsid w:val="009A7871"/>
    <w:rsid w:val="009B235A"/>
    <w:rsid w:val="009C0F91"/>
    <w:rsid w:val="009C106C"/>
    <w:rsid w:val="009C57E4"/>
    <w:rsid w:val="009D6F6B"/>
    <w:rsid w:val="009F3EB7"/>
    <w:rsid w:val="009F79D0"/>
    <w:rsid w:val="009F7E83"/>
    <w:rsid w:val="00A00066"/>
    <w:rsid w:val="00A07215"/>
    <w:rsid w:val="00A10301"/>
    <w:rsid w:val="00A111FC"/>
    <w:rsid w:val="00A5044F"/>
    <w:rsid w:val="00A51311"/>
    <w:rsid w:val="00A5364C"/>
    <w:rsid w:val="00A5370E"/>
    <w:rsid w:val="00A54558"/>
    <w:rsid w:val="00A65FA2"/>
    <w:rsid w:val="00A66F6D"/>
    <w:rsid w:val="00A76952"/>
    <w:rsid w:val="00A8546F"/>
    <w:rsid w:val="00A8660E"/>
    <w:rsid w:val="00A97558"/>
    <w:rsid w:val="00AA5374"/>
    <w:rsid w:val="00AA6660"/>
    <w:rsid w:val="00AB0FB3"/>
    <w:rsid w:val="00AD5D75"/>
    <w:rsid w:val="00AD7579"/>
    <w:rsid w:val="00AD75BF"/>
    <w:rsid w:val="00AE323B"/>
    <w:rsid w:val="00AE3A77"/>
    <w:rsid w:val="00AE3C56"/>
    <w:rsid w:val="00AF4FB6"/>
    <w:rsid w:val="00B131B2"/>
    <w:rsid w:val="00B168E2"/>
    <w:rsid w:val="00B274D8"/>
    <w:rsid w:val="00B36E09"/>
    <w:rsid w:val="00B40835"/>
    <w:rsid w:val="00B44C23"/>
    <w:rsid w:val="00B463F3"/>
    <w:rsid w:val="00B639D7"/>
    <w:rsid w:val="00B675CA"/>
    <w:rsid w:val="00B7058C"/>
    <w:rsid w:val="00B71739"/>
    <w:rsid w:val="00B724D1"/>
    <w:rsid w:val="00B728AA"/>
    <w:rsid w:val="00B76BC4"/>
    <w:rsid w:val="00B82B5D"/>
    <w:rsid w:val="00B92B61"/>
    <w:rsid w:val="00B9797B"/>
    <w:rsid w:val="00BA1AA8"/>
    <w:rsid w:val="00BB5201"/>
    <w:rsid w:val="00BB7393"/>
    <w:rsid w:val="00BC1ECC"/>
    <w:rsid w:val="00BC647F"/>
    <w:rsid w:val="00BC798F"/>
    <w:rsid w:val="00BD050F"/>
    <w:rsid w:val="00BD2B89"/>
    <w:rsid w:val="00BD3FCF"/>
    <w:rsid w:val="00BD52FA"/>
    <w:rsid w:val="00BE2612"/>
    <w:rsid w:val="00BE3CC0"/>
    <w:rsid w:val="00BE5CDF"/>
    <w:rsid w:val="00BE7F6B"/>
    <w:rsid w:val="00BF1993"/>
    <w:rsid w:val="00BF27FF"/>
    <w:rsid w:val="00BF5E00"/>
    <w:rsid w:val="00C00B30"/>
    <w:rsid w:val="00C02790"/>
    <w:rsid w:val="00C12045"/>
    <w:rsid w:val="00C12BCE"/>
    <w:rsid w:val="00C15323"/>
    <w:rsid w:val="00C172DF"/>
    <w:rsid w:val="00C25D9A"/>
    <w:rsid w:val="00C4081A"/>
    <w:rsid w:val="00C474D2"/>
    <w:rsid w:val="00C60ED3"/>
    <w:rsid w:val="00C6281B"/>
    <w:rsid w:val="00C64A6D"/>
    <w:rsid w:val="00C64CC5"/>
    <w:rsid w:val="00C70321"/>
    <w:rsid w:val="00C713C2"/>
    <w:rsid w:val="00C718A3"/>
    <w:rsid w:val="00C72691"/>
    <w:rsid w:val="00C815E8"/>
    <w:rsid w:val="00C870FF"/>
    <w:rsid w:val="00C915E3"/>
    <w:rsid w:val="00C94F36"/>
    <w:rsid w:val="00C9672D"/>
    <w:rsid w:val="00C97092"/>
    <w:rsid w:val="00CA13FA"/>
    <w:rsid w:val="00CA2993"/>
    <w:rsid w:val="00CA7EB3"/>
    <w:rsid w:val="00CB44D5"/>
    <w:rsid w:val="00CB6D3D"/>
    <w:rsid w:val="00CC258C"/>
    <w:rsid w:val="00CC2F22"/>
    <w:rsid w:val="00CC7B65"/>
    <w:rsid w:val="00CD316E"/>
    <w:rsid w:val="00CE0A71"/>
    <w:rsid w:val="00CE12AE"/>
    <w:rsid w:val="00CF3503"/>
    <w:rsid w:val="00D06555"/>
    <w:rsid w:val="00D11F81"/>
    <w:rsid w:val="00D26765"/>
    <w:rsid w:val="00D3631E"/>
    <w:rsid w:val="00D37277"/>
    <w:rsid w:val="00D4263E"/>
    <w:rsid w:val="00D43513"/>
    <w:rsid w:val="00D43837"/>
    <w:rsid w:val="00D464A8"/>
    <w:rsid w:val="00D5088E"/>
    <w:rsid w:val="00D50B0E"/>
    <w:rsid w:val="00D57634"/>
    <w:rsid w:val="00D75B4F"/>
    <w:rsid w:val="00D81AF4"/>
    <w:rsid w:val="00D842FC"/>
    <w:rsid w:val="00D91CF1"/>
    <w:rsid w:val="00DA1B7C"/>
    <w:rsid w:val="00DA3E61"/>
    <w:rsid w:val="00DA79D0"/>
    <w:rsid w:val="00DB1CCF"/>
    <w:rsid w:val="00DD427B"/>
    <w:rsid w:val="00DD5B03"/>
    <w:rsid w:val="00DE7AB1"/>
    <w:rsid w:val="00DF4B2C"/>
    <w:rsid w:val="00DF6B43"/>
    <w:rsid w:val="00E03B6C"/>
    <w:rsid w:val="00E04300"/>
    <w:rsid w:val="00E11087"/>
    <w:rsid w:val="00E175BD"/>
    <w:rsid w:val="00E26A84"/>
    <w:rsid w:val="00E34609"/>
    <w:rsid w:val="00E35664"/>
    <w:rsid w:val="00E3576C"/>
    <w:rsid w:val="00E4026D"/>
    <w:rsid w:val="00E419C0"/>
    <w:rsid w:val="00E426F4"/>
    <w:rsid w:val="00E463F9"/>
    <w:rsid w:val="00E47568"/>
    <w:rsid w:val="00E54146"/>
    <w:rsid w:val="00E60364"/>
    <w:rsid w:val="00E61336"/>
    <w:rsid w:val="00E6168E"/>
    <w:rsid w:val="00E63A86"/>
    <w:rsid w:val="00E658A4"/>
    <w:rsid w:val="00E65D50"/>
    <w:rsid w:val="00E66C50"/>
    <w:rsid w:val="00E74369"/>
    <w:rsid w:val="00E77999"/>
    <w:rsid w:val="00E77CF9"/>
    <w:rsid w:val="00E8281E"/>
    <w:rsid w:val="00E92B90"/>
    <w:rsid w:val="00E94F7E"/>
    <w:rsid w:val="00E95CA6"/>
    <w:rsid w:val="00E9788D"/>
    <w:rsid w:val="00EB20F1"/>
    <w:rsid w:val="00EB2D36"/>
    <w:rsid w:val="00EE4346"/>
    <w:rsid w:val="00EE4481"/>
    <w:rsid w:val="00EE6074"/>
    <w:rsid w:val="00EE714D"/>
    <w:rsid w:val="00EF227D"/>
    <w:rsid w:val="00EF74B5"/>
    <w:rsid w:val="00F1185F"/>
    <w:rsid w:val="00F15872"/>
    <w:rsid w:val="00F15F7F"/>
    <w:rsid w:val="00F20565"/>
    <w:rsid w:val="00F21CAC"/>
    <w:rsid w:val="00F22431"/>
    <w:rsid w:val="00F375DE"/>
    <w:rsid w:val="00F43AC0"/>
    <w:rsid w:val="00F441F2"/>
    <w:rsid w:val="00F453CE"/>
    <w:rsid w:val="00F459B4"/>
    <w:rsid w:val="00F4701E"/>
    <w:rsid w:val="00F50717"/>
    <w:rsid w:val="00F52F4E"/>
    <w:rsid w:val="00F5387A"/>
    <w:rsid w:val="00F54E73"/>
    <w:rsid w:val="00F5773F"/>
    <w:rsid w:val="00F629AB"/>
    <w:rsid w:val="00F65A58"/>
    <w:rsid w:val="00F734C8"/>
    <w:rsid w:val="00F75D07"/>
    <w:rsid w:val="00F80132"/>
    <w:rsid w:val="00F810B8"/>
    <w:rsid w:val="00F84EA8"/>
    <w:rsid w:val="00F86612"/>
    <w:rsid w:val="00F86AAC"/>
    <w:rsid w:val="00F872D8"/>
    <w:rsid w:val="00F90532"/>
    <w:rsid w:val="00F95E5D"/>
    <w:rsid w:val="00FA5DB7"/>
    <w:rsid w:val="00FA7709"/>
    <w:rsid w:val="00FA7BBF"/>
    <w:rsid w:val="00FB7AF8"/>
    <w:rsid w:val="00FC2BCF"/>
    <w:rsid w:val="00FD2B1B"/>
    <w:rsid w:val="00FE4A6B"/>
    <w:rsid w:val="00FF7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4DADE5EA"/>
  <w15:chartTrackingRefBased/>
  <w15:docId w15:val="{C8EA7141-73A1-454A-9C18-607A496E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unhideWhenUsed/>
    <w:rsid w:val="00187A02"/>
    <w:rPr>
      <w:sz w:val="20"/>
      <w:szCs w:val="20"/>
    </w:rPr>
  </w:style>
  <w:style w:type="character" w:customStyle="1" w:styleId="TextkomenteChar">
    <w:name w:val="Text komentáře Char"/>
    <w:link w:val="Textkomente"/>
    <w:uiPriority w:val="99"/>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paragraph" w:customStyle="1" w:styleId="Default">
    <w:name w:val="Default"/>
    <w:rsid w:val="004D1CF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F86E-6166-432E-8540-D3F3BCC5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2083</Words>
  <Characters>12293</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14348</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3</cp:revision>
  <cp:lastPrinted>2022-04-28T06:11:00Z</cp:lastPrinted>
  <dcterms:created xsi:type="dcterms:W3CDTF">2025-05-06T08:26:00Z</dcterms:created>
  <dcterms:modified xsi:type="dcterms:W3CDTF">2025-05-06T08:27:00Z</dcterms:modified>
</cp:coreProperties>
</file>