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4E12C" w14:textId="6ED28B14" w:rsidR="007E00C9" w:rsidRPr="003704A9" w:rsidRDefault="00B81A4B">
      <w:pPr>
        <w:spacing w:after="25" w:line="259" w:lineRule="auto"/>
        <w:ind w:left="-29" w:right="-26" w:firstLine="0"/>
        <w:jc w:val="left"/>
        <w:rPr>
          <w:sz w:val="20"/>
          <w:szCs w:val="20"/>
        </w:rPr>
      </w:pPr>
      <w:r>
        <w:rPr>
          <w:noProof/>
        </w:rPr>
        <w:drawing>
          <wp:anchor distT="0" distB="0" distL="114300" distR="114300" simplePos="0" relativeHeight="251659264" behindDoc="1" locked="0" layoutInCell="1" allowOverlap="1" wp14:anchorId="5BF679B5" wp14:editId="1E2E5E40">
            <wp:simplePos x="0" y="0"/>
            <wp:positionH relativeFrom="margin">
              <wp:align>center</wp:align>
            </wp:positionH>
            <wp:positionV relativeFrom="paragraph">
              <wp:posOffset>-556895</wp:posOffset>
            </wp:positionV>
            <wp:extent cx="488315" cy="552450"/>
            <wp:effectExtent l="0" t="0" r="6985" b="0"/>
            <wp:wrapNone/>
            <wp:docPr id="463111705" name="Obrázek 463111705"/>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4">
                      <a:extLst>
                        <a:ext uri="{28A0092B-C50C-407E-A947-70E740481C1C}">
                          <a14:useLocalDpi xmlns:a14="http://schemas.microsoft.com/office/drawing/2010/main" val="0"/>
                        </a:ext>
                      </a:extLst>
                    </a:blip>
                    <a:stretch>
                      <a:fillRect/>
                    </a:stretch>
                  </pic:blipFill>
                  <pic:spPr>
                    <a:xfrm>
                      <a:off x="0" y="0"/>
                      <a:ext cx="488315" cy="552450"/>
                    </a:xfrm>
                    <a:prstGeom prst="rect">
                      <a:avLst/>
                    </a:prstGeom>
                  </pic:spPr>
                </pic:pic>
              </a:graphicData>
            </a:graphic>
          </wp:anchor>
        </w:drawing>
      </w:r>
    </w:p>
    <w:p w14:paraId="4C7F44ED" w14:textId="7CF219BE" w:rsidR="007E00C9" w:rsidRPr="003704A9" w:rsidRDefault="00E508FA">
      <w:pPr>
        <w:spacing w:after="14" w:line="259" w:lineRule="auto"/>
        <w:ind w:left="0" w:firstLine="0"/>
        <w:jc w:val="left"/>
        <w:rPr>
          <w:sz w:val="20"/>
          <w:szCs w:val="20"/>
        </w:rPr>
      </w:pPr>
      <w:r w:rsidRPr="003704A9">
        <w:rPr>
          <w:sz w:val="20"/>
          <w:szCs w:val="20"/>
        </w:rPr>
        <w:t xml:space="preserve"> </w:t>
      </w:r>
    </w:p>
    <w:p w14:paraId="6629F250" w14:textId="77777777" w:rsidR="00B81A4B" w:rsidRDefault="00B81A4B">
      <w:pPr>
        <w:spacing w:after="14" w:line="259" w:lineRule="auto"/>
        <w:ind w:left="0" w:right="2" w:firstLine="0"/>
        <w:jc w:val="center"/>
        <w:rPr>
          <w:b/>
          <w:sz w:val="20"/>
          <w:szCs w:val="20"/>
        </w:rPr>
      </w:pPr>
    </w:p>
    <w:p w14:paraId="7AB6DEE0" w14:textId="608FC454" w:rsidR="00B81A4B" w:rsidRPr="007C09B5" w:rsidRDefault="0071191D" w:rsidP="00B81A4B">
      <w:pPr>
        <w:spacing w:after="160" w:line="259" w:lineRule="auto"/>
        <w:ind w:left="0" w:firstLine="0"/>
        <w:jc w:val="center"/>
        <w:rPr>
          <w:sz w:val="48"/>
          <w:szCs w:val="48"/>
        </w:rPr>
      </w:pPr>
      <w:r w:rsidRPr="007C09B5">
        <w:rPr>
          <w:rFonts w:eastAsia="Times New Roman"/>
          <w:b/>
          <w:sz w:val="48"/>
          <w:szCs w:val="48"/>
        </w:rPr>
        <w:t>OBEC HROBICE</w:t>
      </w:r>
      <w:bookmarkStart w:id="0" w:name="_GoBack"/>
      <w:bookmarkEnd w:id="0"/>
    </w:p>
    <w:p w14:paraId="3F3F1083" w14:textId="77777777" w:rsidR="00B81A4B" w:rsidRDefault="00B81A4B">
      <w:pPr>
        <w:spacing w:after="14" w:line="259" w:lineRule="auto"/>
        <w:ind w:left="0" w:right="2" w:firstLine="0"/>
        <w:jc w:val="center"/>
        <w:rPr>
          <w:b/>
          <w:sz w:val="20"/>
          <w:szCs w:val="20"/>
        </w:rPr>
      </w:pPr>
    </w:p>
    <w:p w14:paraId="6CD8DD07" w14:textId="10C39A89" w:rsidR="007E00C9" w:rsidRPr="00DF7ABD" w:rsidRDefault="00E508FA">
      <w:pPr>
        <w:pStyle w:val="Nadpis1"/>
        <w:rPr>
          <w:caps/>
          <w:sz w:val="36"/>
          <w:szCs w:val="36"/>
        </w:rPr>
      </w:pPr>
      <w:r w:rsidRPr="0071191D">
        <w:rPr>
          <w:caps/>
          <w:sz w:val="36"/>
          <w:szCs w:val="36"/>
        </w:rPr>
        <w:t xml:space="preserve">Obecně závazná </w:t>
      </w:r>
      <w:r w:rsidRPr="00DF7ABD">
        <w:rPr>
          <w:caps/>
          <w:sz w:val="36"/>
          <w:szCs w:val="36"/>
        </w:rPr>
        <w:t>vyhláška č.</w:t>
      </w:r>
      <w:r w:rsidR="003704A9" w:rsidRPr="00DF7ABD">
        <w:rPr>
          <w:caps/>
          <w:sz w:val="36"/>
          <w:szCs w:val="36"/>
        </w:rPr>
        <w:t xml:space="preserve"> </w:t>
      </w:r>
      <w:r w:rsidRPr="00DF7ABD">
        <w:rPr>
          <w:caps/>
          <w:sz w:val="36"/>
          <w:szCs w:val="36"/>
        </w:rPr>
        <w:t xml:space="preserve">2/2017 kterou se stanoví část společného školského obvodu základní školy  </w:t>
      </w:r>
    </w:p>
    <w:p w14:paraId="56A43D51" w14:textId="77777777" w:rsidR="007E00C9" w:rsidRPr="00DF7ABD" w:rsidRDefault="00E508FA">
      <w:pPr>
        <w:spacing w:after="0" w:line="259" w:lineRule="auto"/>
        <w:ind w:left="56" w:firstLine="0"/>
        <w:jc w:val="center"/>
        <w:rPr>
          <w:sz w:val="20"/>
          <w:szCs w:val="20"/>
        </w:rPr>
      </w:pPr>
      <w:r w:rsidRPr="00DF7ABD">
        <w:rPr>
          <w:sz w:val="20"/>
          <w:szCs w:val="20"/>
        </w:rPr>
        <w:t xml:space="preserve"> </w:t>
      </w:r>
    </w:p>
    <w:p w14:paraId="75D13C4A" w14:textId="77777777" w:rsidR="007E00C9" w:rsidRPr="003704A9" w:rsidRDefault="00E508FA">
      <w:pPr>
        <w:ind w:left="-15" w:firstLine="708"/>
        <w:rPr>
          <w:sz w:val="20"/>
          <w:szCs w:val="20"/>
        </w:rPr>
      </w:pPr>
      <w:r w:rsidRPr="00DF7ABD">
        <w:rPr>
          <w:sz w:val="20"/>
          <w:szCs w:val="20"/>
        </w:rPr>
        <w:t xml:space="preserve">Zastupitelstvo obce Hrobice se na svém zasedání dne </w:t>
      </w:r>
      <w:proofErr w:type="gramStart"/>
      <w:r w:rsidRPr="00DF7ABD">
        <w:rPr>
          <w:sz w:val="20"/>
          <w:szCs w:val="20"/>
        </w:rPr>
        <w:t>16.10.2017</w:t>
      </w:r>
      <w:proofErr w:type="gramEnd"/>
      <w:r w:rsidRPr="00DF7ABD">
        <w:rPr>
          <w:sz w:val="20"/>
          <w:szCs w:val="20"/>
        </w:rPr>
        <w:t xml:space="preserve"> usnesením č. UZ/10/2017 usneslo vydat na základě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w:t>
      </w:r>
      <w:r w:rsidRPr="003704A9">
        <w:rPr>
          <w:sz w:val="20"/>
          <w:szCs w:val="20"/>
        </w:rPr>
        <w:t xml:space="preserve">), ve znění pozdějších předpisů, tuto obecně závaznou vyhlášku (dále jen „vyhláška“): </w:t>
      </w:r>
    </w:p>
    <w:p w14:paraId="7702EA5A" w14:textId="77777777" w:rsidR="007E00C9" w:rsidRPr="00171D85" w:rsidRDefault="00E508FA">
      <w:pPr>
        <w:spacing w:after="74" w:line="259" w:lineRule="auto"/>
        <w:ind w:right="3"/>
        <w:jc w:val="center"/>
        <w:rPr>
          <w:b/>
          <w:bCs/>
          <w:iCs/>
          <w:sz w:val="20"/>
          <w:szCs w:val="20"/>
        </w:rPr>
      </w:pPr>
      <w:r w:rsidRPr="00171D85">
        <w:rPr>
          <w:b/>
          <w:bCs/>
          <w:iCs/>
          <w:sz w:val="20"/>
          <w:szCs w:val="20"/>
        </w:rPr>
        <w:t xml:space="preserve">Čl. 1 </w:t>
      </w:r>
    </w:p>
    <w:p w14:paraId="45E5681F" w14:textId="77777777" w:rsidR="007E00C9" w:rsidRPr="003704A9" w:rsidRDefault="00E508FA">
      <w:pPr>
        <w:pStyle w:val="Nadpis1"/>
        <w:ind w:right="6"/>
        <w:rPr>
          <w:sz w:val="20"/>
          <w:szCs w:val="20"/>
        </w:rPr>
      </w:pPr>
      <w:r w:rsidRPr="003704A9">
        <w:rPr>
          <w:sz w:val="20"/>
          <w:szCs w:val="20"/>
        </w:rPr>
        <w:t xml:space="preserve">Stanovení školských obvodů  </w:t>
      </w:r>
    </w:p>
    <w:p w14:paraId="0CD8369F" w14:textId="77777777" w:rsidR="007E00C9" w:rsidRPr="003704A9" w:rsidRDefault="00E508FA">
      <w:pPr>
        <w:spacing w:after="2" w:line="259" w:lineRule="auto"/>
        <w:ind w:left="0" w:firstLine="0"/>
        <w:jc w:val="left"/>
        <w:rPr>
          <w:sz w:val="20"/>
          <w:szCs w:val="20"/>
        </w:rPr>
      </w:pPr>
      <w:r w:rsidRPr="003704A9">
        <w:rPr>
          <w:sz w:val="20"/>
          <w:szCs w:val="20"/>
        </w:rPr>
        <w:t xml:space="preserve"> </w:t>
      </w:r>
    </w:p>
    <w:p w14:paraId="5DB41E91" w14:textId="77777777" w:rsidR="007E00C9" w:rsidRPr="003704A9" w:rsidRDefault="00E508FA">
      <w:pPr>
        <w:ind w:left="-15" w:firstLine="708"/>
        <w:rPr>
          <w:sz w:val="20"/>
          <w:szCs w:val="20"/>
        </w:rPr>
      </w:pPr>
      <w:r w:rsidRPr="003704A9">
        <w:rPr>
          <w:sz w:val="20"/>
          <w:szCs w:val="20"/>
        </w:rPr>
        <w:t>Na základě uzavřené dohody obcí Opatovice nad Labem a Hrobice o vytvoření společného školského obvodu základní školy je území obce Hrobice částí školského obvodu Základní školy Opatovice nad Labem, okres Pardubice, Školní 247, 533 45 Opatovice nad Labem, zřízené obcí Opatovice nad Labem.</w:t>
      </w:r>
      <w:r w:rsidRPr="003704A9">
        <w:rPr>
          <w:i/>
          <w:sz w:val="20"/>
          <w:szCs w:val="20"/>
        </w:rPr>
        <w:t xml:space="preserve"> </w:t>
      </w:r>
      <w:r w:rsidRPr="003704A9">
        <w:rPr>
          <w:sz w:val="20"/>
          <w:szCs w:val="20"/>
        </w:rPr>
        <w:t xml:space="preserve"> </w:t>
      </w:r>
    </w:p>
    <w:p w14:paraId="62059257" w14:textId="77777777" w:rsidR="007E00C9" w:rsidRPr="00171D85" w:rsidRDefault="00E508FA">
      <w:pPr>
        <w:spacing w:after="256" w:line="259" w:lineRule="auto"/>
        <w:ind w:right="3"/>
        <w:jc w:val="center"/>
        <w:rPr>
          <w:b/>
          <w:bCs/>
          <w:iCs/>
          <w:sz w:val="20"/>
          <w:szCs w:val="20"/>
        </w:rPr>
      </w:pPr>
      <w:r w:rsidRPr="00171D85">
        <w:rPr>
          <w:b/>
          <w:bCs/>
          <w:iCs/>
          <w:sz w:val="20"/>
          <w:szCs w:val="20"/>
        </w:rPr>
        <w:t xml:space="preserve">Čl. 2 </w:t>
      </w:r>
    </w:p>
    <w:p w14:paraId="0ACC0281" w14:textId="77777777" w:rsidR="007E00C9" w:rsidRPr="00171D85" w:rsidRDefault="00E508FA">
      <w:pPr>
        <w:spacing w:after="40" w:line="259" w:lineRule="auto"/>
        <w:ind w:left="0" w:right="5" w:firstLine="0"/>
        <w:jc w:val="center"/>
        <w:rPr>
          <w:iCs/>
          <w:sz w:val="20"/>
          <w:szCs w:val="20"/>
        </w:rPr>
      </w:pPr>
      <w:r w:rsidRPr="00171D85">
        <w:rPr>
          <w:b/>
          <w:iCs/>
          <w:sz w:val="20"/>
          <w:szCs w:val="20"/>
        </w:rPr>
        <w:t xml:space="preserve">Zrušovací ustanovení </w:t>
      </w:r>
    </w:p>
    <w:p w14:paraId="4F88BBBF" w14:textId="77777777" w:rsidR="007E00C9" w:rsidRDefault="00E508FA">
      <w:pPr>
        <w:spacing w:after="252" w:line="259" w:lineRule="auto"/>
        <w:ind w:left="0" w:firstLine="0"/>
        <w:jc w:val="left"/>
        <w:rPr>
          <w:sz w:val="20"/>
          <w:szCs w:val="20"/>
        </w:rPr>
      </w:pPr>
      <w:r w:rsidRPr="003704A9">
        <w:rPr>
          <w:sz w:val="20"/>
          <w:szCs w:val="20"/>
        </w:rPr>
        <w:t xml:space="preserve"> </w:t>
      </w:r>
    </w:p>
    <w:p w14:paraId="5F5151BF" w14:textId="77777777" w:rsidR="00171D85" w:rsidRPr="003704A9" w:rsidRDefault="00171D85">
      <w:pPr>
        <w:spacing w:after="252" w:line="259" w:lineRule="auto"/>
        <w:ind w:left="0" w:firstLine="0"/>
        <w:jc w:val="left"/>
        <w:rPr>
          <w:sz w:val="20"/>
          <w:szCs w:val="20"/>
        </w:rPr>
      </w:pPr>
    </w:p>
    <w:p w14:paraId="4B9760A8" w14:textId="77777777" w:rsidR="007E00C9" w:rsidRPr="00171D85" w:rsidRDefault="00E508FA">
      <w:pPr>
        <w:spacing w:after="14" w:line="259" w:lineRule="auto"/>
        <w:ind w:right="3"/>
        <w:jc w:val="center"/>
        <w:rPr>
          <w:b/>
          <w:bCs/>
          <w:iCs/>
          <w:sz w:val="20"/>
          <w:szCs w:val="20"/>
        </w:rPr>
      </w:pPr>
      <w:r w:rsidRPr="00171D85">
        <w:rPr>
          <w:b/>
          <w:bCs/>
          <w:iCs/>
          <w:sz w:val="20"/>
          <w:szCs w:val="20"/>
        </w:rPr>
        <w:t xml:space="preserve">Čl. 3 </w:t>
      </w:r>
    </w:p>
    <w:p w14:paraId="0963F7CF" w14:textId="77777777" w:rsidR="007E00C9" w:rsidRPr="003704A9" w:rsidRDefault="00E508FA">
      <w:pPr>
        <w:pStyle w:val="Nadpis1"/>
        <w:ind w:right="5"/>
        <w:rPr>
          <w:sz w:val="20"/>
          <w:szCs w:val="20"/>
        </w:rPr>
      </w:pPr>
      <w:r w:rsidRPr="003704A9">
        <w:rPr>
          <w:sz w:val="20"/>
          <w:szCs w:val="20"/>
        </w:rPr>
        <w:t xml:space="preserve">Závěrečné ustanovení </w:t>
      </w:r>
    </w:p>
    <w:p w14:paraId="5B266D74" w14:textId="77777777" w:rsidR="007E00C9" w:rsidRPr="003704A9" w:rsidRDefault="00E508FA">
      <w:pPr>
        <w:spacing w:after="137" w:line="259" w:lineRule="auto"/>
        <w:ind w:left="0" w:firstLine="0"/>
        <w:jc w:val="left"/>
        <w:rPr>
          <w:sz w:val="20"/>
          <w:szCs w:val="20"/>
        </w:rPr>
      </w:pPr>
      <w:r w:rsidRPr="003704A9">
        <w:rPr>
          <w:sz w:val="20"/>
          <w:szCs w:val="20"/>
        </w:rPr>
        <w:t xml:space="preserve"> </w:t>
      </w:r>
    </w:p>
    <w:p w14:paraId="6C41F040" w14:textId="77777777" w:rsidR="007E00C9" w:rsidRPr="003704A9" w:rsidRDefault="00E508FA">
      <w:pPr>
        <w:spacing w:after="94"/>
        <w:ind w:left="-5"/>
        <w:rPr>
          <w:sz w:val="20"/>
          <w:szCs w:val="20"/>
        </w:rPr>
      </w:pPr>
      <w:r w:rsidRPr="003704A9">
        <w:rPr>
          <w:sz w:val="20"/>
          <w:szCs w:val="20"/>
        </w:rPr>
        <w:t xml:space="preserve">Tato vyhláška nabývá účinnosti patnáctým dnem po dni jejího vyhlášení. </w:t>
      </w:r>
    </w:p>
    <w:p w14:paraId="38AAC3C8" w14:textId="77777777" w:rsidR="007E00C9" w:rsidRPr="003704A9" w:rsidRDefault="00E508FA">
      <w:pPr>
        <w:spacing w:after="98" w:line="259" w:lineRule="auto"/>
        <w:ind w:left="56" w:firstLine="0"/>
        <w:jc w:val="center"/>
        <w:rPr>
          <w:sz w:val="20"/>
          <w:szCs w:val="20"/>
        </w:rPr>
      </w:pPr>
      <w:r w:rsidRPr="003704A9">
        <w:rPr>
          <w:sz w:val="20"/>
          <w:szCs w:val="20"/>
        </w:rPr>
        <w:t xml:space="preserve"> </w:t>
      </w:r>
    </w:p>
    <w:p w14:paraId="0A25A54E" w14:textId="77777777" w:rsidR="007E00C9" w:rsidRPr="003704A9" w:rsidRDefault="00E508FA">
      <w:pPr>
        <w:spacing w:after="0" w:line="259" w:lineRule="auto"/>
        <w:ind w:left="0" w:firstLine="0"/>
        <w:jc w:val="left"/>
        <w:rPr>
          <w:sz w:val="20"/>
          <w:szCs w:val="20"/>
        </w:rPr>
      </w:pPr>
      <w:r w:rsidRPr="003704A9">
        <w:rPr>
          <w:sz w:val="20"/>
          <w:szCs w:val="20"/>
        </w:rPr>
        <w:t xml:space="preserve"> </w:t>
      </w:r>
    </w:p>
    <w:p w14:paraId="6143460D" w14:textId="77777777" w:rsidR="007E00C9" w:rsidRPr="003704A9" w:rsidRDefault="00E508FA">
      <w:pPr>
        <w:spacing w:after="0" w:line="259" w:lineRule="auto"/>
        <w:ind w:left="0" w:firstLine="0"/>
        <w:jc w:val="left"/>
        <w:rPr>
          <w:sz w:val="20"/>
          <w:szCs w:val="20"/>
        </w:rPr>
      </w:pPr>
      <w:r w:rsidRPr="003704A9">
        <w:rPr>
          <w:sz w:val="20"/>
          <w:szCs w:val="20"/>
        </w:rPr>
        <w:t xml:space="preserve"> </w:t>
      </w:r>
    </w:p>
    <w:p w14:paraId="645037B9" w14:textId="0090BB5D" w:rsidR="007E00C9" w:rsidRPr="003704A9" w:rsidRDefault="00E508FA" w:rsidP="003704A9">
      <w:pPr>
        <w:spacing w:after="0" w:line="259" w:lineRule="auto"/>
        <w:ind w:left="0" w:firstLine="0"/>
        <w:jc w:val="left"/>
        <w:rPr>
          <w:sz w:val="20"/>
          <w:szCs w:val="20"/>
        </w:rPr>
      </w:pPr>
      <w:r w:rsidRPr="003704A9">
        <w:rPr>
          <w:sz w:val="20"/>
          <w:szCs w:val="20"/>
        </w:rPr>
        <w:t xml:space="preserve">  </w:t>
      </w:r>
      <w:r w:rsidRPr="003704A9">
        <w:rPr>
          <w:sz w:val="20"/>
          <w:szCs w:val="20"/>
        </w:rPr>
        <w:tab/>
      </w:r>
      <w:r w:rsidRPr="003704A9">
        <w:rPr>
          <w:i/>
          <w:sz w:val="20"/>
          <w:szCs w:val="20"/>
        </w:rPr>
        <w:t xml:space="preserve"> </w:t>
      </w:r>
      <w:r w:rsidRPr="003704A9">
        <w:rPr>
          <w:i/>
          <w:sz w:val="20"/>
          <w:szCs w:val="20"/>
        </w:rPr>
        <w:tab/>
        <w:t xml:space="preserve"> </w:t>
      </w:r>
    </w:p>
    <w:p w14:paraId="6C2A8755" w14:textId="51D085B4" w:rsidR="006707AA" w:rsidRPr="00CE61FB" w:rsidRDefault="00E508FA">
      <w:pPr>
        <w:spacing w:after="0" w:line="249" w:lineRule="auto"/>
        <w:ind w:left="0" w:right="801" w:firstLine="0"/>
        <w:jc w:val="left"/>
        <w:rPr>
          <w:sz w:val="20"/>
          <w:szCs w:val="20"/>
        </w:rPr>
      </w:pPr>
      <w:r w:rsidRPr="003704A9">
        <w:rPr>
          <w:sz w:val="20"/>
          <w:szCs w:val="20"/>
        </w:rPr>
        <w:t xml:space="preserve"> </w:t>
      </w:r>
      <w:r w:rsidRPr="00CE61FB">
        <w:rPr>
          <w:sz w:val="20"/>
          <w:szCs w:val="20"/>
        </w:rPr>
        <w:t>…………</w:t>
      </w:r>
      <w:r w:rsidR="00CE61FB" w:rsidRPr="00CE61FB">
        <w:rPr>
          <w:sz w:val="20"/>
          <w:szCs w:val="20"/>
        </w:rPr>
        <w:t>…….</w:t>
      </w:r>
      <w:r w:rsidRPr="00CE61FB">
        <w:rPr>
          <w:sz w:val="20"/>
          <w:szCs w:val="20"/>
        </w:rPr>
        <w:t xml:space="preserve">…….                                           </w:t>
      </w:r>
      <w:r w:rsidR="006707AA" w:rsidRPr="00CE61FB">
        <w:rPr>
          <w:sz w:val="20"/>
          <w:szCs w:val="20"/>
        </w:rPr>
        <w:tab/>
      </w:r>
      <w:r w:rsidR="006707AA" w:rsidRPr="00CE61FB">
        <w:rPr>
          <w:sz w:val="20"/>
          <w:szCs w:val="20"/>
        </w:rPr>
        <w:tab/>
      </w:r>
      <w:r w:rsidR="006707AA" w:rsidRPr="00CE61FB">
        <w:rPr>
          <w:sz w:val="20"/>
          <w:szCs w:val="20"/>
        </w:rPr>
        <w:tab/>
      </w:r>
      <w:r w:rsidRPr="00CE61FB">
        <w:rPr>
          <w:sz w:val="20"/>
          <w:szCs w:val="20"/>
        </w:rPr>
        <w:t xml:space="preserve">                ………</w:t>
      </w:r>
      <w:r w:rsidR="00CE61FB" w:rsidRPr="00CE61FB">
        <w:rPr>
          <w:sz w:val="20"/>
          <w:szCs w:val="20"/>
        </w:rPr>
        <w:t>……..</w:t>
      </w:r>
      <w:r w:rsidRPr="00CE61FB">
        <w:rPr>
          <w:sz w:val="20"/>
          <w:szCs w:val="20"/>
        </w:rPr>
        <w:t xml:space="preserve">………….             </w:t>
      </w:r>
    </w:p>
    <w:p w14:paraId="1B5FF8E7" w14:textId="77777777" w:rsidR="00CE61FB" w:rsidRPr="00CE61FB" w:rsidRDefault="00CE61FB">
      <w:pPr>
        <w:spacing w:after="0" w:line="249" w:lineRule="auto"/>
        <w:ind w:left="0" w:right="801" w:firstLine="0"/>
        <w:jc w:val="left"/>
        <w:rPr>
          <w:sz w:val="20"/>
          <w:szCs w:val="20"/>
        </w:rPr>
      </w:pPr>
      <w:r w:rsidRPr="00CE61FB">
        <w:rPr>
          <w:sz w:val="20"/>
          <w:szCs w:val="20"/>
        </w:rPr>
        <w:t xml:space="preserve">     Milan Zelinger</w:t>
      </w:r>
      <w:r w:rsidRPr="00CE61FB">
        <w:rPr>
          <w:sz w:val="20"/>
          <w:szCs w:val="20"/>
        </w:rPr>
        <w:tab/>
      </w:r>
      <w:r w:rsidRPr="00CE61FB">
        <w:rPr>
          <w:sz w:val="20"/>
          <w:szCs w:val="20"/>
        </w:rPr>
        <w:tab/>
      </w:r>
      <w:r w:rsidRPr="00CE61FB">
        <w:rPr>
          <w:sz w:val="20"/>
          <w:szCs w:val="20"/>
        </w:rPr>
        <w:tab/>
      </w:r>
      <w:r w:rsidRPr="00CE61FB">
        <w:rPr>
          <w:sz w:val="20"/>
          <w:szCs w:val="20"/>
        </w:rPr>
        <w:tab/>
      </w:r>
      <w:r w:rsidRPr="00CE61FB">
        <w:rPr>
          <w:sz w:val="20"/>
          <w:szCs w:val="20"/>
        </w:rPr>
        <w:tab/>
      </w:r>
      <w:r w:rsidRPr="00CE61FB">
        <w:rPr>
          <w:sz w:val="20"/>
          <w:szCs w:val="20"/>
        </w:rPr>
        <w:tab/>
      </w:r>
      <w:r w:rsidRPr="00CE61FB">
        <w:rPr>
          <w:sz w:val="20"/>
          <w:szCs w:val="20"/>
        </w:rPr>
        <w:tab/>
      </w:r>
      <w:r w:rsidRPr="00CE61FB">
        <w:rPr>
          <w:sz w:val="20"/>
          <w:szCs w:val="20"/>
        </w:rPr>
        <w:tab/>
        <w:t>Ing. Jiří Vlk</w:t>
      </w:r>
    </w:p>
    <w:p w14:paraId="7476ABB7" w14:textId="5238BD15" w:rsidR="007E00C9" w:rsidRPr="00CE61FB" w:rsidRDefault="00CE61FB">
      <w:pPr>
        <w:spacing w:after="0" w:line="249" w:lineRule="auto"/>
        <w:ind w:left="0" w:right="801" w:firstLine="0"/>
        <w:jc w:val="left"/>
        <w:rPr>
          <w:sz w:val="20"/>
          <w:szCs w:val="20"/>
        </w:rPr>
      </w:pPr>
      <w:r w:rsidRPr="00CE61FB">
        <w:rPr>
          <w:sz w:val="20"/>
          <w:szCs w:val="20"/>
        </w:rPr>
        <w:t xml:space="preserve">     místostarosta                                                                           </w:t>
      </w:r>
      <w:r w:rsidR="006707AA" w:rsidRPr="00CE61FB">
        <w:rPr>
          <w:sz w:val="20"/>
          <w:szCs w:val="20"/>
        </w:rPr>
        <w:tab/>
      </w:r>
      <w:r w:rsidR="006707AA" w:rsidRPr="00CE61FB">
        <w:rPr>
          <w:sz w:val="20"/>
          <w:szCs w:val="20"/>
        </w:rPr>
        <w:tab/>
      </w:r>
      <w:r w:rsidR="006707AA" w:rsidRPr="00CE61FB">
        <w:rPr>
          <w:sz w:val="20"/>
          <w:szCs w:val="20"/>
        </w:rPr>
        <w:tab/>
      </w:r>
      <w:r w:rsidRPr="00CE61FB">
        <w:rPr>
          <w:sz w:val="20"/>
          <w:szCs w:val="20"/>
        </w:rPr>
        <w:t xml:space="preserve"> starostka </w:t>
      </w:r>
    </w:p>
    <w:p w14:paraId="07A680D2" w14:textId="77777777" w:rsidR="007E00C9" w:rsidRPr="003704A9" w:rsidRDefault="00E508FA">
      <w:pPr>
        <w:spacing w:after="0" w:line="259" w:lineRule="auto"/>
        <w:ind w:left="0" w:firstLine="0"/>
        <w:jc w:val="left"/>
        <w:rPr>
          <w:sz w:val="20"/>
          <w:szCs w:val="20"/>
          <w:highlight w:val="yellow"/>
        </w:rPr>
      </w:pPr>
      <w:r w:rsidRPr="003704A9">
        <w:rPr>
          <w:sz w:val="20"/>
          <w:szCs w:val="20"/>
          <w:highlight w:val="yellow"/>
        </w:rPr>
        <w:t xml:space="preserve"> </w:t>
      </w:r>
    </w:p>
    <w:p w14:paraId="19A8BD27" w14:textId="77777777" w:rsidR="007E00C9" w:rsidRPr="003704A9" w:rsidRDefault="00E508FA">
      <w:pPr>
        <w:spacing w:after="0" w:line="259" w:lineRule="auto"/>
        <w:ind w:left="0" w:firstLine="0"/>
        <w:jc w:val="left"/>
        <w:rPr>
          <w:sz w:val="20"/>
          <w:szCs w:val="20"/>
          <w:highlight w:val="yellow"/>
        </w:rPr>
      </w:pPr>
      <w:r w:rsidRPr="003704A9">
        <w:rPr>
          <w:sz w:val="20"/>
          <w:szCs w:val="20"/>
          <w:highlight w:val="yellow"/>
        </w:rPr>
        <w:t xml:space="preserve"> </w:t>
      </w:r>
    </w:p>
    <w:p w14:paraId="6D1F1465" w14:textId="0D273240" w:rsidR="007E00C9" w:rsidRPr="003704A9" w:rsidRDefault="00E508FA" w:rsidP="0071191D">
      <w:pPr>
        <w:spacing w:after="0" w:line="259" w:lineRule="auto"/>
        <w:ind w:left="0" w:firstLine="0"/>
        <w:jc w:val="left"/>
        <w:rPr>
          <w:sz w:val="20"/>
          <w:szCs w:val="20"/>
          <w:highlight w:val="yellow"/>
        </w:rPr>
      </w:pPr>
      <w:r w:rsidRPr="003704A9">
        <w:rPr>
          <w:sz w:val="20"/>
          <w:szCs w:val="20"/>
          <w:highlight w:val="yellow"/>
        </w:rPr>
        <w:t xml:space="preserve">  </w:t>
      </w:r>
    </w:p>
    <w:p w14:paraId="5C5E658B" w14:textId="77777777" w:rsidR="007E00C9" w:rsidRPr="003704A9" w:rsidRDefault="00E508FA">
      <w:pPr>
        <w:spacing w:after="0"/>
        <w:ind w:left="-5"/>
        <w:rPr>
          <w:sz w:val="20"/>
          <w:szCs w:val="20"/>
          <w:highlight w:val="yellow"/>
        </w:rPr>
      </w:pPr>
      <w:r w:rsidRPr="003704A9">
        <w:rPr>
          <w:sz w:val="20"/>
          <w:szCs w:val="20"/>
          <w:highlight w:val="yellow"/>
        </w:rPr>
        <w:t xml:space="preserve">Vyvěšeno na úřední desce dne: </w:t>
      </w:r>
      <w:proofErr w:type="gramStart"/>
      <w:r w:rsidRPr="003704A9">
        <w:rPr>
          <w:sz w:val="20"/>
          <w:szCs w:val="20"/>
          <w:highlight w:val="yellow"/>
        </w:rPr>
        <w:t>16.10.2017</w:t>
      </w:r>
      <w:proofErr w:type="gramEnd"/>
      <w:r w:rsidRPr="003704A9">
        <w:rPr>
          <w:sz w:val="20"/>
          <w:szCs w:val="20"/>
          <w:highlight w:val="yellow"/>
        </w:rPr>
        <w:t xml:space="preserve"> </w:t>
      </w:r>
    </w:p>
    <w:p w14:paraId="0AD4D584" w14:textId="7679A572" w:rsidR="007E00C9" w:rsidRPr="003704A9" w:rsidRDefault="00E508FA" w:rsidP="00171D85">
      <w:pPr>
        <w:spacing w:after="812"/>
        <w:ind w:left="-5"/>
        <w:rPr>
          <w:sz w:val="20"/>
          <w:szCs w:val="20"/>
        </w:rPr>
      </w:pPr>
      <w:r w:rsidRPr="003704A9">
        <w:rPr>
          <w:sz w:val="20"/>
          <w:szCs w:val="20"/>
          <w:highlight w:val="yellow"/>
        </w:rPr>
        <w:t xml:space="preserve">Sejmuto z úřední desky dne:        </w:t>
      </w:r>
      <w:proofErr w:type="gramStart"/>
      <w:r w:rsidRPr="003704A9">
        <w:rPr>
          <w:sz w:val="20"/>
          <w:szCs w:val="20"/>
          <w:highlight w:val="yellow"/>
        </w:rPr>
        <w:t>1.11.2017</w:t>
      </w:r>
      <w:proofErr w:type="gramEnd"/>
      <w:r w:rsidRPr="003704A9">
        <w:rPr>
          <w:sz w:val="20"/>
          <w:szCs w:val="20"/>
        </w:rPr>
        <w:t xml:space="preserve"> </w:t>
      </w:r>
    </w:p>
    <w:sectPr w:rsidR="007E00C9" w:rsidRPr="003704A9">
      <w:pgSz w:w="12240" w:h="15840"/>
      <w:pgMar w:top="1417" w:right="1414"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C9"/>
    <w:rsid w:val="00171D85"/>
    <w:rsid w:val="00321543"/>
    <w:rsid w:val="003704A9"/>
    <w:rsid w:val="006707AA"/>
    <w:rsid w:val="0071191D"/>
    <w:rsid w:val="007C09B5"/>
    <w:rsid w:val="007E00C9"/>
    <w:rsid w:val="00B81A4B"/>
    <w:rsid w:val="00CE61FB"/>
    <w:rsid w:val="00DF7ABD"/>
    <w:rsid w:val="00E508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6445"/>
  <w15:docId w15:val="{F58E9B5D-31EA-4C99-8B79-B00B8FEA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46" w:line="267"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0"/>
      <w:ind w:left="10" w:right="4"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1213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Obecní Úřad HROBICE</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HROBICE</dc:title>
  <dc:subject/>
  <dc:creator>uživatel</dc:creator>
  <cp:keywords/>
  <cp:lastModifiedBy>VODRÁŽKOVÁ Radka, Mgr. Bc.</cp:lastModifiedBy>
  <cp:revision>3</cp:revision>
  <dcterms:created xsi:type="dcterms:W3CDTF">2023-08-25T09:03:00Z</dcterms:created>
  <dcterms:modified xsi:type="dcterms:W3CDTF">2023-08-25T09:13:00Z</dcterms:modified>
</cp:coreProperties>
</file>