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FD2E17" w14:textId="1389F784" w:rsidR="00E75AC7" w:rsidRDefault="008B5603" w:rsidP="000C41CF">
      <w:pPr>
        <w:spacing w:after="120" w:line="238" w:lineRule="auto"/>
        <w:jc w:val="center"/>
      </w:pPr>
      <w:r>
        <w:rPr>
          <w:b/>
          <w:sz w:val="32"/>
        </w:rPr>
        <w:t>Nařízení rady města o placeném stání na místních</w:t>
      </w:r>
      <w:r w:rsidR="000C41CF">
        <w:rPr>
          <w:b/>
          <w:sz w:val="32"/>
        </w:rPr>
        <w:t xml:space="preserve"> k</w:t>
      </w:r>
      <w:r>
        <w:rPr>
          <w:b/>
          <w:sz w:val="32"/>
        </w:rPr>
        <w:t>omunikacích</w:t>
      </w:r>
    </w:p>
    <w:p w14:paraId="5710577D" w14:textId="4E8BADBB" w:rsidR="00E75AC7" w:rsidRDefault="008B5603" w:rsidP="000C41CF">
      <w:pPr>
        <w:spacing w:after="120"/>
        <w:ind w:left="-5" w:right="0"/>
      </w:pPr>
      <w:r>
        <w:t xml:space="preserve">Rada města Česká Třebová v souladu s ustanovením </w:t>
      </w:r>
      <w:r w:rsidRPr="005E16C0">
        <w:t>§ 11</w:t>
      </w:r>
      <w:r w:rsidR="000029CE" w:rsidRPr="005E16C0">
        <w:t xml:space="preserve"> odst. 1</w:t>
      </w:r>
      <w:r w:rsidRPr="005E16C0">
        <w:t xml:space="preserve"> a § 102 odst. 2 písm. d) zákona č. 128/2000 Sb., o obcích (obecní zřízení), ve znění pozdějších předpisů a v souladu s</w:t>
      </w:r>
      <w:r w:rsidR="007670C9">
        <w:t> </w:t>
      </w:r>
      <w:r w:rsidRPr="005E16C0">
        <w:t>ustanovením § 23 odst.</w:t>
      </w:r>
      <w:r w:rsidR="000029CE" w:rsidRPr="005E16C0">
        <w:t xml:space="preserve"> </w:t>
      </w:r>
      <w:r w:rsidRPr="005E16C0">
        <w:t xml:space="preserve">1 písm. a) </w:t>
      </w:r>
      <w:r w:rsidR="000029CE" w:rsidRPr="005E16C0">
        <w:t xml:space="preserve">a c) </w:t>
      </w:r>
      <w:r w:rsidRPr="005E16C0">
        <w:t>zákona č. 13/1997 Sb., o poze</w:t>
      </w:r>
      <w:r>
        <w:t>mních komunikacích, ve</w:t>
      </w:r>
      <w:r w:rsidR="007670C9">
        <w:t> </w:t>
      </w:r>
      <w:r>
        <w:t xml:space="preserve">znění pozdějších předpisů </w:t>
      </w:r>
      <w:r w:rsidR="000029CE" w:rsidRPr="000029CE">
        <w:t xml:space="preserve">(dále jen „zákon o pozemních komunikacích“) </w:t>
      </w:r>
      <w:r>
        <w:t xml:space="preserve">vydává usnesením </w:t>
      </w:r>
      <w:r w:rsidRPr="00874302">
        <w:t>č.</w:t>
      </w:r>
      <w:r w:rsidR="00683CDF" w:rsidRPr="00874302">
        <w:t> </w:t>
      </w:r>
      <w:r w:rsidR="00874302" w:rsidRPr="00874302">
        <w:t>1161</w:t>
      </w:r>
      <w:r w:rsidR="007670C9" w:rsidRPr="00874302">
        <w:t xml:space="preserve"> </w:t>
      </w:r>
      <w:r w:rsidRPr="00874302">
        <w:t xml:space="preserve">ze dne </w:t>
      </w:r>
      <w:r w:rsidR="00874302" w:rsidRPr="00874302">
        <w:t>21.11.</w:t>
      </w:r>
      <w:r w:rsidR="008653BF" w:rsidRPr="00874302">
        <w:t>2022</w:t>
      </w:r>
      <w:r>
        <w:t xml:space="preserve"> toto nařízení. </w:t>
      </w:r>
    </w:p>
    <w:p w14:paraId="39D20502" w14:textId="77777777" w:rsidR="000C41CF" w:rsidRDefault="000C41CF" w:rsidP="000C41CF">
      <w:pPr>
        <w:spacing w:after="120"/>
        <w:ind w:left="-5" w:right="0"/>
      </w:pPr>
    </w:p>
    <w:p w14:paraId="1920F8C8" w14:textId="77777777" w:rsidR="00B214DE" w:rsidRDefault="008B5603" w:rsidP="00B214DE">
      <w:pPr>
        <w:pStyle w:val="Nadpis1"/>
        <w:spacing w:after="0"/>
        <w:ind w:left="246" w:right="241"/>
      </w:pPr>
      <w:r>
        <w:t xml:space="preserve">Článek I </w:t>
      </w:r>
    </w:p>
    <w:p w14:paraId="28F92CBB" w14:textId="4675328C" w:rsidR="00E75AC7" w:rsidRDefault="008B5603" w:rsidP="00B214DE">
      <w:pPr>
        <w:pStyle w:val="Nadpis1"/>
        <w:spacing w:after="120"/>
        <w:ind w:left="246" w:right="241"/>
      </w:pPr>
      <w:r>
        <w:t xml:space="preserve">Předmět úpravy </w:t>
      </w:r>
    </w:p>
    <w:p w14:paraId="7A35BEFF" w14:textId="47843394" w:rsidR="00E75AC7" w:rsidRDefault="008B5603" w:rsidP="00B214DE">
      <w:pPr>
        <w:spacing w:after="120"/>
        <w:ind w:left="-5" w:right="0"/>
      </w:pPr>
      <w:r>
        <w:t xml:space="preserve">Tímto nařízením se vymezují </w:t>
      </w:r>
    </w:p>
    <w:p w14:paraId="124C0284" w14:textId="3B3D84D9" w:rsidR="0029750C" w:rsidRPr="001B5E9B" w:rsidRDefault="000029CE" w:rsidP="0029750C">
      <w:pPr>
        <w:pStyle w:val="Odstavecseseznamem"/>
        <w:numPr>
          <w:ilvl w:val="0"/>
          <w:numId w:val="5"/>
        </w:numPr>
        <w:spacing w:after="0"/>
        <w:ind w:left="426" w:right="0"/>
      </w:pPr>
      <w:r>
        <w:t>místní komunikace nebo jejich úseky v centru města Česká Třebová, které lze v souladu s ustanovením § 23 odst. 1 písm. a) zákona o pozemních komunikacích užít k stání silničního motorového vozidla pouze za cenu sjednanou v souladu s cenovými předpisy</w:t>
      </w:r>
      <w:r w:rsidRPr="003B20B8">
        <w:rPr>
          <w:rStyle w:val="Znakapoznpodarou"/>
          <w:szCs w:val="24"/>
          <w:vertAlign w:val="superscript"/>
        </w:rPr>
        <w:footnoteReference w:id="1"/>
      </w:r>
      <w:r>
        <w:t xml:space="preserve">, </w:t>
      </w:r>
      <w:r w:rsidRPr="001B5E9B">
        <w:t>nejvýše však na dobu 24 hodin. Tyto místní komunikace nebo jejich úseky jsou uvedeny v</w:t>
      </w:r>
      <w:r w:rsidR="007670C9">
        <w:t> </w:t>
      </w:r>
      <w:r w:rsidRPr="001B5E9B">
        <w:t>příloze číslo 1</w:t>
      </w:r>
      <w:r w:rsidR="00E03CE4" w:rsidRPr="001B5E9B">
        <w:t xml:space="preserve"> </w:t>
      </w:r>
      <w:r w:rsidRPr="001B5E9B">
        <w:t>k tomuto nařízení;</w:t>
      </w:r>
      <w:r w:rsidR="0029750C" w:rsidRPr="001B5E9B">
        <w:t xml:space="preserve"> </w:t>
      </w:r>
    </w:p>
    <w:p w14:paraId="2686ADF8" w14:textId="207600BC" w:rsidR="0029750C" w:rsidRPr="001B5E9B" w:rsidRDefault="000029CE" w:rsidP="0029750C">
      <w:pPr>
        <w:pStyle w:val="Odstavecseseznamem"/>
        <w:numPr>
          <w:ilvl w:val="0"/>
          <w:numId w:val="5"/>
        </w:numPr>
        <w:spacing w:after="0"/>
        <w:ind w:left="426" w:right="0"/>
      </w:pPr>
      <w:r w:rsidRPr="001B5E9B">
        <w:t>místní komunikace v centru města Česká Třebová, na nichž je v souladu s ustanovením §</w:t>
      </w:r>
      <w:r w:rsidR="0029750C" w:rsidRPr="001B5E9B">
        <w:t> </w:t>
      </w:r>
      <w:r w:rsidRPr="001B5E9B">
        <w:t xml:space="preserve">23 odst. 1 písm. c) zákona o pozemních komunikacích povoleno stání silničních motorových vozidel fyzických osob s místem trvalého pobytu nebo které jsou vlastníky nemovitosti ve vymezené oblasti města, nebo k stání silničního motorového vozidla provozovaného právnickou nebo fyzickou osobou za účelem podnikání podle zvláštního předpisu, která má sídlo nebo provozovnu ve vymezené oblasti města </w:t>
      </w:r>
      <w:r w:rsidR="0029750C" w:rsidRPr="001B5E9B">
        <w:t>Česká Třebová</w:t>
      </w:r>
      <w:r w:rsidRPr="001B5E9B">
        <w:t>, za</w:t>
      </w:r>
      <w:r w:rsidR="007670C9">
        <w:t> </w:t>
      </w:r>
      <w:r w:rsidRPr="001B5E9B">
        <w:t xml:space="preserve">cenu sjednanou v souladu s cenovými předpisy. Tyto místní komunikace nebo jejich úseky jsou uvedeny v příloze číslo </w:t>
      </w:r>
      <w:r w:rsidR="006E6A20" w:rsidRPr="001B5E9B">
        <w:t>2</w:t>
      </w:r>
      <w:r w:rsidRPr="001B5E9B">
        <w:t xml:space="preserve"> k tomuto nařízení</w:t>
      </w:r>
      <w:r w:rsidR="0029750C" w:rsidRPr="001B5E9B">
        <w:t>;</w:t>
      </w:r>
    </w:p>
    <w:p w14:paraId="7AED3E42" w14:textId="6BD8E961" w:rsidR="00E75AC7" w:rsidRPr="001B5E9B" w:rsidRDefault="00E75AC7" w:rsidP="00B214DE">
      <w:pPr>
        <w:spacing w:after="120" w:line="259" w:lineRule="auto"/>
        <w:ind w:left="0" w:right="0" w:firstLine="0"/>
        <w:jc w:val="left"/>
      </w:pPr>
    </w:p>
    <w:p w14:paraId="6B99010D" w14:textId="77777777" w:rsidR="00B214DE" w:rsidRPr="001B5E9B" w:rsidRDefault="008B5603" w:rsidP="00B214DE">
      <w:pPr>
        <w:pStyle w:val="Nadpis1"/>
        <w:spacing w:after="0"/>
        <w:ind w:left="246" w:right="243"/>
      </w:pPr>
      <w:r w:rsidRPr="001B5E9B">
        <w:t xml:space="preserve">Článek II </w:t>
      </w:r>
    </w:p>
    <w:p w14:paraId="034A35E4" w14:textId="51020D78" w:rsidR="0029750C" w:rsidRPr="001B5E9B" w:rsidRDefault="0029750C" w:rsidP="0029750C">
      <w:pPr>
        <w:spacing w:after="120" w:line="259" w:lineRule="auto"/>
        <w:ind w:left="0" w:right="0" w:firstLine="0"/>
        <w:jc w:val="center"/>
        <w:rPr>
          <w:b/>
        </w:rPr>
      </w:pPr>
      <w:r w:rsidRPr="001B5E9B">
        <w:rPr>
          <w:b/>
        </w:rPr>
        <w:t>Způsob placení sjednané ceny</w:t>
      </w:r>
    </w:p>
    <w:p w14:paraId="653A3379" w14:textId="1C36659C" w:rsidR="0029750C" w:rsidRPr="001B5E9B" w:rsidRDefault="0029750C" w:rsidP="0029750C">
      <w:pPr>
        <w:spacing w:after="0" w:line="259" w:lineRule="auto"/>
        <w:ind w:left="0" w:right="0" w:firstLine="0"/>
        <w:jc w:val="left"/>
      </w:pPr>
      <w:r w:rsidRPr="001B5E9B">
        <w:t>Cena sjednaná v souladu s cenovými předpisy se platí při stání silničního motorového vozidla podle čl. 1 tohoto nařízení následujícím způsobem:</w:t>
      </w:r>
    </w:p>
    <w:p w14:paraId="4ABC12D1" w14:textId="420E7B5C" w:rsidR="00D20BCB" w:rsidRPr="0059313A" w:rsidRDefault="0029750C" w:rsidP="00D20BCB">
      <w:pPr>
        <w:pStyle w:val="Odstavecseseznamem"/>
        <w:numPr>
          <w:ilvl w:val="0"/>
          <w:numId w:val="8"/>
        </w:numPr>
        <w:spacing w:after="0" w:line="259" w:lineRule="auto"/>
        <w:ind w:right="0"/>
      </w:pPr>
      <w:r w:rsidRPr="001B5E9B">
        <w:t xml:space="preserve">v parkovacím automatu, </w:t>
      </w:r>
      <w:r w:rsidRPr="0059313A">
        <w:t>kdy skutečná doba stání musí odpovídat době zaplacené a</w:t>
      </w:r>
      <w:r w:rsidR="007670C9">
        <w:t> </w:t>
      </w:r>
      <w:r w:rsidRPr="0059313A">
        <w:t>vyznačené na parkovacím lístku</w:t>
      </w:r>
      <w:r w:rsidR="00E57887" w:rsidRPr="0059313A">
        <w:t xml:space="preserve"> (pouze pro lokality I-IV)</w:t>
      </w:r>
      <w:r w:rsidRPr="0059313A">
        <w:t>,</w:t>
      </w:r>
    </w:p>
    <w:p w14:paraId="5CD272B0" w14:textId="04D508C0" w:rsidR="00D20BCB" w:rsidRPr="0059313A" w:rsidRDefault="0029750C" w:rsidP="00D20BCB">
      <w:pPr>
        <w:pStyle w:val="Odstavecseseznamem"/>
        <w:numPr>
          <w:ilvl w:val="0"/>
          <w:numId w:val="8"/>
        </w:numPr>
        <w:spacing w:after="0" w:line="259" w:lineRule="auto"/>
        <w:ind w:right="0"/>
      </w:pPr>
      <w:r w:rsidRPr="0059313A">
        <w:t xml:space="preserve">zaplacením ceny za parkovací </w:t>
      </w:r>
      <w:r w:rsidR="00AA4AC3" w:rsidRPr="0059313A">
        <w:t>oprávnění</w:t>
      </w:r>
      <w:r w:rsidR="00D20BCB" w:rsidRPr="0059313A">
        <w:t>,</w:t>
      </w:r>
    </w:p>
    <w:p w14:paraId="70BC4129" w14:textId="1B0679EF" w:rsidR="0029750C" w:rsidRDefault="0029750C" w:rsidP="001F5D38">
      <w:pPr>
        <w:pStyle w:val="Odstavecseseznamem"/>
        <w:numPr>
          <w:ilvl w:val="0"/>
          <w:numId w:val="8"/>
        </w:numPr>
        <w:spacing w:after="120" w:line="259" w:lineRule="auto"/>
        <w:ind w:right="0"/>
      </w:pPr>
      <w:r w:rsidRPr="0059313A">
        <w:t>úhrada parkovného pomocí elektronické platby.</w:t>
      </w:r>
    </w:p>
    <w:p w14:paraId="78158961" w14:textId="79944448" w:rsidR="007670C9" w:rsidRDefault="007670C9" w:rsidP="007670C9">
      <w:pPr>
        <w:pStyle w:val="Nadpis1"/>
        <w:spacing w:after="0"/>
        <w:ind w:left="0" w:right="1" w:firstLine="0"/>
        <w:jc w:val="both"/>
      </w:pPr>
    </w:p>
    <w:p w14:paraId="56FBCDC2" w14:textId="6D443749" w:rsidR="00B214DE" w:rsidRPr="0059313A" w:rsidRDefault="008B5603" w:rsidP="00B214DE">
      <w:pPr>
        <w:pStyle w:val="Nadpis1"/>
        <w:spacing w:after="0"/>
        <w:ind w:left="246" w:right="1"/>
      </w:pPr>
      <w:r w:rsidRPr="0059313A">
        <w:t xml:space="preserve">Článek III </w:t>
      </w:r>
    </w:p>
    <w:p w14:paraId="42A4C62E" w14:textId="32F530EB" w:rsidR="007567C2" w:rsidRPr="0059313A" w:rsidRDefault="007567C2" w:rsidP="007567C2">
      <w:pPr>
        <w:spacing w:after="120"/>
        <w:jc w:val="center"/>
      </w:pPr>
      <w:r w:rsidRPr="0059313A">
        <w:rPr>
          <w:b/>
        </w:rPr>
        <w:t>Způsob prokazování zaplacení sjednané ceny</w:t>
      </w:r>
    </w:p>
    <w:p w14:paraId="58D2CE2C" w14:textId="2C03E472" w:rsidR="007567C2" w:rsidRPr="0059313A" w:rsidRDefault="007567C2" w:rsidP="00472002">
      <w:pPr>
        <w:pStyle w:val="Odstavecseseznamem"/>
        <w:numPr>
          <w:ilvl w:val="0"/>
          <w:numId w:val="18"/>
        </w:numPr>
        <w:spacing w:after="0" w:line="259" w:lineRule="auto"/>
        <w:ind w:left="284" w:right="0"/>
      </w:pPr>
      <w:r w:rsidRPr="0059313A">
        <w:t>Zaplacení ceny sjednané v souladu s cenovými předpisy při stání silničního motorového vozidla</w:t>
      </w:r>
      <w:r w:rsidR="00472002" w:rsidRPr="0059313A">
        <w:t xml:space="preserve"> </w:t>
      </w:r>
      <w:r w:rsidRPr="0059313A">
        <w:t xml:space="preserve">podle </w:t>
      </w:r>
      <w:r w:rsidRPr="0059313A">
        <w:rPr>
          <w:b/>
          <w:bCs/>
        </w:rPr>
        <w:t>čl. 1 odst. 1</w:t>
      </w:r>
      <w:r w:rsidRPr="0059313A">
        <w:t xml:space="preserve"> tohoto nařízení se prokazuje:</w:t>
      </w:r>
    </w:p>
    <w:p w14:paraId="69BE0BBB" w14:textId="158FA494" w:rsidR="007567C2" w:rsidRPr="0059313A" w:rsidRDefault="007567C2" w:rsidP="00147895">
      <w:pPr>
        <w:pStyle w:val="Odstavecseseznamem"/>
        <w:numPr>
          <w:ilvl w:val="0"/>
          <w:numId w:val="6"/>
        </w:numPr>
        <w:spacing w:after="0" w:line="259" w:lineRule="auto"/>
        <w:ind w:right="0"/>
      </w:pPr>
      <w:r w:rsidRPr="0059313A">
        <w:lastRenderedPageBreak/>
        <w:t>platným parkovacím lístkem vydaným parkovacím automatem, kdy skutečná doba stání</w:t>
      </w:r>
      <w:r w:rsidR="001F5D38" w:rsidRPr="0059313A">
        <w:t xml:space="preserve"> </w:t>
      </w:r>
      <w:r w:rsidRPr="0059313A">
        <w:t>nesmí přesáhnout dobu zaplacenou a vyznačenou na parkovacím lístku</w:t>
      </w:r>
      <w:r w:rsidR="00E57887" w:rsidRPr="0059313A">
        <w:t xml:space="preserve"> (pouze pro lokality I-IV)</w:t>
      </w:r>
      <w:r w:rsidRPr="0059313A">
        <w:t>,</w:t>
      </w:r>
      <w:r w:rsidR="001F5D38" w:rsidRPr="0059313A">
        <w:t xml:space="preserve"> nebo</w:t>
      </w:r>
    </w:p>
    <w:p w14:paraId="22E0C051" w14:textId="382384F1" w:rsidR="001F5D38" w:rsidRPr="0059313A" w:rsidRDefault="001754F5" w:rsidP="001F5D38">
      <w:pPr>
        <w:pStyle w:val="Odstavecseseznamem"/>
        <w:numPr>
          <w:ilvl w:val="0"/>
          <w:numId w:val="6"/>
        </w:numPr>
        <w:spacing w:after="0" w:line="259" w:lineRule="auto"/>
        <w:ind w:right="0"/>
      </w:pPr>
      <w:r w:rsidRPr="0059313A">
        <w:t>zaevidováním registrační značky vozidla v systému elektronického placení (zejm. aplikace v mobilním telefonu)</w:t>
      </w:r>
      <w:r w:rsidR="001F5D38" w:rsidRPr="0059313A">
        <w:t>, nebo</w:t>
      </w:r>
    </w:p>
    <w:p w14:paraId="0F866EC1" w14:textId="45AFDB81" w:rsidR="007567C2" w:rsidRPr="0059313A" w:rsidRDefault="001754F5" w:rsidP="000C41CF">
      <w:pPr>
        <w:pStyle w:val="Odstavecseseznamem"/>
        <w:numPr>
          <w:ilvl w:val="0"/>
          <w:numId w:val="6"/>
        </w:numPr>
        <w:spacing w:after="120" w:line="259" w:lineRule="auto"/>
        <w:ind w:right="0"/>
      </w:pPr>
      <w:r w:rsidRPr="0059313A">
        <w:t>platným parkovacím oprávněním</w:t>
      </w:r>
      <w:r w:rsidR="007567C2" w:rsidRPr="0059313A">
        <w:t>.</w:t>
      </w:r>
    </w:p>
    <w:p w14:paraId="0614C26C" w14:textId="5611A875" w:rsidR="007567C2" w:rsidRPr="0059313A" w:rsidRDefault="007567C2" w:rsidP="00472002">
      <w:pPr>
        <w:pStyle w:val="Odstavecseseznamem"/>
        <w:numPr>
          <w:ilvl w:val="0"/>
          <w:numId w:val="18"/>
        </w:numPr>
        <w:spacing w:after="120" w:line="259" w:lineRule="auto"/>
        <w:ind w:left="284" w:right="0"/>
      </w:pPr>
      <w:r w:rsidRPr="0059313A">
        <w:t>Zaplacení ceny sjednané v souladu s cenovými přepisy při stání silničního motorového vozidla</w:t>
      </w:r>
      <w:r w:rsidR="00E2667D" w:rsidRPr="0059313A">
        <w:t xml:space="preserve"> </w:t>
      </w:r>
      <w:r w:rsidRPr="0059313A">
        <w:t xml:space="preserve">podle </w:t>
      </w:r>
      <w:r w:rsidRPr="0059313A">
        <w:rPr>
          <w:b/>
          <w:bCs/>
        </w:rPr>
        <w:t>čl. 1</w:t>
      </w:r>
      <w:r w:rsidR="00E2667D" w:rsidRPr="0059313A">
        <w:rPr>
          <w:b/>
          <w:bCs/>
        </w:rPr>
        <w:t xml:space="preserve"> </w:t>
      </w:r>
      <w:r w:rsidRPr="0059313A">
        <w:rPr>
          <w:b/>
          <w:bCs/>
        </w:rPr>
        <w:t>odst. 2</w:t>
      </w:r>
      <w:r w:rsidRPr="0059313A">
        <w:t xml:space="preserve"> tohoto nařízení se prokazuje</w:t>
      </w:r>
      <w:r w:rsidR="00472002" w:rsidRPr="0059313A">
        <w:t xml:space="preserve"> </w:t>
      </w:r>
      <w:r w:rsidR="00E2667D" w:rsidRPr="0059313A">
        <w:t xml:space="preserve">zaevidováním registrační značky vozidla v systému elektronického placení </w:t>
      </w:r>
      <w:r w:rsidR="00DC547B" w:rsidRPr="0059313A">
        <w:t>na MěÚ Česká Třebová</w:t>
      </w:r>
      <w:r w:rsidR="00BB6DAA" w:rsidRPr="0059313A">
        <w:t>.</w:t>
      </w:r>
    </w:p>
    <w:p w14:paraId="13799DA8" w14:textId="3682D3ED" w:rsidR="007567C2" w:rsidRPr="0059313A" w:rsidRDefault="007567C2" w:rsidP="00472002">
      <w:pPr>
        <w:pStyle w:val="Odstavecseseznamem"/>
        <w:numPr>
          <w:ilvl w:val="0"/>
          <w:numId w:val="18"/>
        </w:numPr>
        <w:spacing w:after="0" w:line="259" w:lineRule="auto"/>
        <w:ind w:left="284" w:right="0"/>
      </w:pPr>
      <w:r w:rsidRPr="0059313A">
        <w:t xml:space="preserve">Držitel </w:t>
      </w:r>
      <w:r w:rsidR="001754F5" w:rsidRPr="0059313A">
        <w:t xml:space="preserve">krátkodobého </w:t>
      </w:r>
      <w:r w:rsidRPr="0059313A">
        <w:t>parkovací</w:t>
      </w:r>
      <w:r w:rsidR="001754F5" w:rsidRPr="0059313A">
        <w:t>ho</w:t>
      </w:r>
      <w:r w:rsidRPr="0059313A">
        <w:t xml:space="preserve"> </w:t>
      </w:r>
      <w:r w:rsidR="001754F5" w:rsidRPr="0059313A">
        <w:t>oprávnění,</w:t>
      </w:r>
      <w:r w:rsidRPr="0059313A">
        <w:t xml:space="preserve"> nebo parkovacího lístku je povinen při stání silničním motorovým vozidlem</w:t>
      </w:r>
      <w:r w:rsidR="00E2667D" w:rsidRPr="0059313A">
        <w:t xml:space="preserve"> </w:t>
      </w:r>
      <w:r w:rsidRPr="0059313A">
        <w:t>na komunikacích uvedených v přílohách č. 1 tohoto nařízení dodržovat tyto podmínky:</w:t>
      </w:r>
    </w:p>
    <w:p w14:paraId="503F929A" w14:textId="484C3AA8" w:rsidR="007567C2" w:rsidRPr="0059313A" w:rsidRDefault="007567C2" w:rsidP="008A1981">
      <w:pPr>
        <w:pStyle w:val="Odstavecseseznamem"/>
        <w:numPr>
          <w:ilvl w:val="0"/>
          <w:numId w:val="11"/>
        </w:numPr>
        <w:spacing w:after="0" w:line="259" w:lineRule="auto"/>
        <w:ind w:right="0"/>
      </w:pPr>
      <w:r w:rsidRPr="0059313A">
        <w:t xml:space="preserve">parkovací lístek, nebo </w:t>
      </w:r>
      <w:r w:rsidR="001754F5" w:rsidRPr="0059313A">
        <w:t xml:space="preserve">krátkodobé </w:t>
      </w:r>
      <w:r w:rsidRPr="0059313A">
        <w:t xml:space="preserve">parkovací </w:t>
      </w:r>
      <w:r w:rsidR="001754F5" w:rsidRPr="0059313A">
        <w:t>oprávnění</w:t>
      </w:r>
      <w:r w:rsidRPr="0059313A">
        <w:t xml:space="preserve"> musí být po celou dobu stání umístěny za předním</w:t>
      </w:r>
      <w:r w:rsidR="00E2667D" w:rsidRPr="0059313A">
        <w:t xml:space="preserve"> </w:t>
      </w:r>
      <w:r w:rsidRPr="0059313A">
        <w:t>sklem vozidla,</w:t>
      </w:r>
    </w:p>
    <w:p w14:paraId="2B0E2C36" w14:textId="36B34044" w:rsidR="007567C2" w:rsidRPr="0059313A" w:rsidRDefault="007567C2" w:rsidP="001754F5">
      <w:pPr>
        <w:pStyle w:val="Odstavecseseznamem"/>
        <w:numPr>
          <w:ilvl w:val="0"/>
          <w:numId w:val="11"/>
        </w:numPr>
        <w:spacing w:after="0" w:line="259" w:lineRule="auto"/>
        <w:ind w:right="0"/>
      </w:pPr>
      <w:r w:rsidRPr="0059313A">
        <w:t xml:space="preserve">parkovací lístek nebo </w:t>
      </w:r>
      <w:r w:rsidR="001754F5" w:rsidRPr="0059313A">
        <w:t xml:space="preserve">krátkodobé parkovací oprávnění </w:t>
      </w:r>
      <w:r w:rsidRPr="0059313A">
        <w:t>musí být plně viditelné a nesmí být ani částečně</w:t>
      </w:r>
      <w:r w:rsidR="001754F5" w:rsidRPr="0059313A">
        <w:t xml:space="preserve"> </w:t>
      </w:r>
      <w:r w:rsidRPr="0059313A">
        <w:t>zakryté tónováním skla, libovolnými nálepkami nebo jinými předměty,</w:t>
      </w:r>
    </w:p>
    <w:p w14:paraId="37B57FF9" w14:textId="2966AB31" w:rsidR="00E75AC7" w:rsidRPr="0059313A" w:rsidRDefault="007567C2" w:rsidP="003B5CCF">
      <w:pPr>
        <w:pStyle w:val="Odstavecseseznamem"/>
        <w:numPr>
          <w:ilvl w:val="0"/>
          <w:numId w:val="11"/>
        </w:numPr>
        <w:spacing w:after="120" w:line="259" w:lineRule="auto"/>
        <w:ind w:right="0"/>
      </w:pPr>
      <w:r w:rsidRPr="0059313A">
        <w:t xml:space="preserve">parkovací lístek nebo </w:t>
      </w:r>
      <w:r w:rsidR="001754F5" w:rsidRPr="0059313A">
        <w:t xml:space="preserve">krátkodobé parkovací oprávnění </w:t>
      </w:r>
      <w:r w:rsidRPr="0059313A">
        <w:t>musí být umístěny stranou obsahující údaje o</w:t>
      </w:r>
      <w:r w:rsidR="00E2667D" w:rsidRPr="0059313A">
        <w:t xml:space="preserve"> </w:t>
      </w:r>
      <w:r w:rsidRPr="0059313A">
        <w:t>zaplacení ceny sjednané v souladu s cenovými předpisy, nebo o</w:t>
      </w:r>
      <w:r w:rsidR="007670C9">
        <w:t> </w:t>
      </w:r>
      <w:r w:rsidRPr="0059313A">
        <w:t xml:space="preserve">platnosti </w:t>
      </w:r>
      <w:r w:rsidR="001754F5" w:rsidRPr="0059313A">
        <w:t xml:space="preserve">krátkodobého parkovacího oprávnění </w:t>
      </w:r>
      <w:r w:rsidRPr="0059313A">
        <w:t>směrem ven z vozidla tak, aby tyto údaje byly čitelné při pohledu zvenku.</w:t>
      </w:r>
    </w:p>
    <w:p w14:paraId="2A60F0E2" w14:textId="232A37A8" w:rsidR="007670C9" w:rsidRDefault="00E2667D" w:rsidP="007670C9">
      <w:pPr>
        <w:pStyle w:val="Odstavecseseznamem"/>
        <w:numPr>
          <w:ilvl w:val="0"/>
          <w:numId w:val="18"/>
        </w:numPr>
        <w:spacing w:after="120"/>
        <w:ind w:left="284" w:right="0"/>
      </w:pPr>
      <w:r w:rsidRPr="0059313A">
        <w:t>Zaplacením sjednané ceny</w:t>
      </w:r>
      <w:r w:rsidR="008B5603" w:rsidRPr="0059313A">
        <w:t xml:space="preserve"> nevzniká nárok na konkrétní parkovací místo ani držitel</w:t>
      </w:r>
      <w:r w:rsidR="007E20E3" w:rsidRPr="0059313A">
        <w:t xml:space="preserve"> (kupující) </w:t>
      </w:r>
      <w:r w:rsidR="008B5603" w:rsidRPr="0059313A">
        <w:t xml:space="preserve">nemá zaručené právo stání na jakémkoliv parkovacím místě.    </w:t>
      </w:r>
    </w:p>
    <w:p w14:paraId="25A5E121" w14:textId="77777777" w:rsidR="007670C9" w:rsidRPr="0059313A" w:rsidRDefault="007670C9" w:rsidP="007670C9">
      <w:pPr>
        <w:pStyle w:val="Odstavecseseznamem"/>
        <w:spacing w:after="120"/>
        <w:ind w:left="284" w:right="0" w:firstLine="0"/>
      </w:pPr>
    </w:p>
    <w:p w14:paraId="58DB756A" w14:textId="77777777" w:rsidR="00B214DE" w:rsidRPr="0059313A" w:rsidRDefault="008B5603" w:rsidP="00B214DE">
      <w:pPr>
        <w:pStyle w:val="Nadpis1"/>
        <w:spacing w:after="0"/>
        <w:ind w:left="246" w:right="0"/>
      </w:pPr>
      <w:r w:rsidRPr="0059313A">
        <w:t xml:space="preserve">Článek IV </w:t>
      </w:r>
    </w:p>
    <w:p w14:paraId="56A3C8A7" w14:textId="15116EFC" w:rsidR="00E75AC7" w:rsidRPr="0059313A" w:rsidRDefault="008B5603" w:rsidP="00B214DE">
      <w:pPr>
        <w:pStyle w:val="Nadpis1"/>
        <w:spacing w:after="120"/>
        <w:ind w:left="246" w:right="0"/>
      </w:pPr>
      <w:r w:rsidRPr="0059313A">
        <w:t xml:space="preserve">Provozovatel </w:t>
      </w:r>
    </w:p>
    <w:p w14:paraId="35EE35D0" w14:textId="67BA7232" w:rsidR="00E75AC7" w:rsidRDefault="008B5603" w:rsidP="007670C9">
      <w:pPr>
        <w:spacing w:after="120"/>
        <w:ind w:right="0" w:firstLine="0"/>
      </w:pPr>
      <w:r w:rsidRPr="0059313A">
        <w:t xml:space="preserve">Provozovatelem systému placeného stání stanoveného tímto nařízením je </w:t>
      </w:r>
      <w:r w:rsidR="00DB1BC2" w:rsidRPr="0059313A">
        <w:t>m</w:t>
      </w:r>
      <w:r w:rsidRPr="0059313A">
        <w:t xml:space="preserve">ěsto Česká      Třebová.   </w:t>
      </w:r>
    </w:p>
    <w:p w14:paraId="76BBE5BE" w14:textId="77777777" w:rsidR="007670C9" w:rsidRPr="0059313A" w:rsidRDefault="007670C9" w:rsidP="007670C9">
      <w:pPr>
        <w:spacing w:after="120"/>
        <w:ind w:right="0" w:firstLine="0"/>
      </w:pPr>
    </w:p>
    <w:p w14:paraId="33809F0B" w14:textId="77777777" w:rsidR="00B214DE" w:rsidRPr="0059313A" w:rsidRDefault="008B5603" w:rsidP="00B214DE">
      <w:pPr>
        <w:pStyle w:val="Nadpis1"/>
        <w:spacing w:after="0"/>
        <w:ind w:left="246" w:right="2"/>
      </w:pPr>
      <w:r w:rsidRPr="0059313A">
        <w:t xml:space="preserve">Článek V </w:t>
      </w:r>
    </w:p>
    <w:p w14:paraId="0E932D3B" w14:textId="0C40F841" w:rsidR="00E75AC7" w:rsidRPr="001B5E9B" w:rsidRDefault="008B5603" w:rsidP="00B214DE">
      <w:pPr>
        <w:pStyle w:val="Nadpis1"/>
        <w:spacing w:after="120"/>
        <w:ind w:left="246" w:right="2"/>
      </w:pPr>
      <w:r w:rsidRPr="0059313A">
        <w:t>Závěrečná ustanovení</w:t>
      </w:r>
      <w:r w:rsidRPr="001B5E9B">
        <w:t xml:space="preserve"> </w:t>
      </w:r>
    </w:p>
    <w:p w14:paraId="6D3CB1BD" w14:textId="6631067F" w:rsidR="00DC547B" w:rsidRDefault="00DC547B" w:rsidP="00DB1BC2">
      <w:pPr>
        <w:spacing w:after="120"/>
        <w:ind w:right="0"/>
      </w:pPr>
      <w:r w:rsidRPr="001B5E9B">
        <w:t>Rada města Česká Třebová vydá k provedení tohoto nařízení ceník.</w:t>
      </w:r>
    </w:p>
    <w:p w14:paraId="3F3ADA8B" w14:textId="10528BC6" w:rsidR="00E75AC7" w:rsidRDefault="008B5603" w:rsidP="00DB1BC2">
      <w:pPr>
        <w:spacing w:after="120"/>
        <w:ind w:right="0"/>
      </w:pPr>
      <w:r w:rsidRPr="008653BF">
        <w:t xml:space="preserve">Zrušuje se Nařízení rady města č. </w:t>
      </w:r>
      <w:r w:rsidR="008653BF" w:rsidRPr="008653BF">
        <w:t>1/2020</w:t>
      </w:r>
      <w:r w:rsidRPr="008653BF">
        <w:t xml:space="preserve"> o placeném   stání   na místních komunikacích</w:t>
      </w:r>
      <w:r w:rsidR="008653BF" w:rsidRPr="008653BF">
        <w:t>.</w:t>
      </w:r>
    </w:p>
    <w:p w14:paraId="4FDEE37B" w14:textId="1A54072A" w:rsidR="00E75AC7" w:rsidRDefault="008B5603" w:rsidP="00DB1BC2">
      <w:pPr>
        <w:spacing w:after="120"/>
        <w:ind w:right="0"/>
      </w:pPr>
      <w:r w:rsidRPr="00956520">
        <w:t xml:space="preserve">Toto nařízení nabývá účinnosti dne </w:t>
      </w:r>
      <w:r w:rsidR="008653BF">
        <w:t>01.01.2023.</w:t>
      </w:r>
    </w:p>
    <w:p w14:paraId="2F340569" w14:textId="77777777" w:rsidR="00EE78AB" w:rsidRDefault="00EE78AB" w:rsidP="00EE78AB">
      <w:pPr>
        <w:spacing w:after="60"/>
        <w:ind w:left="0" w:firstLine="0"/>
        <w:jc w:val="center"/>
      </w:pPr>
    </w:p>
    <w:p w14:paraId="4E362F53" w14:textId="77777777" w:rsidR="00EE78AB" w:rsidRDefault="00EE78AB" w:rsidP="00EE78AB">
      <w:pPr>
        <w:spacing w:after="60"/>
        <w:ind w:left="0" w:firstLine="0"/>
        <w:jc w:val="center"/>
      </w:pPr>
    </w:p>
    <w:p w14:paraId="309EB0B5" w14:textId="05028F0A" w:rsidR="00EE78AB" w:rsidRPr="00D969C1" w:rsidRDefault="00EE78AB" w:rsidP="00EE78AB">
      <w:pPr>
        <w:spacing w:after="60"/>
        <w:ind w:left="0" w:firstLine="0"/>
        <w:jc w:val="center"/>
        <w:rPr>
          <w:szCs w:val="24"/>
        </w:rPr>
      </w:pPr>
      <w:r>
        <w:rPr>
          <w:szCs w:val="24"/>
        </w:rPr>
        <w:t>Zdeněk Řehák</w:t>
      </w:r>
    </w:p>
    <w:p w14:paraId="52EDD7C2" w14:textId="77777777" w:rsidR="00EE78AB" w:rsidRPr="00D969C1" w:rsidRDefault="00EE78AB" w:rsidP="00EE78AB">
      <w:pPr>
        <w:spacing w:after="60"/>
        <w:ind w:left="0" w:firstLine="0"/>
        <w:jc w:val="center"/>
        <w:rPr>
          <w:szCs w:val="24"/>
        </w:rPr>
      </w:pPr>
      <w:r w:rsidRPr="00D969C1">
        <w:rPr>
          <w:szCs w:val="24"/>
        </w:rPr>
        <w:t>starosta města</w:t>
      </w:r>
    </w:p>
    <w:p w14:paraId="71EA5EE2" w14:textId="77777777" w:rsidR="009F163B" w:rsidRDefault="009F163B" w:rsidP="00EE78AB">
      <w:pPr>
        <w:spacing w:after="60"/>
        <w:rPr>
          <w:szCs w:val="24"/>
        </w:rPr>
      </w:pPr>
    </w:p>
    <w:p w14:paraId="079FF6FD" w14:textId="665BE645" w:rsidR="009F163B" w:rsidRDefault="009F163B" w:rsidP="00EE78AB">
      <w:pPr>
        <w:spacing w:after="60"/>
        <w:rPr>
          <w:szCs w:val="24"/>
        </w:rPr>
      </w:pPr>
    </w:p>
    <w:p w14:paraId="6E9DCA11" w14:textId="77777777" w:rsidR="009F163B" w:rsidRDefault="009F163B" w:rsidP="00EE78AB">
      <w:pPr>
        <w:spacing w:after="60"/>
        <w:rPr>
          <w:szCs w:val="24"/>
        </w:rPr>
      </w:pPr>
    </w:p>
    <w:p w14:paraId="5307BB3D" w14:textId="4746F132" w:rsidR="00EE78AB" w:rsidRPr="00D969C1" w:rsidRDefault="00EE78AB" w:rsidP="00EE78AB">
      <w:pPr>
        <w:spacing w:after="60"/>
        <w:rPr>
          <w:szCs w:val="24"/>
        </w:rPr>
      </w:pPr>
      <w:r>
        <w:rPr>
          <w:szCs w:val="24"/>
        </w:rPr>
        <w:t>Bc. Zuzana Nejedlá, DiS.</w:t>
      </w:r>
      <w:r w:rsidRPr="00D969C1">
        <w:rPr>
          <w:szCs w:val="24"/>
        </w:rPr>
        <w:tab/>
        <w:t xml:space="preserve">  </w:t>
      </w:r>
      <w:r w:rsidRPr="00D969C1">
        <w:rPr>
          <w:szCs w:val="24"/>
        </w:rPr>
        <w:tab/>
      </w:r>
      <w:r w:rsidRPr="00D969C1">
        <w:rPr>
          <w:szCs w:val="24"/>
        </w:rPr>
        <w:tab/>
      </w:r>
      <w:r w:rsidRPr="00D969C1">
        <w:rPr>
          <w:szCs w:val="24"/>
        </w:rPr>
        <w:tab/>
      </w:r>
      <w:r w:rsidRPr="00D969C1">
        <w:rPr>
          <w:szCs w:val="24"/>
        </w:rPr>
        <w:tab/>
        <w:t xml:space="preserve">        </w:t>
      </w:r>
      <w:r w:rsidRPr="00D969C1">
        <w:rPr>
          <w:szCs w:val="24"/>
        </w:rPr>
        <w:tab/>
        <w:t xml:space="preserve">Mgr. </w:t>
      </w:r>
      <w:r>
        <w:rPr>
          <w:szCs w:val="24"/>
        </w:rPr>
        <w:t>Petra Válková</w:t>
      </w:r>
    </w:p>
    <w:p w14:paraId="6AA6FB4F" w14:textId="77777777" w:rsidR="00EE78AB" w:rsidRPr="00D969C1" w:rsidRDefault="00EE78AB" w:rsidP="00EE78AB">
      <w:pPr>
        <w:spacing w:after="60"/>
        <w:rPr>
          <w:szCs w:val="24"/>
        </w:rPr>
      </w:pPr>
      <w:r w:rsidRPr="00D969C1">
        <w:rPr>
          <w:szCs w:val="24"/>
        </w:rPr>
        <w:t xml:space="preserve">      místostarost</w:t>
      </w:r>
      <w:r>
        <w:rPr>
          <w:szCs w:val="24"/>
        </w:rPr>
        <w:t>k</w:t>
      </w:r>
      <w:r w:rsidRPr="00D969C1">
        <w:rPr>
          <w:szCs w:val="24"/>
        </w:rPr>
        <w:t>a</w:t>
      </w:r>
      <w:r w:rsidRPr="00D969C1">
        <w:rPr>
          <w:szCs w:val="24"/>
        </w:rPr>
        <w:tab/>
      </w:r>
      <w:r w:rsidRPr="00D969C1">
        <w:rPr>
          <w:szCs w:val="24"/>
        </w:rPr>
        <w:tab/>
      </w:r>
      <w:r w:rsidRPr="00D969C1">
        <w:rPr>
          <w:szCs w:val="24"/>
        </w:rPr>
        <w:tab/>
      </w:r>
      <w:r w:rsidRPr="00D969C1">
        <w:rPr>
          <w:szCs w:val="24"/>
        </w:rPr>
        <w:tab/>
      </w:r>
      <w:r w:rsidRPr="00D969C1">
        <w:rPr>
          <w:szCs w:val="24"/>
        </w:rPr>
        <w:tab/>
      </w:r>
      <w:r w:rsidRPr="00D969C1">
        <w:rPr>
          <w:szCs w:val="24"/>
        </w:rPr>
        <w:tab/>
        <w:t xml:space="preserve">   </w:t>
      </w:r>
      <w:r w:rsidRPr="00D969C1">
        <w:rPr>
          <w:szCs w:val="24"/>
        </w:rPr>
        <w:tab/>
        <w:t xml:space="preserve">     místostarost</w:t>
      </w:r>
      <w:r>
        <w:rPr>
          <w:szCs w:val="24"/>
        </w:rPr>
        <w:t>k</w:t>
      </w:r>
      <w:r w:rsidRPr="00D969C1">
        <w:rPr>
          <w:szCs w:val="24"/>
        </w:rPr>
        <w:t>a</w:t>
      </w:r>
    </w:p>
    <w:p w14:paraId="0D69F24A" w14:textId="77777777" w:rsidR="000C41CF" w:rsidRDefault="000C41CF" w:rsidP="00EE78AB">
      <w:pPr>
        <w:spacing w:after="120" w:line="259" w:lineRule="auto"/>
        <w:ind w:left="0" w:right="0" w:firstLine="0"/>
        <w:jc w:val="left"/>
        <w:rPr>
          <w:b/>
          <w:szCs w:val="24"/>
          <w:u w:val="single"/>
        </w:rPr>
      </w:pPr>
    </w:p>
    <w:p w14:paraId="4694561D" w14:textId="77777777" w:rsidR="000C41CF" w:rsidRDefault="000C41CF" w:rsidP="00EE78AB">
      <w:pPr>
        <w:spacing w:after="120" w:line="259" w:lineRule="auto"/>
        <w:ind w:left="0" w:right="0" w:firstLine="0"/>
        <w:jc w:val="left"/>
        <w:rPr>
          <w:b/>
          <w:szCs w:val="24"/>
          <w:u w:val="single"/>
        </w:rPr>
      </w:pPr>
    </w:p>
    <w:p w14:paraId="1C779916" w14:textId="664A193E" w:rsidR="00F66B71" w:rsidRPr="00112F54" w:rsidRDefault="00F66B71" w:rsidP="00EE78AB">
      <w:pPr>
        <w:spacing w:after="120" w:line="259" w:lineRule="auto"/>
        <w:ind w:left="0" w:right="0" w:firstLine="0"/>
        <w:jc w:val="left"/>
        <w:rPr>
          <w:b/>
          <w:szCs w:val="24"/>
          <w:u w:val="single"/>
        </w:rPr>
      </w:pPr>
      <w:r w:rsidRPr="00112F54">
        <w:rPr>
          <w:b/>
          <w:szCs w:val="24"/>
          <w:u w:val="single"/>
        </w:rPr>
        <w:lastRenderedPageBreak/>
        <w:t>Příloha č. 1 nařízení rady města o placeném stání na místních komunikacích</w:t>
      </w:r>
    </w:p>
    <w:p w14:paraId="33389C1D" w14:textId="77777777" w:rsidR="00F66B71" w:rsidRPr="00112F54" w:rsidRDefault="00F66B71" w:rsidP="00F66B71">
      <w:pPr>
        <w:spacing w:after="120"/>
        <w:rPr>
          <w:szCs w:val="24"/>
        </w:rPr>
      </w:pPr>
      <w:r w:rsidRPr="00112F54">
        <w:rPr>
          <w:szCs w:val="24"/>
        </w:rPr>
        <w:t xml:space="preserve">Místní komunikace nebo jejich úseky v centru města Česká Třebová, které lze v souladu s ustanovením § 23 odst. 1 písm. a) zákona o pozemních komunikacích užít k stání silničního motorového vozidla pouze za cenu sjednanou v souladu s cenovými předpisy, nejvýše však na dobu 24 hodin. </w:t>
      </w:r>
    </w:p>
    <w:p w14:paraId="1DC9C414" w14:textId="77777777" w:rsidR="00F66B71" w:rsidRPr="00112F54" w:rsidRDefault="00F66B71" w:rsidP="00F66B71">
      <w:pPr>
        <w:spacing w:after="120"/>
        <w:rPr>
          <w:b/>
          <w:bCs/>
          <w:szCs w:val="24"/>
        </w:rPr>
      </w:pPr>
      <w:r w:rsidRPr="00112F54">
        <w:rPr>
          <w:b/>
          <w:bCs/>
          <w:szCs w:val="24"/>
        </w:rPr>
        <w:t>Lokalita I – Staré náměstí</w:t>
      </w:r>
    </w:p>
    <w:p w14:paraId="6073E7F0" w14:textId="77777777" w:rsidR="00F66B71" w:rsidRPr="00112F54" w:rsidRDefault="00F66B71" w:rsidP="00F66B71">
      <w:pPr>
        <w:spacing w:after="120"/>
        <w:rPr>
          <w:bCs/>
          <w:szCs w:val="24"/>
        </w:rPr>
      </w:pPr>
      <w:r w:rsidRPr="00112F54">
        <w:rPr>
          <w:bCs/>
          <w:szCs w:val="24"/>
        </w:rPr>
        <w:t>Komunikace (parkoviště) označené svislým dopravním značením IP 13b „parkoviště s parkovacím automatem“.</w:t>
      </w:r>
    </w:p>
    <w:p w14:paraId="5995D6A0" w14:textId="341488C0" w:rsidR="00F66B71" w:rsidRPr="00112F54" w:rsidRDefault="00F66B71" w:rsidP="00F66B71">
      <w:pPr>
        <w:spacing w:after="120"/>
        <w:rPr>
          <w:b/>
          <w:bCs/>
          <w:szCs w:val="24"/>
        </w:rPr>
      </w:pPr>
      <w:r w:rsidRPr="00112F54">
        <w:rPr>
          <w:b/>
          <w:bCs/>
          <w:szCs w:val="24"/>
        </w:rPr>
        <w:t xml:space="preserve">Lokalita II </w:t>
      </w:r>
      <w:r w:rsidR="00FB20B2">
        <w:rPr>
          <w:b/>
          <w:bCs/>
          <w:szCs w:val="24"/>
        </w:rPr>
        <w:t>–</w:t>
      </w:r>
      <w:r w:rsidRPr="00112F54">
        <w:rPr>
          <w:b/>
          <w:bCs/>
          <w:szCs w:val="24"/>
        </w:rPr>
        <w:t xml:space="preserve"> Parkoviště na ulici Nádražní (vedle budovy ČSOB)</w:t>
      </w:r>
    </w:p>
    <w:p w14:paraId="64579C4D" w14:textId="77777777" w:rsidR="00F66B71" w:rsidRPr="00112F54" w:rsidRDefault="00F66B71" w:rsidP="00F66B71">
      <w:pPr>
        <w:spacing w:after="120"/>
        <w:rPr>
          <w:bCs/>
          <w:szCs w:val="24"/>
        </w:rPr>
      </w:pPr>
      <w:r w:rsidRPr="00112F54">
        <w:rPr>
          <w:bCs/>
          <w:szCs w:val="24"/>
        </w:rPr>
        <w:t>Komunikace (parkoviště) naproti budově čp. 200 označené svislým dopravním značením IP 13b „parkoviště s parkovacím automatem“.</w:t>
      </w:r>
    </w:p>
    <w:p w14:paraId="1014308F" w14:textId="2C461350" w:rsidR="00F66B71" w:rsidRPr="00112F54" w:rsidRDefault="00F66B71" w:rsidP="00F66B71">
      <w:pPr>
        <w:spacing w:after="120"/>
        <w:rPr>
          <w:b/>
          <w:bCs/>
          <w:szCs w:val="24"/>
        </w:rPr>
      </w:pPr>
      <w:r w:rsidRPr="00112F54">
        <w:rPr>
          <w:b/>
          <w:bCs/>
          <w:szCs w:val="24"/>
        </w:rPr>
        <w:t xml:space="preserve">Lokalita III </w:t>
      </w:r>
      <w:r w:rsidR="00FB20B2">
        <w:rPr>
          <w:b/>
          <w:bCs/>
          <w:szCs w:val="24"/>
        </w:rPr>
        <w:t>–</w:t>
      </w:r>
      <w:r w:rsidRPr="00112F54">
        <w:rPr>
          <w:b/>
          <w:bCs/>
          <w:szCs w:val="24"/>
        </w:rPr>
        <w:t xml:space="preserve"> Parkoviště na ulici Pražského (vedle budovy Kulturního centra)</w:t>
      </w:r>
    </w:p>
    <w:p w14:paraId="719797B7" w14:textId="77777777" w:rsidR="00F66B71" w:rsidRPr="00112F54" w:rsidRDefault="00F66B71" w:rsidP="00F66B71">
      <w:pPr>
        <w:spacing w:after="120"/>
        <w:rPr>
          <w:bCs/>
          <w:szCs w:val="24"/>
        </w:rPr>
      </w:pPr>
      <w:r w:rsidRPr="00112F54">
        <w:rPr>
          <w:bCs/>
          <w:szCs w:val="24"/>
        </w:rPr>
        <w:t>Komunikace (parkoviště) naproti budově čp. 547 označené svislým dopravním značením IP 13b „parkoviště s parkovacím automatem“.</w:t>
      </w:r>
    </w:p>
    <w:p w14:paraId="5FA44968" w14:textId="4C281991" w:rsidR="00F66B71" w:rsidRPr="00112F54" w:rsidRDefault="00F66B71" w:rsidP="00F66B71">
      <w:pPr>
        <w:spacing w:after="120"/>
        <w:rPr>
          <w:b/>
          <w:bCs/>
          <w:szCs w:val="24"/>
        </w:rPr>
      </w:pPr>
      <w:r w:rsidRPr="00112F54">
        <w:rPr>
          <w:b/>
          <w:bCs/>
          <w:szCs w:val="24"/>
        </w:rPr>
        <w:t xml:space="preserve">Lokalita IV </w:t>
      </w:r>
      <w:r w:rsidR="00FB20B2">
        <w:rPr>
          <w:b/>
          <w:bCs/>
          <w:szCs w:val="24"/>
        </w:rPr>
        <w:t>–</w:t>
      </w:r>
      <w:r w:rsidRPr="00112F54">
        <w:rPr>
          <w:b/>
          <w:bCs/>
          <w:szCs w:val="24"/>
        </w:rPr>
        <w:t xml:space="preserve"> Nadzemním parkoviště na náměstí Jana Pernera (před poštou)</w:t>
      </w:r>
    </w:p>
    <w:p w14:paraId="3CA0F36C" w14:textId="77777777" w:rsidR="00F66B71" w:rsidRPr="00112F54" w:rsidRDefault="00F66B71" w:rsidP="00F66B71">
      <w:pPr>
        <w:spacing w:after="120"/>
        <w:rPr>
          <w:bCs/>
          <w:szCs w:val="24"/>
        </w:rPr>
      </w:pPr>
      <w:r w:rsidRPr="00112F54">
        <w:rPr>
          <w:bCs/>
          <w:szCs w:val="24"/>
        </w:rPr>
        <w:t>Komunikace (parkoviště) sousedící s budovou čp. 584 označené svislým dopravním značením IP 13b „parkoviště s parkovacím automatem“.</w:t>
      </w:r>
    </w:p>
    <w:p w14:paraId="225136C3" w14:textId="27C98569" w:rsidR="00F44B3B" w:rsidRPr="001B5E9B" w:rsidRDefault="00F44B3B" w:rsidP="00F44B3B">
      <w:pPr>
        <w:spacing w:after="120"/>
        <w:rPr>
          <w:b/>
          <w:bCs/>
          <w:szCs w:val="24"/>
        </w:rPr>
      </w:pPr>
      <w:r w:rsidRPr="001B5E9B">
        <w:rPr>
          <w:b/>
          <w:bCs/>
          <w:szCs w:val="24"/>
        </w:rPr>
        <w:t xml:space="preserve">Lokalita V </w:t>
      </w:r>
      <w:r w:rsidR="00FB20B2">
        <w:rPr>
          <w:b/>
          <w:bCs/>
          <w:szCs w:val="24"/>
        </w:rPr>
        <w:t>–</w:t>
      </w:r>
      <w:r w:rsidRPr="001B5E9B">
        <w:rPr>
          <w:b/>
          <w:bCs/>
          <w:szCs w:val="24"/>
        </w:rPr>
        <w:t xml:space="preserve"> zóna</w:t>
      </w:r>
    </w:p>
    <w:p w14:paraId="679BDF11" w14:textId="30DECD6F" w:rsidR="00DB5FBA" w:rsidRPr="001B5E9B" w:rsidRDefault="00DB5FBA" w:rsidP="00DB5FBA">
      <w:pPr>
        <w:spacing w:after="120"/>
        <w:rPr>
          <w:szCs w:val="24"/>
        </w:rPr>
      </w:pPr>
      <w:r w:rsidRPr="001B5E9B">
        <w:rPr>
          <w:szCs w:val="24"/>
        </w:rPr>
        <w:t xml:space="preserve">Místní komunikace nebo jejich úseky v centru města Česká Třebová, které lze v souladu s ustanovením § 23 odst. 1 písm. a) zákona o pozemních komunikacích užít k stání silničního motorového vozidla pouze za cenu sjednanou v souladu s cenovými předpisy, nejvýše však na dobu 24 hodin. </w:t>
      </w:r>
    </w:p>
    <w:p w14:paraId="16D4A2E2" w14:textId="77777777" w:rsidR="00F44B3B" w:rsidRPr="001B5E9B" w:rsidRDefault="00F44B3B" w:rsidP="00F44B3B">
      <w:pPr>
        <w:spacing w:after="0" w:line="259" w:lineRule="auto"/>
        <w:ind w:right="0" w:firstLine="0"/>
      </w:pPr>
      <w:r w:rsidRPr="001B5E9B">
        <w:t>Zaplacení ceny sjednané v souladu s cenovými předpisy při stání silničního motorového vozidla</w:t>
      </w:r>
    </w:p>
    <w:p w14:paraId="242C95E6" w14:textId="7791CF7C" w:rsidR="00F44B3B" w:rsidRPr="001B5E9B" w:rsidRDefault="00F44B3B" w:rsidP="00AA4AC3">
      <w:pPr>
        <w:spacing w:after="120" w:line="259" w:lineRule="auto"/>
        <w:ind w:right="0" w:firstLine="0"/>
        <w:rPr>
          <w:b/>
          <w:bCs/>
        </w:rPr>
      </w:pPr>
      <w:r w:rsidRPr="001B5E9B">
        <w:t xml:space="preserve">podle </w:t>
      </w:r>
      <w:r w:rsidRPr="001B5E9B">
        <w:rPr>
          <w:b/>
          <w:bCs/>
        </w:rPr>
        <w:t>čl. 1 odst. 1</w:t>
      </w:r>
      <w:r w:rsidRPr="001B5E9B">
        <w:t xml:space="preserve"> tohoto nařízení se v těchto lokalitách </w:t>
      </w:r>
      <w:r w:rsidRPr="001B5E9B">
        <w:rPr>
          <w:b/>
          <w:bCs/>
        </w:rPr>
        <w:t>prokazuje pouze zaevidováním registrační značky vozidla v systému elektronického placení (zejm. aplikace v mobilním telefonu).</w:t>
      </w:r>
    </w:p>
    <w:p w14:paraId="1E8BA01C" w14:textId="1ED30A00" w:rsidR="00AA4AC3" w:rsidRDefault="00AA4AC3" w:rsidP="00B214DE">
      <w:pPr>
        <w:spacing w:after="120"/>
        <w:rPr>
          <w:b/>
          <w:bCs/>
        </w:rPr>
      </w:pPr>
    </w:p>
    <w:p w14:paraId="21335D6C" w14:textId="4A93AD49" w:rsidR="009F163B" w:rsidRDefault="009F163B" w:rsidP="00B214DE">
      <w:pPr>
        <w:spacing w:after="120"/>
        <w:rPr>
          <w:b/>
          <w:bCs/>
        </w:rPr>
      </w:pPr>
    </w:p>
    <w:p w14:paraId="1E6B9413" w14:textId="201C6C7A" w:rsidR="009F163B" w:rsidRDefault="009F163B" w:rsidP="00B214DE">
      <w:pPr>
        <w:spacing w:after="120"/>
        <w:rPr>
          <w:b/>
          <w:bCs/>
        </w:rPr>
      </w:pPr>
    </w:p>
    <w:p w14:paraId="7D7A5A69" w14:textId="59EB6308" w:rsidR="009F163B" w:rsidRDefault="009F163B" w:rsidP="00B214DE">
      <w:pPr>
        <w:spacing w:after="120"/>
        <w:rPr>
          <w:b/>
          <w:bCs/>
        </w:rPr>
      </w:pPr>
    </w:p>
    <w:p w14:paraId="36431188" w14:textId="46047043" w:rsidR="009F163B" w:rsidRDefault="009F163B" w:rsidP="00B214DE">
      <w:pPr>
        <w:spacing w:after="120"/>
        <w:rPr>
          <w:b/>
          <w:bCs/>
        </w:rPr>
      </w:pPr>
    </w:p>
    <w:p w14:paraId="33539CB9" w14:textId="29B02BA4" w:rsidR="009F163B" w:rsidRDefault="009F163B" w:rsidP="00B214DE">
      <w:pPr>
        <w:spacing w:after="120"/>
        <w:rPr>
          <w:b/>
          <w:bCs/>
        </w:rPr>
      </w:pPr>
    </w:p>
    <w:p w14:paraId="66870286" w14:textId="6478C79D" w:rsidR="009F163B" w:rsidRDefault="009F163B" w:rsidP="00B214DE">
      <w:pPr>
        <w:spacing w:after="120"/>
        <w:rPr>
          <w:b/>
          <w:bCs/>
        </w:rPr>
      </w:pPr>
    </w:p>
    <w:p w14:paraId="088EB252" w14:textId="655BB6EC" w:rsidR="009F163B" w:rsidRDefault="009F163B" w:rsidP="00B214DE">
      <w:pPr>
        <w:spacing w:after="120"/>
        <w:rPr>
          <w:b/>
          <w:bCs/>
        </w:rPr>
      </w:pPr>
    </w:p>
    <w:p w14:paraId="0A857259" w14:textId="3C80886A" w:rsidR="009F163B" w:rsidRDefault="009F163B" w:rsidP="00B214DE">
      <w:pPr>
        <w:spacing w:after="120"/>
        <w:rPr>
          <w:b/>
          <w:bCs/>
        </w:rPr>
      </w:pPr>
    </w:p>
    <w:p w14:paraId="29FE1A4F" w14:textId="14440D56" w:rsidR="009F163B" w:rsidRDefault="009F163B" w:rsidP="00B214DE">
      <w:pPr>
        <w:spacing w:after="120"/>
        <w:rPr>
          <w:b/>
          <w:bCs/>
        </w:rPr>
      </w:pPr>
    </w:p>
    <w:p w14:paraId="11C05E68" w14:textId="1BF27E2C" w:rsidR="009F163B" w:rsidRDefault="009F163B" w:rsidP="00B214DE">
      <w:pPr>
        <w:spacing w:after="120"/>
        <w:rPr>
          <w:b/>
          <w:bCs/>
        </w:rPr>
      </w:pPr>
    </w:p>
    <w:p w14:paraId="40DF0EEA" w14:textId="484BF1F0" w:rsidR="009F163B" w:rsidRDefault="009F163B" w:rsidP="00B214DE">
      <w:pPr>
        <w:spacing w:after="120"/>
        <w:rPr>
          <w:b/>
          <w:bCs/>
        </w:rPr>
      </w:pPr>
    </w:p>
    <w:p w14:paraId="6EDB6F7C" w14:textId="7350E46D" w:rsidR="009F163B" w:rsidRDefault="009F163B" w:rsidP="00B214DE">
      <w:pPr>
        <w:spacing w:after="120"/>
        <w:rPr>
          <w:b/>
          <w:bCs/>
        </w:rPr>
      </w:pPr>
    </w:p>
    <w:p w14:paraId="01581786" w14:textId="10C2AA62" w:rsidR="009F163B" w:rsidRPr="001B5E9B" w:rsidRDefault="009F163B" w:rsidP="009F163B">
      <w:pPr>
        <w:spacing w:after="120"/>
        <w:ind w:left="-993" w:right="-988"/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170F3886" wp14:editId="051175AA">
            <wp:extent cx="9911026" cy="7006615"/>
            <wp:effectExtent l="4128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9957936" cy="7039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1AED7A" w14:textId="151E766F" w:rsidR="00F44B3B" w:rsidRDefault="009F163B" w:rsidP="009F163B">
      <w:pPr>
        <w:spacing w:after="120"/>
        <w:ind w:left="-993" w:right="-562"/>
        <w:rPr>
          <w:b/>
          <w:bCs/>
          <w:highlight w:val="yellow"/>
        </w:rPr>
      </w:pPr>
      <w:r>
        <w:rPr>
          <w:b/>
          <w:bCs/>
          <w:noProof/>
        </w:rPr>
        <w:lastRenderedPageBreak/>
        <w:drawing>
          <wp:inline distT="0" distB="0" distL="0" distR="0" wp14:anchorId="4CB241E3" wp14:editId="2B133F8E">
            <wp:extent cx="9907182" cy="7003898"/>
            <wp:effectExtent l="3810" t="0" r="3175" b="317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9937968" cy="7025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2A2C7F" w14:textId="06504E5C" w:rsidR="00F44B3B" w:rsidRDefault="00F44B3B" w:rsidP="006E6A20">
      <w:pPr>
        <w:spacing w:after="120"/>
        <w:ind w:left="-851"/>
        <w:rPr>
          <w:b/>
          <w:bCs/>
          <w:highlight w:val="yellow"/>
        </w:rPr>
      </w:pPr>
    </w:p>
    <w:p w14:paraId="00C18D41" w14:textId="4FE3161D" w:rsidR="00F66B71" w:rsidRPr="001B5E9B" w:rsidRDefault="00F66B71" w:rsidP="00F66B71">
      <w:pPr>
        <w:spacing w:after="120"/>
        <w:rPr>
          <w:b/>
          <w:szCs w:val="24"/>
          <w:u w:val="single"/>
        </w:rPr>
      </w:pPr>
      <w:r w:rsidRPr="001B5E9B">
        <w:rPr>
          <w:b/>
          <w:szCs w:val="24"/>
          <w:u w:val="single"/>
        </w:rPr>
        <w:t>Příloha č. 2 nařízení rady města</w:t>
      </w:r>
      <w:r w:rsidR="00045B39">
        <w:rPr>
          <w:b/>
          <w:szCs w:val="24"/>
          <w:u w:val="single"/>
        </w:rPr>
        <w:t xml:space="preserve"> </w:t>
      </w:r>
      <w:r w:rsidRPr="001B5E9B">
        <w:rPr>
          <w:b/>
          <w:szCs w:val="24"/>
          <w:u w:val="single"/>
        </w:rPr>
        <w:t>o placeném stání na místních komunikacích</w:t>
      </w:r>
    </w:p>
    <w:p w14:paraId="1C549DF4" w14:textId="41407D90" w:rsidR="00F66B71" w:rsidRPr="001B5E9B" w:rsidRDefault="00F66B71" w:rsidP="00F66B71">
      <w:pPr>
        <w:spacing w:after="120" w:line="268" w:lineRule="auto"/>
        <w:rPr>
          <w:szCs w:val="24"/>
        </w:rPr>
      </w:pPr>
      <w:r w:rsidRPr="001B5E9B">
        <w:rPr>
          <w:szCs w:val="24"/>
        </w:rPr>
        <w:t>Místní komunikace v centru města Česká Třebová, na nichž je v souladu s ustanovením § 23</w:t>
      </w:r>
      <w:r w:rsidR="00EE78AB">
        <w:rPr>
          <w:szCs w:val="24"/>
        </w:rPr>
        <w:t> </w:t>
      </w:r>
      <w:r w:rsidRPr="001B5E9B">
        <w:rPr>
          <w:szCs w:val="24"/>
        </w:rPr>
        <w:t>odst. 1 písm. c) zákona o pozemních komunikacích povoleno stání silničních motorových vozidel fyzických osob s místem trvalého pobytu nebo které jsou vlastníky nemovitosti ve</w:t>
      </w:r>
      <w:r w:rsidR="00EE78AB">
        <w:rPr>
          <w:szCs w:val="24"/>
        </w:rPr>
        <w:t> </w:t>
      </w:r>
      <w:r w:rsidRPr="001B5E9B">
        <w:rPr>
          <w:szCs w:val="24"/>
        </w:rPr>
        <w:t xml:space="preserve">vymezené oblasti města, nebo k stání silničního motorového vozidla provozovaného právnickou nebo fyzickou osobou za účelem podnikání podle zvláštního předpisu, která má sídlo nebo provozovnu ve vymezené oblasti města Česká Třebová, za cenu sjednanou v souladu s cenovými předpisy. </w:t>
      </w:r>
    </w:p>
    <w:p w14:paraId="277B1D26" w14:textId="7138DB06" w:rsidR="00F66B71" w:rsidRPr="001B5E9B" w:rsidRDefault="00F66B71" w:rsidP="00795D56">
      <w:pPr>
        <w:spacing w:after="60"/>
        <w:rPr>
          <w:bCs/>
          <w:color w:val="auto"/>
          <w:szCs w:val="24"/>
        </w:rPr>
      </w:pPr>
      <w:r w:rsidRPr="001B5E9B">
        <w:rPr>
          <w:szCs w:val="24"/>
        </w:rPr>
        <w:t xml:space="preserve">Tyto místní komunikace nebo jejich úseky jsou označené svislým dopravním značením  </w:t>
      </w:r>
      <w:r w:rsidRPr="001B5E9B">
        <w:rPr>
          <w:bCs/>
          <w:color w:val="auto"/>
          <w:szCs w:val="24"/>
        </w:rPr>
        <w:t xml:space="preserve">B 29  „zákaz stání“ s dodatkovou tabulkou  E13 s textem „ neplatí pro držitele </w:t>
      </w:r>
      <w:r w:rsidR="006E4EB8" w:rsidRPr="001B5E9B">
        <w:rPr>
          <w:bCs/>
          <w:color w:val="auto"/>
          <w:szCs w:val="24"/>
        </w:rPr>
        <w:t>s platným parkovacím oprávněním</w:t>
      </w:r>
      <w:r w:rsidRPr="001B5E9B">
        <w:rPr>
          <w:bCs/>
          <w:color w:val="auto"/>
          <w:szCs w:val="24"/>
        </w:rPr>
        <w:t>“, svislým dopravním značením IZ 8a „Zóna s dopravním omezením“ s vyobrazením dopravní značky B29, doplněné textem „neplatí pro vozidla s</w:t>
      </w:r>
      <w:r w:rsidR="006E4EB8" w:rsidRPr="001B5E9B">
        <w:rPr>
          <w:bCs/>
          <w:color w:val="auto"/>
          <w:szCs w:val="24"/>
        </w:rPr>
        <w:t> platným parkovacím oprávněním</w:t>
      </w:r>
      <w:r w:rsidRPr="001B5E9B">
        <w:rPr>
          <w:bCs/>
          <w:color w:val="auto"/>
          <w:szCs w:val="24"/>
        </w:rPr>
        <w:t>“</w:t>
      </w:r>
      <w:r w:rsidR="006E4EB8" w:rsidRPr="001B5E9B">
        <w:rPr>
          <w:bCs/>
          <w:color w:val="auto"/>
          <w:szCs w:val="24"/>
        </w:rPr>
        <w:t xml:space="preserve"> svislým dopravním značením IZ 8a „Zóna s dopravním omezením“ s vyobrazením dopravní značky B29, doplněné textem </w:t>
      </w:r>
      <w:r w:rsidR="00795D56" w:rsidRPr="001B5E9B">
        <w:rPr>
          <w:bCs/>
          <w:color w:val="auto"/>
          <w:szCs w:val="24"/>
        </w:rPr>
        <w:t xml:space="preserve">„ platná v době pondělí až pátek od 07:00 do 22:00 hodin, sobota od 07:00 do 12:00 hodin, neděle od 15:00 do 22:00 hodin, </w:t>
      </w:r>
      <w:r w:rsidR="006E4EB8" w:rsidRPr="001B5E9B">
        <w:rPr>
          <w:bCs/>
          <w:color w:val="auto"/>
          <w:szCs w:val="24"/>
        </w:rPr>
        <w:t>neplatí pro vozidla s platným parkovacím oprávněním“</w:t>
      </w:r>
      <w:r w:rsidRPr="001B5E9B">
        <w:rPr>
          <w:bCs/>
          <w:color w:val="auto"/>
          <w:szCs w:val="24"/>
        </w:rPr>
        <w:t xml:space="preserve">, a svislým dopravním značením IP 12 „vyhrazené parkoviště“ s dodatkovou tabulkou E13 s textem „ Platí pouze pro vozidla </w:t>
      </w:r>
      <w:r w:rsidR="006E4EB8" w:rsidRPr="001B5E9B">
        <w:rPr>
          <w:bCs/>
          <w:color w:val="auto"/>
          <w:szCs w:val="24"/>
        </w:rPr>
        <w:t>s</w:t>
      </w:r>
      <w:r w:rsidR="00EE78AB">
        <w:rPr>
          <w:bCs/>
          <w:color w:val="auto"/>
          <w:szCs w:val="24"/>
        </w:rPr>
        <w:t> </w:t>
      </w:r>
      <w:r w:rsidR="006E4EB8" w:rsidRPr="001B5E9B">
        <w:rPr>
          <w:bCs/>
          <w:color w:val="auto"/>
          <w:szCs w:val="24"/>
        </w:rPr>
        <w:t>platným parkovacím oprávněním</w:t>
      </w:r>
      <w:r w:rsidRPr="001B5E9B">
        <w:rPr>
          <w:bCs/>
          <w:color w:val="auto"/>
          <w:szCs w:val="24"/>
        </w:rPr>
        <w:t>“.</w:t>
      </w:r>
    </w:p>
    <w:p w14:paraId="391A0176" w14:textId="77777777" w:rsidR="00F66B71" w:rsidRPr="001B5E9B" w:rsidRDefault="00F66B71" w:rsidP="00F66B71">
      <w:pPr>
        <w:spacing w:after="0" w:line="268" w:lineRule="auto"/>
        <w:rPr>
          <w:szCs w:val="24"/>
        </w:rPr>
      </w:pPr>
    </w:p>
    <w:p w14:paraId="35B6F0B9" w14:textId="5B39FD19" w:rsidR="00F66B71" w:rsidRPr="001B5E9B" w:rsidRDefault="00F66B71" w:rsidP="00F66B71">
      <w:pPr>
        <w:rPr>
          <w:szCs w:val="24"/>
        </w:rPr>
      </w:pPr>
      <w:r w:rsidRPr="001B5E9B">
        <w:rPr>
          <w:szCs w:val="24"/>
        </w:rPr>
        <w:t xml:space="preserve"> Seznam ulic/zón</w:t>
      </w:r>
      <w:r w:rsidR="00546A1A" w:rsidRPr="001B5E9B">
        <w:rPr>
          <w:szCs w:val="24"/>
        </w:rPr>
        <w:t xml:space="preserve"> v lokalitě V</w:t>
      </w:r>
      <w:r w:rsidRPr="001B5E9B">
        <w:rPr>
          <w:szCs w:val="24"/>
        </w:rPr>
        <w:t xml:space="preserve">: </w:t>
      </w:r>
    </w:p>
    <w:p w14:paraId="463DAF6A" w14:textId="7B48B919" w:rsidR="00F66B71" w:rsidRPr="0052186F" w:rsidRDefault="00F66B71" w:rsidP="00F66B71">
      <w:pPr>
        <w:pStyle w:val="Odstavecseseznamem"/>
        <w:numPr>
          <w:ilvl w:val="0"/>
          <w:numId w:val="15"/>
        </w:numPr>
        <w:spacing w:after="160" w:line="259" w:lineRule="auto"/>
        <w:ind w:right="0"/>
        <w:jc w:val="left"/>
        <w:rPr>
          <w:szCs w:val="24"/>
        </w:rPr>
      </w:pPr>
      <w:r w:rsidRPr="0052186F">
        <w:rPr>
          <w:szCs w:val="24"/>
        </w:rPr>
        <w:t>Sadová – od čp. 1231 po kruhový objezd na náměstí Jana Pernera</w:t>
      </w:r>
    </w:p>
    <w:p w14:paraId="477F56EA" w14:textId="77777777" w:rsidR="00F66B71" w:rsidRPr="0052186F" w:rsidRDefault="00F66B71" w:rsidP="00F66B71">
      <w:pPr>
        <w:pStyle w:val="Odstavecseseznamem"/>
        <w:numPr>
          <w:ilvl w:val="0"/>
          <w:numId w:val="15"/>
        </w:numPr>
        <w:spacing w:after="160" w:line="259" w:lineRule="auto"/>
        <w:ind w:right="0"/>
        <w:jc w:val="left"/>
        <w:rPr>
          <w:szCs w:val="24"/>
        </w:rPr>
      </w:pPr>
      <w:r w:rsidRPr="0052186F">
        <w:rPr>
          <w:szCs w:val="24"/>
        </w:rPr>
        <w:t>Na Strouze – od křižovatky s ulicí Sadová po čp. 1280</w:t>
      </w:r>
    </w:p>
    <w:p w14:paraId="7B362DF0" w14:textId="77777777" w:rsidR="00F66B71" w:rsidRPr="0052186F" w:rsidRDefault="00F66B71" w:rsidP="00F66B71">
      <w:pPr>
        <w:pStyle w:val="Odstavecseseznamem"/>
        <w:numPr>
          <w:ilvl w:val="0"/>
          <w:numId w:val="15"/>
        </w:numPr>
        <w:spacing w:after="160" w:line="259" w:lineRule="auto"/>
        <w:ind w:right="0"/>
        <w:jc w:val="left"/>
        <w:rPr>
          <w:szCs w:val="24"/>
        </w:rPr>
      </w:pPr>
      <w:r w:rsidRPr="0052186F">
        <w:rPr>
          <w:szCs w:val="24"/>
        </w:rPr>
        <w:t xml:space="preserve">Felixova – celá ulice </w:t>
      </w:r>
    </w:p>
    <w:p w14:paraId="688D55B5" w14:textId="4037C6AE" w:rsidR="00F66B71" w:rsidRPr="0052186F" w:rsidRDefault="00F66B71" w:rsidP="00F66B71">
      <w:pPr>
        <w:pStyle w:val="Odstavecseseznamem"/>
        <w:numPr>
          <w:ilvl w:val="0"/>
          <w:numId w:val="15"/>
        </w:numPr>
        <w:spacing w:after="160" w:line="259" w:lineRule="auto"/>
        <w:ind w:right="0"/>
        <w:jc w:val="left"/>
        <w:rPr>
          <w:szCs w:val="24"/>
        </w:rPr>
      </w:pPr>
      <w:r w:rsidRPr="0052186F">
        <w:rPr>
          <w:szCs w:val="24"/>
        </w:rPr>
        <w:t xml:space="preserve">Nádražní </w:t>
      </w:r>
      <w:r w:rsidR="00A629FB">
        <w:rPr>
          <w:szCs w:val="24"/>
        </w:rPr>
        <w:t>–</w:t>
      </w:r>
      <w:r w:rsidRPr="0052186F">
        <w:rPr>
          <w:szCs w:val="24"/>
        </w:rPr>
        <w:t xml:space="preserve"> od kruhového objezdu  na náměstí Jana Pernera po křižovatku se silnici I/14 ( u čp. 200) </w:t>
      </w:r>
    </w:p>
    <w:p w14:paraId="111DF4F9" w14:textId="77777777" w:rsidR="00F66B71" w:rsidRPr="0052186F" w:rsidRDefault="00F66B71" w:rsidP="00F66B71">
      <w:pPr>
        <w:pStyle w:val="Odstavecseseznamem"/>
        <w:numPr>
          <w:ilvl w:val="0"/>
          <w:numId w:val="15"/>
        </w:numPr>
        <w:spacing w:after="160" w:line="259" w:lineRule="auto"/>
        <w:ind w:right="0"/>
        <w:jc w:val="left"/>
        <w:rPr>
          <w:szCs w:val="24"/>
        </w:rPr>
      </w:pPr>
      <w:r w:rsidRPr="0052186F">
        <w:rPr>
          <w:szCs w:val="24"/>
        </w:rPr>
        <w:t xml:space="preserve">Komenského – celá ulice </w:t>
      </w:r>
    </w:p>
    <w:p w14:paraId="454B9D5E" w14:textId="77777777" w:rsidR="00F66B71" w:rsidRPr="0052186F" w:rsidRDefault="00F66B71" w:rsidP="00F66B71">
      <w:pPr>
        <w:pStyle w:val="Odstavecseseznamem"/>
        <w:numPr>
          <w:ilvl w:val="0"/>
          <w:numId w:val="15"/>
        </w:numPr>
        <w:spacing w:after="160" w:line="259" w:lineRule="auto"/>
        <w:ind w:right="0"/>
        <w:jc w:val="left"/>
        <w:rPr>
          <w:szCs w:val="24"/>
        </w:rPr>
      </w:pPr>
      <w:r w:rsidRPr="0052186F">
        <w:rPr>
          <w:szCs w:val="24"/>
        </w:rPr>
        <w:t xml:space="preserve">Vinohradská – celá ulice </w:t>
      </w:r>
    </w:p>
    <w:p w14:paraId="00E0FFBC" w14:textId="77777777" w:rsidR="00F66B71" w:rsidRPr="0052186F" w:rsidRDefault="00F66B71" w:rsidP="00F66B71">
      <w:pPr>
        <w:pStyle w:val="Odstavecseseznamem"/>
        <w:numPr>
          <w:ilvl w:val="0"/>
          <w:numId w:val="15"/>
        </w:numPr>
        <w:spacing w:after="160" w:line="259" w:lineRule="auto"/>
        <w:ind w:right="0"/>
        <w:jc w:val="left"/>
        <w:rPr>
          <w:szCs w:val="24"/>
        </w:rPr>
      </w:pPr>
      <w:r w:rsidRPr="0052186F">
        <w:rPr>
          <w:szCs w:val="24"/>
        </w:rPr>
        <w:t xml:space="preserve">Slovanská – celá ulice </w:t>
      </w:r>
    </w:p>
    <w:p w14:paraId="52BF87F1" w14:textId="77777777" w:rsidR="00F66B71" w:rsidRPr="0052186F" w:rsidRDefault="00F66B71" w:rsidP="00F66B71">
      <w:pPr>
        <w:pStyle w:val="Odstavecseseznamem"/>
        <w:numPr>
          <w:ilvl w:val="0"/>
          <w:numId w:val="15"/>
        </w:numPr>
        <w:spacing w:after="160" w:line="259" w:lineRule="auto"/>
        <w:ind w:right="0"/>
        <w:jc w:val="left"/>
        <w:rPr>
          <w:szCs w:val="24"/>
        </w:rPr>
      </w:pPr>
      <w:r w:rsidRPr="0052186F">
        <w:rPr>
          <w:szCs w:val="24"/>
        </w:rPr>
        <w:t>Tylova – od křižovatky s ulicí Slovanská po křižovatku s ulicí Pražského ( u čp. 380)</w:t>
      </w:r>
    </w:p>
    <w:p w14:paraId="18CF0EAF" w14:textId="77777777" w:rsidR="00F66B71" w:rsidRPr="0052186F" w:rsidRDefault="00F66B71" w:rsidP="00F66B71">
      <w:pPr>
        <w:pStyle w:val="Odstavecseseznamem"/>
        <w:numPr>
          <w:ilvl w:val="0"/>
          <w:numId w:val="15"/>
        </w:numPr>
        <w:spacing w:after="160" w:line="259" w:lineRule="auto"/>
        <w:ind w:right="0"/>
        <w:jc w:val="left"/>
        <w:rPr>
          <w:szCs w:val="24"/>
        </w:rPr>
      </w:pPr>
      <w:r w:rsidRPr="0052186F">
        <w:rPr>
          <w:szCs w:val="24"/>
        </w:rPr>
        <w:t xml:space="preserve">Broulíkova  - celá ulice </w:t>
      </w:r>
    </w:p>
    <w:p w14:paraId="5A72FE41" w14:textId="77777777" w:rsidR="00F66B71" w:rsidRPr="0052186F" w:rsidRDefault="00F66B71" w:rsidP="00F66B71">
      <w:pPr>
        <w:pStyle w:val="Odstavecseseznamem"/>
        <w:numPr>
          <w:ilvl w:val="0"/>
          <w:numId w:val="15"/>
        </w:numPr>
        <w:spacing w:after="160" w:line="259" w:lineRule="auto"/>
        <w:ind w:right="0"/>
        <w:jc w:val="left"/>
        <w:rPr>
          <w:szCs w:val="24"/>
        </w:rPr>
      </w:pPr>
      <w:r w:rsidRPr="0052186F">
        <w:rPr>
          <w:szCs w:val="24"/>
        </w:rPr>
        <w:t xml:space="preserve">Brožíkova – celá ulice </w:t>
      </w:r>
    </w:p>
    <w:p w14:paraId="0890E3AD" w14:textId="77777777" w:rsidR="00F66B71" w:rsidRPr="0052186F" w:rsidRDefault="00F66B71" w:rsidP="00F66B71">
      <w:pPr>
        <w:pStyle w:val="Odstavecseseznamem"/>
        <w:numPr>
          <w:ilvl w:val="0"/>
          <w:numId w:val="15"/>
        </w:numPr>
        <w:spacing w:after="160" w:line="259" w:lineRule="auto"/>
        <w:ind w:right="0"/>
        <w:jc w:val="left"/>
        <w:rPr>
          <w:szCs w:val="24"/>
        </w:rPr>
      </w:pPr>
      <w:r w:rsidRPr="0052186F">
        <w:rPr>
          <w:szCs w:val="24"/>
        </w:rPr>
        <w:t xml:space="preserve">Dvořákova – celá ulice </w:t>
      </w:r>
    </w:p>
    <w:p w14:paraId="397B1214" w14:textId="77777777" w:rsidR="00F66B71" w:rsidRPr="0052186F" w:rsidRDefault="00F66B71" w:rsidP="00F66B71">
      <w:pPr>
        <w:pStyle w:val="Odstavecseseznamem"/>
        <w:numPr>
          <w:ilvl w:val="0"/>
          <w:numId w:val="15"/>
        </w:numPr>
        <w:spacing w:after="160" w:line="259" w:lineRule="auto"/>
        <w:ind w:right="0"/>
        <w:jc w:val="left"/>
        <w:rPr>
          <w:szCs w:val="24"/>
        </w:rPr>
      </w:pPr>
      <w:r w:rsidRPr="0052186F">
        <w:rPr>
          <w:szCs w:val="24"/>
        </w:rPr>
        <w:t>V Lukách – celá ulice</w:t>
      </w:r>
    </w:p>
    <w:p w14:paraId="417165E1" w14:textId="77777777" w:rsidR="00F66B71" w:rsidRPr="0052186F" w:rsidRDefault="00F66B71" w:rsidP="00F66B71">
      <w:pPr>
        <w:pStyle w:val="Odstavecseseznamem"/>
        <w:numPr>
          <w:ilvl w:val="0"/>
          <w:numId w:val="15"/>
        </w:numPr>
        <w:spacing w:after="160" w:line="259" w:lineRule="auto"/>
        <w:ind w:right="0"/>
        <w:jc w:val="left"/>
        <w:rPr>
          <w:szCs w:val="24"/>
        </w:rPr>
      </w:pPr>
      <w:r w:rsidRPr="0052186F">
        <w:rPr>
          <w:szCs w:val="24"/>
        </w:rPr>
        <w:t xml:space="preserve">Alešova – celá ulice </w:t>
      </w:r>
    </w:p>
    <w:p w14:paraId="365E2FB2" w14:textId="77777777" w:rsidR="00F66B71" w:rsidRPr="0052186F" w:rsidRDefault="00F66B71" w:rsidP="00F66B71">
      <w:pPr>
        <w:pStyle w:val="Odstavecseseznamem"/>
        <w:numPr>
          <w:ilvl w:val="0"/>
          <w:numId w:val="15"/>
        </w:numPr>
        <w:spacing w:after="160" w:line="259" w:lineRule="auto"/>
        <w:ind w:right="0"/>
        <w:jc w:val="left"/>
        <w:rPr>
          <w:szCs w:val="24"/>
        </w:rPr>
      </w:pPr>
      <w:r w:rsidRPr="0052186F">
        <w:rPr>
          <w:szCs w:val="24"/>
        </w:rPr>
        <w:t>Pražského – od čp 1687 po křižovatku s ulicí Tylova ( u čp. 380)</w:t>
      </w:r>
    </w:p>
    <w:p w14:paraId="56589A07" w14:textId="77777777" w:rsidR="00F66B71" w:rsidRPr="0052186F" w:rsidRDefault="00F66B71" w:rsidP="00F66B71">
      <w:pPr>
        <w:pStyle w:val="Odstavecseseznamem"/>
        <w:numPr>
          <w:ilvl w:val="0"/>
          <w:numId w:val="15"/>
        </w:numPr>
        <w:spacing w:after="160" w:line="259" w:lineRule="auto"/>
        <w:ind w:right="0"/>
        <w:jc w:val="left"/>
        <w:rPr>
          <w:szCs w:val="24"/>
        </w:rPr>
      </w:pPr>
      <w:r w:rsidRPr="0052186F">
        <w:rPr>
          <w:szCs w:val="24"/>
        </w:rPr>
        <w:t xml:space="preserve">Náměstí Jana Pernera – celé náměstí </w:t>
      </w:r>
    </w:p>
    <w:p w14:paraId="2019DAA2" w14:textId="77777777" w:rsidR="00F66B71" w:rsidRPr="0052186F" w:rsidRDefault="00F66B71" w:rsidP="00F66B71">
      <w:pPr>
        <w:pStyle w:val="Odstavecseseznamem"/>
        <w:numPr>
          <w:ilvl w:val="0"/>
          <w:numId w:val="15"/>
        </w:numPr>
        <w:spacing w:after="160" w:line="259" w:lineRule="auto"/>
        <w:ind w:right="0"/>
        <w:jc w:val="left"/>
        <w:rPr>
          <w:szCs w:val="24"/>
        </w:rPr>
      </w:pPr>
      <w:r w:rsidRPr="0052186F">
        <w:rPr>
          <w:szCs w:val="24"/>
        </w:rPr>
        <w:t>Sadová – od čp. 899 k čp. 1029</w:t>
      </w:r>
    </w:p>
    <w:p w14:paraId="1AE53565" w14:textId="0F62758A" w:rsidR="00F66B71" w:rsidRPr="0052186F" w:rsidRDefault="00F66B71" w:rsidP="00F66B71">
      <w:pPr>
        <w:pStyle w:val="Odstavecseseznamem"/>
        <w:numPr>
          <w:ilvl w:val="0"/>
          <w:numId w:val="15"/>
        </w:numPr>
        <w:spacing w:after="160" w:line="259" w:lineRule="auto"/>
        <w:ind w:right="0"/>
        <w:jc w:val="left"/>
        <w:rPr>
          <w:szCs w:val="24"/>
        </w:rPr>
      </w:pPr>
      <w:r w:rsidRPr="0052186F">
        <w:rPr>
          <w:szCs w:val="24"/>
        </w:rPr>
        <w:t xml:space="preserve">Smetanova </w:t>
      </w:r>
      <w:r w:rsidR="00A629FB">
        <w:rPr>
          <w:szCs w:val="24"/>
        </w:rPr>
        <w:t>–</w:t>
      </w:r>
      <w:r w:rsidRPr="0052186F">
        <w:rPr>
          <w:szCs w:val="24"/>
        </w:rPr>
        <w:t xml:space="preserve"> celá ulice</w:t>
      </w:r>
    </w:p>
    <w:p w14:paraId="663E3489" w14:textId="0445B3B0" w:rsidR="00F66B71" w:rsidRPr="0052186F" w:rsidRDefault="00F66B71" w:rsidP="00F66B71">
      <w:pPr>
        <w:pStyle w:val="Odstavecseseznamem"/>
        <w:numPr>
          <w:ilvl w:val="0"/>
          <w:numId w:val="15"/>
        </w:numPr>
        <w:spacing w:after="160" w:line="259" w:lineRule="auto"/>
        <w:ind w:right="0"/>
        <w:jc w:val="left"/>
        <w:rPr>
          <w:szCs w:val="24"/>
        </w:rPr>
      </w:pPr>
      <w:r w:rsidRPr="0052186F">
        <w:rPr>
          <w:szCs w:val="24"/>
        </w:rPr>
        <w:t xml:space="preserve">Pražského </w:t>
      </w:r>
      <w:r w:rsidR="00A629FB">
        <w:rPr>
          <w:szCs w:val="24"/>
        </w:rPr>
        <w:t>–</w:t>
      </w:r>
      <w:r w:rsidRPr="0052186F">
        <w:rPr>
          <w:szCs w:val="24"/>
        </w:rPr>
        <w:t xml:space="preserve"> od čp. 1710 k čp. 1709</w:t>
      </w:r>
    </w:p>
    <w:p w14:paraId="7B726B98" w14:textId="010B1E8A" w:rsidR="00F66B71" w:rsidRPr="0052186F" w:rsidRDefault="00F66B71" w:rsidP="00F66B71">
      <w:pPr>
        <w:pStyle w:val="Odstavecseseznamem"/>
        <w:numPr>
          <w:ilvl w:val="0"/>
          <w:numId w:val="15"/>
        </w:numPr>
        <w:spacing w:after="160" w:line="259" w:lineRule="auto"/>
        <w:ind w:right="0"/>
        <w:jc w:val="left"/>
        <w:rPr>
          <w:szCs w:val="24"/>
        </w:rPr>
      </w:pPr>
      <w:r w:rsidRPr="0052186F">
        <w:rPr>
          <w:szCs w:val="24"/>
        </w:rPr>
        <w:t xml:space="preserve">Mlýnská </w:t>
      </w:r>
      <w:r w:rsidR="00A629FB">
        <w:rPr>
          <w:szCs w:val="24"/>
        </w:rPr>
        <w:t>–</w:t>
      </w:r>
      <w:r w:rsidRPr="0052186F">
        <w:rPr>
          <w:szCs w:val="24"/>
        </w:rPr>
        <w:t xml:space="preserve"> celá ulice</w:t>
      </w:r>
    </w:p>
    <w:p w14:paraId="6F96A1C6" w14:textId="52434C16" w:rsidR="00F66B71" w:rsidRPr="0052186F" w:rsidRDefault="00F66B71" w:rsidP="00F66B71">
      <w:pPr>
        <w:pStyle w:val="Odstavecseseznamem"/>
        <w:numPr>
          <w:ilvl w:val="0"/>
          <w:numId w:val="15"/>
        </w:numPr>
        <w:spacing w:after="160" w:line="259" w:lineRule="auto"/>
        <w:ind w:right="0"/>
        <w:jc w:val="left"/>
        <w:rPr>
          <w:szCs w:val="24"/>
        </w:rPr>
      </w:pPr>
      <w:r w:rsidRPr="0052186F">
        <w:rPr>
          <w:szCs w:val="24"/>
        </w:rPr>
        <w:t xml:space="preserve">Nové náměstí </w:t>
      </w:r>
      <w:r w:rsidR="00A629FB">
        <w:rPr>
          <w:szCs w:val="24"/>
        </w:rPr>
        <w:t>–</w:t>
      </w:r>
      <w:r w:rsidRPr="0052186F">
        <w:rPr>
          <w:szCs w:val="24"/>
        </w:rPr>
        <w:t xml:space="preserve"> komunikace za domem čp. 1744 až 1748</w:t>
      </w:r>
    </w:p>
    <w:p w14:paraId="00C91701" w14:textId="07478F4C" w:rsidR="00F66B71" w:rsidRPr="0052186F" w:rsidRDefault="00F66B71" w:rsidP="00F66B71">
      <w:pPr>
        <w:pStyle w:val="Odstavecseseznamem"/>
        <w:numPr>
          <w:ilvl w:val="0"/>
          <w:numId w:val="15"/>
        </w:numPr>
        <w:spacing w:after="160" w:line="259" w:lineRule="auto"/>
        <w:ind w:right="0"/>
        <w:jc w:val="left"/>
        <w:rPr>
          <w:szCs w:val="24"/>
        </w:rPr>
      </w:pPr>
      <w:r w:rsidRPr="0052186F">
        <w:rPr>
          <w:szCs w:val="24"/>
        </w:rPr>
        <w:t xml:space="preserve">Nové náměstí </w:t>
      </w:r>
      <w:r w:rsidR="00A629FB">
        <w:rPr>
          <w:szCs w:val="24"/>
        </w:rPr>
        <w:t>–</w:t>
      </w:r>
      <w:r w:rsidRPr="0052186F">
        <w:rPr>
          <w:szCs w:val="24"/>
        </w:rPr>
        <w:t xml:space="preserve"> komunikace u čp. 1906</w:t>
      </w:r>
    </w:p>
    <w:p w14:paraId="3D842E65" w14:textId="440253E5" w:rsidR="00F66B71" w:rsidRPr="0052186F" w:rsidRDefault="00F66B71" w:rsidP="00F66B71">
      <w:pPr>
        <w:pStyle w:val="Odstavecseseznamem"/>
        <w:numPr>
          <w:ilvl w:val="0"/>
          <w:numId w:val="15"/>
        </w:numPr>
        <w:spacing w:after="160" w:line="259" w:lineRule="auto"/>
        <w:ind w:right="0"/>
        <w:jc w:val="left"/>
        <w:rPr>
          <w:szCs w:val="24"/>
        </w:rPr>
      </w:pPr>
      <w:r w:rsidRPr="0052186F">
        <w:rPr>
          <w:szCs w:val="24"/>
        </w:rPr>
        <w:t xml:space="preserve">Nové náměstí </w:t>
      </w:r>
      <w:r w:rsidR="00A629FB">
        <w:rPr>
          <w:szCs w:val="24"/>
        </w:rPr>
        <w:t>–</w:t>
      </w:r>
      <w:r w:rsidRPr="0052186F">
        <w:rPr>
          <w:szCs w:val="24"/>
        </w:rPr>
        <w:t xml:space="preserve"> komunikace před domem čp. 1749 až 1751</w:t>
      </w:r>
    </w:p>
    <w:p w14:paraId="12F4B8E7" w14:textId="00A5B7E8" w:rsidR="00F66B71" w:rsidRPr="001B5E9B" w:rsidRDefault="0052186F" w:rsidP="00F66B71">
      <w:pPr>
        <w:pStyle w:val="Odstavecseseznamem"/>
        <w:numPr>
          <w:ilvl w:val="0"/>
          <w:numId w:val="15"/>
        </w:numPr>
        <w:spacing w:after="160" w:line="259" w:lineRule="auto"/>
        <w:ind w:right="0"/>
        <w:jc w:val="left"/>
        <w:rPr>
          <w:szCs w:val="24"/>
        </w:rPr>
      </w:pPr>
      <w:r w:rsidRPr="001B5E9B">
        <w:rPr>
          <w:szCs w:val="24"/>
        </w:rPr>
        <w:t>P</w:t>
      </w:r>
      <w:r w:rsidR="00F66B71" w:rsidRPr="001B5E9B">
        <w:rPr>
          <w:szCs w:val="24"/>
        </w:rPr>
        <w:t xml:space="preserve">arkoviště u silnice I/14 ulice Riegrova (u čp. 283) </w:t>
      </w:r>
    </w:p>
    <w:p w14:paraId="7CE0695B" w14:textId="77777777" w:rsidR="004B7619" w:rsidRPr="001B5E9B" w:rsidRDefault="004B7619" w:rsidP="004B7619">
      <w:pPr>
        <w:pStyle w:val="Odstavecseseznamem"/>
        <w:numPr>
          <w:ilvl w:val="0"/>
          <w:numId w:val="15"/>
        </w:numPr>
        <w:spacing w:after="160" w:line="259" w:lineRule="auto"/>
        <w:ind w:right="0"/>
        <w:jc w:val="left"/>
        <w:rPr>
          <w:szCs w:val="24"/>
        </w:rPr>
      </w:pPr>
      <w:r w:rsidRPr="001B5E9B">
        <w:rPr>
          <w:szCs w:val="24"/>
        </w:rPr>
        <w:t>Vnitřní trakt domů čp. 1643, 1717-1718, 1720-1721, 1741-1743</w:t>
      </w:r>
    </w:p>
    <w:p w14:paraId="140F4D3E" w14:textId="4578F33D" w:rsidR="0052186F" w:rsidRDefault="0052186F" w:rsidP="0052186F">
      <w:pPr>
        <w:pStyle w:val="Odstavecseseznamem"/>
        <w:numPr>
          <w:ilvl w:val="0"/>
          <w:numId w:val="15"/>
        </w:numPr>
        <w:spacing w:after="160" w:line="259" w:lineRule="auto"/>
        <w:ind w:right="0"/>
        <w:jc w:val="left"/>
        <w:rPr>
          <w:szCs w:val="24"/>
        </w:rPr>
      </w:pPr>
      <w:r w:rsidRPr="001B5E9B">
        <w:rPr>
          <w:szCs w:val="24"/>
        </w:rPr>
        <w:t xml:space="preserve">Parkoviště </w:t>
      </w:r>
      <w:r w:rsidR="00A629FB">
        <w:rPr>
          <w:szCs w:val="24"/>
        </w:rPr>
        <w:t>–</w:t>
      </w:r>
      <w:r w:rsidRPr="001B5E9B">
        <w:rPr>
          <w:szCs w:val="24"/>
        </w:rPr>
        <w:t xml:space="preserve"> vnitřní trakt domů čp. </w:t>
      </w:r>
      <w:r w:rsidR="004B7619" w:rsidRPr="001B5E9B">
        <w:rPr>
          <w:szCs w:val="24"/>
        </w:rPr>
        <w:t xml:space="preserve">1689-1690, 1707-1708, </w:t>
      </w:r>
      <w:r w:rsidR="005160BF" w:rsidRPr="001B5E9B">
        <w:rPr>
          <w:szCs w:val="24"/>
        </w:rPr>
        <w:t>982</w:t>
      </w:r>
      <w:r w:rsidR="004B7619" w:rsidRPr="001B5E9B">
        <w:rPr>
          <w:szCs w:val="24"/>
        </w:rPr>
        <w:t xml:space="preserve">, 984, </w:t>
      </w:r>
      <w:r w:rsidR="005160BF" w:rsidRPr="001B5E9B">
        <w:rPr>
          <w:szCs w:val="24"/>
        </w:rPr>
        <w:t>876</w:t>
      </w:r>
    </w:p>
    <w:p w14:paraId="51663D8C" w14:textId="77777777" w:rsidR="00F66B71" w:rsidRPr="004C72C1" w:rsidRDefault="00F66B71" w:rsidP="00F66B71">
      <w:pPr>
        <w:rPr>
          <w:szCs w:val="24"/>
        </w:rPr>
      </w:pPr>
    </w:p>
    <w:p w14:paraId="4F1263BF" w14:textId="5A60BD29" w:rsidR="006E6A20" w:rsidRDefault="009F163B" w:rsidP="009F163B">
      <w:pPr>
        <w:spacing w:after="0" w:line="259" w:lineRule="auto"/>
        <w:ind w:left="-993" w:right="0" w:firstLine="0"/>
        <w:jc w:val="left"/>
        <w:rPr>
          <w:noProof/>
        </w:rPr>
      </w:pPr>
      <w:r>
        <w:rPr>
          <w:b/>
          <w:bCs/>
          <w:noProof/>
        </w:rPr>
        <w:lastRenderedPageBreak/>
        <w:drawing>
          <wp:inline distT="0" distB="0" distL="0" distR="0" wp14:anchorId="751E10EE" wp14:editId="2DCAB84B">
            <wp:extent cx="9894061" cy="6995009"/>
            <wp:effectExtent l="1905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9924779" cy="7016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0444F1" w14:textId="1678C310" w:rsidR="006E6A20" w:rsidRDefault="009F163B" w:rsidP="009F163B">
      <w:pPr>
        <w:spacing w:after="0" w:line="259" w:lineRule="auto"/>
        <w:ind w:left="-993" w:right="0" w:firstLine="0"/>
        <w:jc w:val="left"/>
        <w:rPr>
          <w:noProof/>
        </w:rPr>
      </w:pPr>
      <w:r>
        <w:rPr>
          <w:b/>
          <w:bCs/>
          <w:noProof/>
        </w:rPr>
        <w:lastRenderedPageBreak/>
        <w:drawing>
          <wp:inline distT="0" distB="0" distL="0" distR="0" wp14:anchorId="45F7044D" wp14:editId="23DC5925">
            <wp:extent cx="9915756" cy="7009864"/>
            <wp:effectExtent l="508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9956064" cy="7038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E6A20" w:rsidSect="000C41CF">
      <w:headerReference w:type="first" r:id="rId11"/>
      <w:pgSz w:w="11900" w:h="16840"/>
      <w:pgMar w:top="993" w:right="1407" w:bottom="750" w:left="1416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790AD9" w14:textId="77777777" w:rsidR="00600AC0" w:rsidRDefault="00600AC0" w:rsidP="00B214DE">
      <w:pPr>
        <w:spacing w:after="0" w:line="240" w:lineRule="auto"/>
      </w:pPr>
      <w:r>
        <w:separator/>
      </w:r>
    </w:p>
  </w:endnote>
  <w:endnote w:type="continuationSeparator" w:id="0">
    <w:p w14:paraId="111A76FF" w14:textId="77777777" w:rsidR="00600AC0" w:rsidRDefault="00600AC0" w:rsidP="00B214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D2DB89" w14:textId="77777777" w:rsidR="00600AC0" w:rsidRDefault="00600AC0" w:rsidP="00B214DE">
      <w:pPr>
        <w:spacing w:after="0" w:line="240" w:lineRule="auto"/>
      </w:pPr>
      <w:r>
        <w:separator/>
      </w:r>
    </w:p>
  </w:footnote>
  <w:footnote w:type="continuationSeparator" w:id="0">
    <w:p w14:paraId="73A5C7D8" w14:textId="77777777" w:rsidR="00600AC0" w:rsidRDefault="00600AC0" w:rsidP="00B214DE">
      <w:pPr>
        <w:spacing w:after="0" w:line="240" w:lineRule="auto"/>
      </w:pPr>
      <w:r>
        <w:continuationSeparator/>
      </w:r>
    </w:p>
  </w:footnote>
  <w:footnote w:id="1">
    <w:p w14:paraId="31355252" w14:textId="77777777" w:rsidR="000029CE" w:rsidRPr="003B20B8" w:rsidRDefault="000029CE" w:rsidP="000029CE">
      <w:pPr>
        <w:pStyle w:val="Textpoznpodarou"/>
      </w:pPr>
      <w:r w:rsidRPr="003B20B8">
        <w:rPr>
          <w:rStyle w:val="Znakapoznpodarou"/>
          <w:vertAlign w:val="superscript"/>
        </w:rPr>
        <w:footnoteRef/>
      </w:r>
      <w:r w:rsidRPr="003B20B8">
        <w:rPr>
          <w:vertAlign w:val="superscript"/>
        </w:rPr>
        <w:t xml:space="preserve"> </w:t>
      </w:r>
      <w:r w:rsidRPr="003B20B8">
        <w:t xml:space="preserve"> </w:t>
      </w:r>
      <w:r>
        <w:t>zákon č. 526/1990 Sb., o cenách, ve znění pozdějších předpisů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7EFA5E" w14:textId="66D9BA71" w:rsidR="000C41CF" w:rsidRDefault="000C41CF">
    <w:pPr>
      <w:pStyle w:val="Zhlav"/>
    </w:pPr>
    <w:r>
      <w:rPr>
        <w:noProof/>
      </w:rPr>
      <w:drawing>
        <wp:inline distT="0" distB="0" distL="0" distR="0" wp14:anchorId="49D27843" wp14:editId="2A5C7BCE">
          <wp:extent cx="5760720" cy="1208405"/>
          <wp:effectExtent l="0" t="0" r="0" b="0"/>
          <wp:docPr id="13" name="obrázek 2" descr="Hlavička měst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lavička měst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208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75D88"/>
    <w:multiLevelType w:val="hybridMultilevel"/>
    <w:tmpl w:val="F9DE4670"/>
    <w:lvl w:ilvl="0" w:tplc="04050017">
      <w:start w:val="1"/>
      <w:numFmt w:val="lowerLetter"/>
      <w:lvlText w:val="%1)"/>
      <w:lvlJc w:val="left"/>
      <w:pPr>
        <w:ind w:left="1136" w:hanging="360"/>
      </w:pPr>
    </w:lvl>
    <w:lvl w:ilvl="1" w:tplc="04050019" w:tentative="1">
      <w:start w:val="1"/>
      <w:numFmt w:val="lowerLetter"/>
      <w:lvlText w:val="%2."/>
      <w:lvlJc w:val="left"/>
      <w:pPr>
        <w:ind w:left="1856" w:hanging="360"/>
      </w:pPr>
    </w:lvl>
    <w:lvl w:ilvl="2" w:tplc="0405001B" w:tentative="1">
      <w:start w:val="1"/>
      <w:numFmt w:val="lowerRoman"/>
      <w:lvlText w:val="%3."/>
      <w:lvlJc w:val="right"/>
      <w:pPr>
        <w:ind w:left="2576" w:hanging="180"/>
      </w:pPr>
    </w:lvl>
    <w:lvl w:ilvl="3" w:tplc="0405000F" w:tentative="1">
      <w:start w:val="1"/>
      <w:numFmt w:val="decimal"/>
      <w:lvlText w:val="%4."/>
      <w:lvlJc w:val="left"/>
      <w:pPr>
        <w:ind w:left="3296" w:hanging="360"/>
      </w:pPr>
    </w:lvl>
    <w:lvl w:ilvl="4" w:tplc="04050019" w:tentative="1">
      <w:start w:val="1"/>
      <w:numFmt w:val="lowerLetter"/>
      <w:lvlText w:val="%5."/>
      <w:lvlJc w:val="left"/>
      <w:pPr>
        <w:ind w:left="4016" w:hanging="360"/>
      </w:pPr>
    </w:lvl>
    <w:lvl w:ilvl="5" w:tplc="0405001B" w:tentative="1">
      <w:start w:val="1"/>
      <w:numFmt w:val="lowerRoman"/>
      <w:lvlText w:val="%6."/>
      <w:lvlJc w:val="right"/>
      <w:pPr>
        <w:ind w:left="4736" w:hanging="180"/>
      </w:pPr>
    </w:lvl>
    <w:lvl w:ilvl="6" w:tplc="0405000F" w:tentative="1">
      <w:start w:val="1"/>
      <w:numFmt w:val="decimal"/>
      <w:lvlText w:val="%7."/>
      <w:lvlJc w:val="left"/>
      <w:pPr>
        <w:ind w:left="5456" w:hanging="360"/>
      </w:pPr>
    </w:lvl>
    <w:lvl w:ilvl="7" w:tplc="04050019" w:tentative="1">
      <w:start w:val="1"/>
      <w:numFmt w:val="lowerLetter"/>
      <w:lvlText w:val="%8."/>
      <w:lvlJc w:val="left"/>
      <w:pPr>
        <w:ind w:left="6176" w:hanging="360"/>
      </w:pPr>
    </w:lvl>
    <w:lvl w:ilvl="8" w:tplc="0405001B" w:tentative="1">
      <w:start w:val="1"/>
      <w:numFmt w:val="lowerRoman"/>
      <w:lvlText w:val="%9."/>
      <w:lvlJc w:val="right"/>
      <w:pPr>
        <w:ind w:left="6896" w:hanging="180"/>
      </w:pPr>
    </w:lvl>
  </w:abstractNum>
  <w:abstractNum w:abstractNumId="1" w15:restartNumberingAfterBreak="0">
    <w:nsid w:val="0F974EBB"/>
    <w:multiLevelType w:val="hybridMultilevel"/>
    <w:tmpl w:val="55422986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13E44BFF"/>
    <w:multiLevelType w:val="hybridMultilevel"/>
    <w:tmpl w:val="71C27A16"/>
    <w:lvl w:ilvl="0" w:tplc="49825B8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45F24D0"/>
    <w:multiLevelType w:val="hybridMultilevel"/>
    <w:tmpl w:val="55422986"/>
    <w:lvl w:ilvl="0" w:tplc="FFFFFFFF">
      <w:start w:val="1"/>
      <w:numFmt w:val="lowerLetter"/>
      <w:lvlText w:val="%1)"/>
      <w:lvlJc w:val="left"/>
      <w:pPr>
        <w:ind w:left="1211" w:hanging="360"/>
      </w:p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16754273"/>
    <w:multiLevelType w:val="hybridMultilevel"/>
    <w:tmpl w:val="C9A08092"/>
    <w:lvl w:ilvl="0" w:tplc="CED2F66A">
      <w:start w:val="1"/>
      <w:numFmt w:val="decimal"/>
      <w:lvlText w:val="(%1)"/>
      <w:lvlJc w:val="left"/>
      <w:pPr>
        <w:ind w:left="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396596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42AAA6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72EC3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E0A9A2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FB8366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35E6E6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B38AC5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80CDF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CD54105"/>
    <w:multiLevelType w:val="hybridMultilevel"/>
    <w:tmpl w:val="D5AA5E1C"/>
    <w:lvl w:ilvl="0" w:tplc="2E48C652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65" w:hanging="360"/>
      </w:pPr>
    </w:lvl>
    <w:lvl w:ilvl="2" w:tplc="0405001B" w:tentative="1">
      <w:start w:val="1"/>
      <w:numFmt w:val="lowerRoman"/>
      <w:lvlText w:val="%3."/>
      <w:lvlJc w:val="right"/>
      <w:pPr>
        <w:ind w:left="1785" w:hanging="180"/>
      </w:pPr>
    </w:lvl>
    <w:lvl w:ilvl="3" w:tplc="0405000F" w:tentative="1">
      <w:start w:val="1"/>
      <w:numFmt w:val="decimal"/>
      <w:lvlText w:val="%4."/>
      <w:lvlJc w:val="left"/>
      <w:pPr>
        <w:ind w:left="2505" w:hanging="360"/>
      </w:pPr>
    </w:lvl>
    <w:lvl w:ilvl="4" w:tplc="04050019" w:tentative="1">
      <w:start w:val="1"/>
      <w:numFmt w:val="lowerLetter"/>
      <w:lvlText w:val="%5."/>
      <w:lvlJc w:val="left"/>
      <w:pPr>
        <w:ind w:left="3225" w:hanging="360"/>
      </w:pPr>
    </w:lvl>
    <w:lvl w:ilvl="5" w:tplc="0405001B" w:tentative="1">
      <w:start w:val="1"/>
      <w:numFmt w:val="lowerRoman"/>
      <w:lvlText w:val="%6."/>
      <w:lvlJc w:val="right"/>
      <w:pPr>
        <w:ind w:left="3945" w:hanging="180"/>
      </w:pPr>
    </w:lvl>
    <w:lvl w:ilvl="6" w:tplc="0405000F" w:tentative="1">
      <w:start w:val="1"/>
      <w:numFmt w:val="decimal"/>
      <w:lvlText w:val="%7."/>
      <w:lvlJc w:val="left"/>
      <w:pPr>
        <w:ind w:left="4665" w:hanging="360"/>
      </w:pPr>
    </w:lvl>
    <w:lvl w:ilvl="7" w:tplc="04050019" w:tentative="1">
      <w:start w:val="1"/>
      <w:numFmt w:val="lowerLetter"/>
      <w:lvlText w:val="%8."/>
      <w:lvlJc w:val="left"/>
      <w:pPr>
        <w:ind w:left="5385" w:hanging="360"/>
      </w:pPr>
    </w:lvl>
    <w:lvl w:ilvl="8" w:tplc="0405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6" w15:restartNumberingAfterBreak="0">
    <w:nsid w:val="2BD42CD2"/>
    <w:multiLevelType w:val="hybridMultilevel"/>
    <w:tmpl w:val="4A5AAB98"/>
    <w:lvl w:ilvl="0" w:tplc="04050017">
      <w:start w:val="1"/>
      <w:numFmt w:val="lowerLetter"/>
      <w:lvlText w:val="%1)"/>
      <w:lvlJc w:val="left"/>
      <w:pPr>
        <w:ind w:left="730" w:hanging="360"/>
      </w:pPr>
    </w:lvl>
    <w:lvl w:ilvl="1" w:tplc="04050019" w:tentative="1">
      <w:start w:val="1"/>
      <w:numFmt w:val="lowerLetter"/>
      <w:lvlText w:val="%2."/>
      <w:lvlJc w:val="left"/>
      <w:pPr>
        <w:ind w:left="1450" w:hanging="360"/>
      </w:pPr>
    </w:lvl>
    <w:lvl w:ilvl="2" w:tplc="0405001B" w:tentative="1">
      <w:start w:val="1"/>
      <w:numFmt w:val="lowerRoman"/>
      <w:lvlText w:val="%3."/>
      <w:lvlJc w:val="right"/>
      <w:pPr>
        <w:ind w:left="2170" w:hanging="180"/>
      </w:pPr>
    </w:lvl>
    <w:lvl w:ilvl="3" w:tplc="0405000F" w:tentative="1">
      <w:start w:val="1"/>
      <w:numFmt w:val="decimal"/>
      <w:lvlText w:val="%4."/>
      <w:lvlJc w:val="left"/>
      <w:pPr>
        <w:ind w:left="2890" w:hanging="360"/>
      </w:pPr>
    </w:lvl>
    <w:lvl w:ilvl="4" w:tplc="04050019" w:tentative="1">
      <w:start w:val="1"/>
      <w:numFmt w:val="lowerLetter"/>
      <w:lvlText w:val="%5."/>
      <w:lvlJc w:val="left"/>
      <w:pPr>
        <w:ind w:left="3610" w:hanging="360"/>
      </w:pPr>
    </w:lvl>
    <w:lvl w:ilvl="5" w:tplc="0405001B" w:tentative="1">
      <w:start w:val="1"/>
      <w:numFmt w:val="lowerRoman"/>
      <w:lvlText w:val="%6."/>
      <w:lvlJc w:val="right"/>
      <w:pPr>
        <w:ind w:left="4330" w:hanging="180"/>
      </w:pPr>
    </w:lvl>
    <w:lvl w:ilvl="6" w:tplc="0405000F" w:tentative="1">
      <w:start w:val="1"/>
      <w:numFmt w:val="decimal"/>
      <w:lvlText w:val="%7."/>
      <w:lvlJc w:val="left"/>
      <w:pPr>
        <w:ind w:left="5050" w:hanging="360"/>
      </w:pPr>
    </w:lvl>
    <w:lvl w:ilvl="7" w:tplc="04050019" w:tentative="1">
      <w:start w:val="1"/>
      <w:numFmt w:val="lowerLetter"/>
      <w:lvlText w:val="%8."/>
      <w:lvlJc w:val="left"/>
      <w:pPr>
        <w:ind w:left="5770" w:hanging="360"/>
      </w:pPr>
    </w:lvl>
    <w:lvl w:ilvl="8" w:tplc="0405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7" w15:restartNumberingAfterBreak="0">
    <w:nsid w:val="371C72C8"/>
    <w:multiLevelType w:val="hybridMultilevel"/>
    <w:tmpl w:val="56E4056C"/>
    <w:lvl w:ilvl="0" w:tplc="7026E310">
      <w:start w:val="1"/>
      <w:numFmt w:val="decimal"/>
      <w:lvlText w:val="(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D9216D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282D1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ECCCB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F6F87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647D4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A48208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A0C422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96CBDA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A9D4D7E"/>
    <w:multiLevelType w:val="hybridMultilevel"/>
    <w:tmpl w:val="453A12F6"/>
    <w:lvl w:ilvl="0" w:tplc="C3A8BBD6">
      <w:start w:val="1"/>
      <w:numFmt w:val="decimal"/>
      <w:lvlText w:val="(%1)"/>
      <w:lvlJc w:val="left"/>
      <w:pPr>
        <w:ind w:left="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C361FE6">
      <w:start w:val="1"/>
      <w:numFmt w:val="lowerLetter"/>
      <w:lvlText w:val="%2)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7687EE8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F7C303A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CA9A9E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EBEA226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86D1D6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5346E84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465B58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09B4E01"/>
    <w:multiLevelType w:val="hybridMultilevel"/>
    <w:tmpl w:val="ED1AC3F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552172"/>
    <w:multiLevelType w:val="hybridMultilevel"/>
    <w:tmpl w:val="7EE474B8"/>
    <w:lvl w:ilvl="0" w:tplc="04050017">
      <w:start w:val="1"/>
      <w:numFmt w:val="lowerLetter"/>
      <w:lvlText w:val="%1)"/>
      <w:lvlJc w:val="left"/>
      <w:pPr>
        <w:ind w:left="730" w:hanging="360"/>
      </w:pPr>
    </w:lvl>
    <w:lvl w:ilvl="1" w:tplc="04050019" w:tentative="1">
      <w:start w:val="1"/>
      <w:numFmt w:val="lowerLetter"/>
      <w:lvlText w:val="%2."/>
      <w:lvlJc w:val="left"/>
      <w:pPr>
        <w:ind w:left="1450" w:hanging="360"/>
      </w:pPr>
    </w:lvl>
    <w:lvl w:ilvl="2" w:tplc="0405001B" w:tentative="1">
      <w:start w:val="1"/>
      <w:numFmt w:val="lowerRoman"/>
      <w:lvlText w:val="%3."/>
      <w:lvlJc w:val="right"/>
      <w:pPr>
        <w:ind w:left="2170" w:hanging="180"/>
      </w:pPr>
    </w:lvl>
    <w:lvl w:ilvl="3" w:tplc="0405000F" w:tentative="1">
      <w:start w:val="1"/>
      <w:numFmt w:val="decimal"/>
      <w:lvlText w:val="%4."/>
      <w:lvlJc w:val="left"/>
      <w:pPr>
        <w:ind w:left="2890" w:hanging="360"/>
      </w:pPr>
    </w:lvl>
    <w:lvl w:ilvl="4" w:tplc="04050019" w:tentative="1">
      <w:start w:val="1"/>
      <w:numFmt w:val="lowerLetter"/>
      <w:lvlText w:val="%5."/>
      <w:lvlJc w:val="left"/>
      <w:pPr>
        <w:ind w:left="3610" w:hanging="360"/>
      </w:pPr>
    </w:lvl>
    <w:lvl w:ilvl="5" w:tplc="0405001B" w:tentative="1">
      <w:start w:val="1"/>
      <w:numFmt w:val="lowerRoman"/>
      <w:lvlText w:val="%6."/>
      <w:lvlJc w:val="right"/>
      <w:pPr>
        <w:ind w:left="4330" w:hanging="180"/>
      </w:pPr>
    </w:lvl>
    <w:lvl w:ilvl="6" w:tplc="0405000F" w:tentative="1">
      <w:start w:val="1"/>
      <w:numFmt w:val="decimal"/>
      <w:lvlText w:val="%7."/>
      <w:lvlJc w:val="left"/>
      <w:pPr>
        <w:ind w:left="5050" w:hanging="360"/>
      </w:pPr>
    </w:lvl>
    <w:lvl w:ilvl="7" w:tplc="04050019" w:tentative="1">
      <w:start w:val="1"/>
      <w:numFmt w:val="lowerLetter"/>
      <w:lvlText w:val="%8."/>
      <w:lvlJc w:val="left"/>
      <w:pPr>
        <w:ind w:left="5770" w:hanging="360"/>
      </w:pPr>
    </w:lvl>
    <w:lvl w:ilvl="8" w:tplc="0405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11" w15:restartNumberingAfterBreak="0">
    <w:nsid w:val="560D6D8A"/>
    <w:multiLevelType w:val="hybridMultilevel"/>
    <w:tmpl w:val="FE222554"/>
    <w:lvl w:ilvl="0" w:tplc="0D4EDD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FA01B1"/>
    <w:multiLevelType w:val="hybridMultilevel"/>
    <w:tmpl w:val="E8DA8DD8"/>
    <w:lvl w:ilvl="0" w:tplc="088A172A">
      <w:start w:val="1"/>
      <w:numFmt w:val="lowerLetter"/>
      <w:lvlText w:val="%1)"/>
      <w:lvlJc w:val="left"/>
      <w:pPr>
        <w:ind w:left="37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90" w:hanging="360"/>
      </w:pPr>
    </w:lvl>
    <w:lvl w:ilvl="2" w:tplc="0405001B" w:tentative="1">
      <w:start w:val="1"/>
      <w:numFmt w:val="lowerRoman"/>
      <w:lvlText w:val="%3."/>
      <w:lvlJc w:val="right"/>
      <w:pPr>
        <w:ind w:left="1810" w:hanging="180"/>
      </w:pPr>
    </w:lvl>
    <w:lvl w:ilvl="3" w:tplc="0405000F" w:tentative="1">
      <w:start w:val="1"/>
      <w:numFmt w:val="decimal"/>
      <w:lvlText w:val="%4."/>
      <w:lvlJc w:val="left"/>
      <w:pPr>
        <w:ind w:left="2530" w:hanging="360"/>
      </w:pPr>
    </w:lvl>
    <w:lvl w:ilvl="4" w:tplc="04050019" w:tentative="1">
      <w:start w:val="1"/>
      <w:numFmt w:val="lowerLetter"/>
      <w:lvlText w:val="%5."/>
      <w:lvlJc w:val="left"/>
      <w:pPr>
        <w:ind w:left="3250" w:hanging="360"/>
      </w:pPr>
    </w:lvl>
    <w:lvl w:ilvl="5" w:tplc="0405001B" w:tentative="1">
      <w:start w:val="1"/>
      <w:numFmt w:val="lowerRoman"/>
      <w:lvlText w:val="%6."/>
      <w:lvlJc w:val="right"/>
      <w:pPr>
        <w:ind w:left="3970" w:hanging="180"/>
      </w:pPr>
    </w:lvl>
    <w:lvl w:ilvl="6" w:tplc="0405000F" w:tentative="1">
      <w:start w:val="1"/>
      <w:numFmt w:val="decimal"/>
      <w:lvlText w:val="%7."/>
      <w:lvlJc w:val="left"/>
      <w:pPr>
        <w:ind w:left="4690" w:hanging="360"/>
      </w:pPr>
    </w:lvl>
    <w:lvl w:ilvl="7" w:tplc="04050019" w:tentative="1">
      <w:start w:val="1"/>
      <w:numFmt w:val="lowerLetter"/>
      <w:lvlText w:val="%8."/>
      <w:lvlJc w:val="left"/>
      <w:pPr>
        <w:ind w:left="5410" w:hanging="360"/>
      </w:pPr>
    </w:lvl>
    <w:lvl w:ilvl="8" w:tplc="0405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13" w15:restartNumberingAfterBreak="0">
    <w:nsid w:val="606D0EBA"/>
    <w:multiLevelType w:val="hybridMultilevel"/>
    <w:tmpl w:val="32AAFCA2"/>
    <w:lvl w:ilvl="0" w:tplc="04050017">
      <w:start w:val="1"/>
      <w:numFmt w:val="lowerLetter"/>
      <w:lvlText w:val="%1)"/>
      <w:lvlJc w:val="left"/>
      <w:pPr>
        <w:ind w:left="788" w:hanging="360"/>
      </w:pPr>
    </w:lvl>
    <w:lvl w:ilvl="1" w:tplc="04050019" w:tentative="1">
      <w:start w:val="1"/>
      <w:numFmt w:val="lowerLetter"/>
      <w:lvlText w:val="%2."/>
      <w:lvlJc w:val="left"/>
      <w:pPr>
        <w:ind w:left="1508" w:hanging="360"/>
      </w:pPr>
    </w:lvl>
    <w:lvl w:ilvl="2" w:tplc="0405001B" w:tentative="1">
      <w:start w:val="1"/>
      <w:numFmt w:val="lowerRoman"/>
      <w:lvlText w:val="%3."/>
      <w:lvlJc w:val="right"/>
      <w:pPr>
        <w:ind w:left="2228" w:hanging="180"/>
      </w:pPr>
    </w:lvl>
    <w:lvl w:ilvl="3" w:tplc="0405000F" w:tentative="1">
      <w:start w:val="1"/>
      <w:numFmt w:val="decimal"/>
      <w:lvlText w:val="%4."/>
      <w:lvlJc w:val="left"/>
      <w:pPr>
        <w:ind w:left="2948" w:hanging="360"/>
      </w:pPr>
    </w:lvl>
    <w:lvl w:ilvl="4" w:tplc="04050019" w:tentative="1">
      <w:start w:val="1"/>
      <w:numFmt w:val="lowerLetter"/>
      <w:lvlText w:val="%5."/>
      <w:lvlJc w:val="left"/>
      <w:pPr>
        <w:ind w:left="3668" w:hanging="360"/>
      </w:pPr>
    </w:lvl>
    <w:lvl w:ilvl="5" w:tplc="0405001B" w:tentative="1">
      <w:start w:val="1"/>
      <w:numFmt w:val="lowerRoman"/>
      <w:lvlText w:val="%6."/>
      <w:lvlJc w:val="right"/>
      <w:pPr>
        <w:ind w:left="4388" w:hanging="180"/>
      </w:pPr>
    </w:lvl>
    <w:lvl w:ilvl="6" w:tplc="0405000F" w:tentative="1">
      <w:start w:val="1"/>
      <w:numFmt w:val="decimal"/>
      <w:lvlText w:val="%7."/>
      <w:lvlJc w:val="left"/>
      <w:pPr>
        <w:ind w:left="5108" w:hanging="360"/>
      </w:pPr>
    </w:lvl>
    <w:lvl w:ilvl="7" w:tplc="04050019" w:tentative="1">
      <w:start w:val="1"/>
      <w:numFmt w:val="lowerLetter"/>
      <w:lvlText w:val="%8."/>
      <w:lvlJc w:val="left"/>
      <w:pPr>
        <w:ind w:left="5828" w:hanging="360"/>
      </w:pPr>
    </w:lvl>
    <w:lvl w:ilvl="8" w:tplc="0405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14" w15:restartNumberingAfterBreak="0">
    <w:nsid w:val="652A4C21"/>
    <w:multiLevelType w:val="hybridMultilevel"/>
    <w:tmpl w:val="C47452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163FDA"/>
    <w:multiLevelType w:val="hybridMultilevel"/>
    <w:tmpl w:val="935E0BAA"/>
    <w:lvl w:ilvl="0" w:tplc="F8685684">
      <w:start w:val="1"/>
      <w:numFmt w:val="decimal"/>
      <w:lvlText w:val="(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08D3F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D4ED0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0A441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ADA492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074CA3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072F1D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04E51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D6E627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35A22F4"/>
    <w:multiLevelType w:val="hybridMultilevel"/>
    <w:tmpl w:val="64162160"/>
    <w:lvl w:ilvl="0" w:tplc="081A373C">
      <w:start w:val="1"/>
      <w:numFmt w:val="lowerLetter"/>
      <w:lvlText w:val="%1)"/>
      <w:lvlJc w:val="left"/>
      <w:pPr>
        <w:ind w:left="37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90" w:hanging="360"/>
      </w:pPr>
    </w:lvl>
    <w:lvl w:ilvl="2" w:tplc="0405001B" w:tentative="1">
      <w:start w:val="1"/>
      <w:numFmt w:val="lowerRoman"/>
      <w:lvlText w:val="%3."/>
      <w:lvlJc w:val="right"/>
      <w:pPr>
        <w:ind w:left="1810" w:hanging="180"/>
      </w:pPr>
    </w:lvl>
    <w:lvl w:ilvl="3" w:tplc="0405000F" w:tentative="1">
      <w:start w:val="1"/>
      <w:numFmt w:val="decimal"/>
      <w:lvlText w:val="%4."/>
      <w:lvlJc w:val="left"/>
      <w:pPr>
        <w:ind w:left="2530" w:hanging="360"/>
      </w:pPr>
    </w:lvl>
    <w:lvl w:ilvl="4" w:tplc="04050019" w:tentative="1">
      <w:start w:val="1"/>
      <w:numFmt w:val="lowerLetter"/>
      <w:lvlText w:val="%5."/>
      <w:lvlJc w:val="left"/>
      <w:pPr>
        <w:ind w:left="3250" w:hanging="360"/>
      </w:pPr>
    </w:lvl>
    <w:lvl w:ilvl="5" w:tplc="0405001B" w:tentative="1">
      <w:start w:val="1"/>
      <w:numFmt w:val="lowerRoman"/>
      <w:lvlText w:val="%6."/>
      <w:lvlJc w:val="right"/>
      <w:pPr>
        <w:ind w:left="3970" w:hanging="180"/>
      </w:pPr>
    </w:lvl>
    <w:lvl w:ilvl="6" w:tplc="0405000F" w:tentative="1">
      <w:start w:val="1"/>
      <w:numFmt w:val="decimal"/>
      <w:lvlText w:val="%7."/>
      <w:lvlJc w:val="left"/>
      <w:pPr>
        <w:ind w:left="4690" w:hanging="360"/>
      </w:pPr>
    </w:lvl>
    <w:lvl w:ilvl="7" w:tplc="04050019" w:tentative="1">
      <w:start w:val="1"/>
      <w:numFmt w:val="lowerLetter"/>
      <w:lvlText w:val="%8."/>
      <w:lvlJc w:val="left"/>
      <w:pPr>
        <w:ind w:left="5410" w:hanging="360"/>
      </w:pPr>
    </w:lvl>
    <w:lvl w:ilvl="8" w:tplc="0405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17" w15:restartNumberingAfterBreak="0">
    <w:nsid w:val="77CE596F"/>
    <w:multiLevelType w:val="hybridMultilevel"/>
    <w:tmpl w:val="908EFD9C"/>
    <w:lvl w:ilvl="0" w:tplc="E72883D8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90" w:hanging="360"/>
      </w:pPr>
    </w:lvl>
    <w:lvl w:ilvl="2" w:tplc="0405001B" w:tentative="1">
      <w:start w:val="1"/>
      <w:numFmt w:val="lowerRoman"/>
      <w:lvlText w:val="%3."/>
      <w:lvlJc w:val="right"/>
      <w:pPr>
        <w:ind w:left="1810" w:hanging="180"/>
      </w:pPr>
    </w:lvl>
    <w:lvl w:ilvl="3" w:tplc="0405000F" w:tentative="1">
      <w:start w:val="1"/>
      <w:numFmt w:val="decimal"/>
      <w:lvlText w:val="%4."/>
      <w:lvlJc w:val="left"/>
      <w:pPr>
        <w:ind w:left="2530" w:hanging="360"/>
      </w:pPr>
    </w:lvl>
    <w:lvl w:ilvl="4" w:tplc="04050019" w:tentative="1">
      <w:start w:val="1"/>
      <w:numFmt w:val="lowerLetter"/>
      <w:lvlText w:val="%5."/>
      <w:lvlJc w:val="left"/>
      <w:pPr>
        <w:ind w:left="3250" w:hanging="360"/>
      </w:pPr>
    </w:lvl>
    <w:lvl w:ilvl="5" w:tplc="0405001B" w:tentative="1">
      <w:start w:val="1"/>
      <w:numFmt w:val="lowerRoman"/>
      <w:lvlText w:val="%6."/>
      <w:lvlJc w:val="right"/>
      <w:pPr>
        <w:ind w:left="3970" w:hanging="180"/>
      </w:pPr>
    </w:lvl>
    <w:lvl w:ilvl="6" w:tplc="0405000F" w:tentative="1">
      <w:start w:val="1"/>
      <w:numFmt w:val="decimal"/>
      <w:lvlText w:val="%7."/>
      <w:lvlJc w:val="left"/>
      <w:pPr>
        <w:ind w:left="4690" w:hanging="360"/>
      </w:pPr>
    </w:lvl>
    <w:lvl w:ilvl="7" w:tplc="04050019" w:tentative="1">
      <w:start w:val="1"/>
      <w:numFmt w:val="lowerLetter"/>
      <w:lvlText w:val="%8."/>
      <w:lvlJc w:val="left"/>
      <w:pPr>
        <w:ind w:left="5410" w:hanging="360"/>
      </w:pPr>
    </w:lvl>
    <w:lvl w:ilvl="8" w:tplc="0405001B" w:tentative="1">
      <w:start w:val="1"/>
      <w:numFmt w:val="lowerRoman"/>
      <w:lvlText w:val="%9."/>
      <w:lvlJc w:val="right"/>
      <w:pPr>
        <w:ind w:left="6130" w:hanging="180"/>
      </w:pPr>
    </w:lvl>
  </w:abstractNum>
  <w:num w:numId="1" w16cid:durableId="2145806069">
    <w:abstractNumId w:val="8"/>
  </w:num>
  <w:num w:numId="2" w16cid:durableId="2034644356">
    <w:abstractNumId w:val="15"/>
  </w:num>
  <w:num w:numId="3" w16cid:durableId="1988509146">
    <w:abstractNumId w:val="7"/>
  </w:num>
  <w:num w:numId="4" w16cid:durableId="580019419">
    <w:abstractNumId w:val="4"/>
  </w:num>
  <w:num w:numId="5" w16cid:durableId="1696075371">
    <w:abstractNumId w:val="5"/>
  </w:num>
  <w:num w:numId="6" w16cid:durableId="1955402815">
    <w:abstractNumId w:val="1"/>
  </w:num>
  <w:num w:numId="7" w16cid:durableId="971712311">
    <w:abstractNumId w:val="2"/>
  </w:num>
  <w:num w:numId="8" w16cid:durableId="184102677">
    <w:abstractNumId w:val="0"/>
  </w:num>
  <w:num w:numId="9" w16cid:durableId="799223615">
    <w:abstractNumId w:val="14"/>
  </w:num>
  <w:num w:numId="10" w16cid:durableId="1075468031">
    <w:abstractNumId w:val="13"/>
  </w:num>
  <w:num w:numId="11" w16cid:durableId="820851869">
    <w:abstractNumId w:val="10"/>
  </w:num>
  <w:num w:numId="12" w16cid:durableId="1003162816">
    <w:abstractNumId w:val="16"/>
  </w:num>
  <w:num w:numId="13" w16cid:durableId="1399207362">
    <w:abstractNumId w:val="6"/>
  </w:num>
  <w:num w:numId="14" w16cid:durableId="749082244">
    <w:abstractNumId w:val="12"/>
  </w:num>
  <w:num w:numId="15" w16cid:durableId="188102389">
    <w:abstractNumId w:val="9"/>
  </w:num>
  <w:num w:numId="16" w16cid:durableId="2003703596">
    <w:abstractNumId w:val="3"/>
  </w:num>
  <w:num w:numId="17" w16cid:durableId="287250542">
    <w:abstractNumId w:val="17"/>
  </w:num>
  <w:num w:numId="18" w16cid:durableId="15906560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5AC7"/>
    <w:rsid w:val="000029CE"/>
    <w:rsid w:val="00045B39"/>
    <w:rsid w:val="00056C4A"/>
    <w:rsid w:val="00056F72"/>
    <w:rsid w:val="000C41CF"/>
    <w:rsid w:val="00103BA6"/>
    <w:rsid w:val="001754F5"/>
    <w:rsid w:val="001B3682"/>
    <w:rsid w:val="001B5E9B"/>
    <w:rsid w:val="001E3B0A"/>
    <w:rsid w:val="001F5D38"/>
    <w:rsid w:val="00257150"/>
    <w:rsid w:val="0029750C"/>
    <w:rsid w:val="002B1040"/>
    <w:rsid w:val="002D402C"/>
    <w:rsid w:val="0032016F"/>
    <w:rsid w:val="003B5CCF"/>
    <w:rsid w:val="004059B7"/>
    <w:rsid w:val="004518D8"/>
    <w:rsid w:val="004623A5"/>
    <w:rsid w:val="00472002"/>
    <w:rsid w:val="004B7619"/>
    <w:rsid w:val="004D0F8F"/>
    <w:rsid w:val="005160BF"/>
    <w:rsid w:val="0052186F"/>
    <w:rsid w:val="00546A1A"/>
    <w:rsid w:val="005808B5"/>
    <w:rsid w:val="00584002"/>
    <w:rsid w:val="0059313A"/>
    <w:rsid w:val="005E16C0"/>
    <w:rsid w:val="00600AC0"/>
    <w:rsid w:val="00610234"/>
    <w:rsid w:val="00683CDF"/>
    <w:rsid w:val="006E4EB8"/>
    <w:rsid w:val="006E6A20"/>
    <w:rsid w:val="00707190"/>
    <w:rsid w:val="007567C2"/>
    <w:rsid w:val="00762FDC"/>
    <w:rsid w:val="00764311"/>
    <w:rsid w:val="007670C9"/>
    <w:rsid w:val="00795D56"/>
    <w:rsid w:val="007B6407"/>
    <w:rsid w:val="007D0BE3"/>
    <w:rsid w:val="007E20E3"/>
    <w:rsid w:val="007F589A"/>
    <w:rsid w:val="0082145C"/>
    <w:rsid w:val="008653BF"/>
    <w:rsid w:val="00874302"/>
    <w:rsid w:val="00893B84"/>
    <w:rsid w:val="008B3347"/>
    <w:rsid w:val="008B5603"/>
    <w:rsid w:val="008C33EE"/>
    <w:rsid w:val="00956520"/>
    <w:rsid w:val="009B1A96"/>
    <w:rsid w:val="009F163B"/>
    <w:rsid w:val="00A237B5"/>
    <w:rsid w:val="00A629FB"/>
    <w:rsid w:val="00A821DA"/>
    <w:rsid w:val="00AA4AC3"/>
    <w:rsid w:val="00AF4EC1"/>
    <w:rsid w:val="00B214DE"/>
    <w:rsid w:val="00B572F2"/>
    <w:rsid w:val="00BA139E"/>
    <w:rsid w:val="00BA665B"/>
    <w:rsid w:val="00BB6DAA"/>
    <w:rsid w:val="00C100A7"/>
    <w:rsid w:val="00C13DE5"/>
    <w:rsid w:val="00CE2FB1"/>
    <w:rsid w:val="00D04947"/>
    <w:rsid w:val="00D05231"/>
    <w:rsid w:val="00D12EA0"/>
    <w:rsid w:val="00D16ACA"/>
    <w:rsid w:val="00D20BCB"/>
    <w:rsid w:val="00D5533D"/>
    <w:rsid w:val="00D67671"/>
    <w:rsid w:val="00DB1BC2"/>
    <w:rsid w:val="00DB5FBA"/>
    <w:rsid w:val="00DC547B"/>
    <w:rsid w:val="00E03CE4"/>
    <w:rsid w:val="00E2667D"/>
    <w:rsid w:val="00E31444"/>
    <w:rsid w:val="00E57887"/>
    <w:rsid w:val="00E75AC7"/>
    <w:rsid w:val="00EE78AB"/>
    <w:rsid w:val="00F15802"/>
    <w:rsid w:val="00F1623A"/>
    <w:rsid w:val="00F44B3B"/>
    <w:rsid w:val="00F66B71"/>
    <w:rsid w:val="00FB2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FD07D41"/>
  <w15:docId w15:val="{5033E448-6438-4561-AC92-83F59C4B9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5" w:line="269" w:lineRule="auto"/>
      <w:ind w:left="10" w:right="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22"/>
      <w:ind w:left="10" w:right="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  <w:style w:type="character" w:styleId="Znakapoznpodarou">
    <w:name w:val="footnote reference"/>
    <w:basedOn w:val="Standardnpsmoodstavce"/>
    <w:rsid w:val="00B214DE"/>
  </w:style>
  <w:style w:type="paragraph" w:styleId="Textpoznpodarou">
    <w:name w:val="footnote text"/>
    <w:basedOn w:val="Normln"/>
    <w:link w:val="TextpoznpodarouChar"/>
    <w:rsid w:val="00B214DE"/>
    <w:pPr>
      <w:spacing w:after="0" w:line="240" w:lineRule="auto"/>
      <w:ind w:left="0" w:right="0" w:firstLine="0"/>
      <w:jc w:val="left"/>
    </w:pPr>
    <w:rPr>
      <w:color w:val="auto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B214DE"/>
    <w:rPr>
      <w:rFonts w:ascii="Times New Roman" w:eastAsia="Times New Roman" w:hAnsi="Times New Roman" w:cs="Times New Roman"/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DB1BC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B1BC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B1BC2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B1BC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B1BC2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B1B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1BC2"/>
    <w:rPr>
      <w:rFonts w:ascii="Segoe UI" w:eastAsia="Times New Roman" w:hAnsi="Segoe UI" w:cs="Segoe UI"/>
      <w:color w:val="000000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0029CE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0C41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C41CF"/>
    <w:rPr>
      <w:rFonts w:ascii="Times New Roman" w:eastAsia="Times New Roman" w:hAnsi="Times New Roman" w:cs="Times New Roman"/>
      <w:color w:val="000000"/>
      <w:sz w:val="24"/>
    </w:rPr>
  </w:style>
  <w:style w:type="paragraph" w:styleId="Zpat">
    <w:name w:val="footer"/>
    <w:basedOn w:val="Normln"/>
    <w:link w:val="ZpatChar"/>
    <w:uiPriority w:val="99"/>
    <w:unhideWhenUsed/>
    <w:rsid w:val="000C41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C41CF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049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8</Pages>
  <Words>1208</Words>
  <Characters>7134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Nařízení RM 1-2014</vt:lpstr>
    </vt:vector>
  </TitlesOfParts>
  <Company/>
  <LinksUpToDate>false</LinksUpToDate>
  <CharactersWithSpaces>8326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Nařízení RM 1-2014</dc:title>
  <dc:subject/>
  <dc:creator>OVEROVANI1</dc:creator>
  <cp:keywords/>
  <cp:lastModifiedBy>Honl Karel</cp:lastModifiedBy>
  <cp:revision>9</cp:revision>
  <cp:lastPrinted>2022-11-22T07:04:00Z</cp:lastPrinted>
  <dcterms:created xsi:type="dcterms:W3CDTF">2022-11-15T09:51:00Z</dcterms:created>
  <dcterms:modified xsi:type="dcterms:W3CDTF">2022-11-23T14:23:00Z</dcterms:modified>
</cp:coreProperties>
</file>