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OBEC DOBRONÍN</w:t>
      </w:r>
    </w:p>
    <w:p>
      <w:pPr>
        <w:pStyle w:val="Normal"/>
        <w:bidi w:val="0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Obecně závazná vyhláška č. 3/2013,</w:t>
      </w:r>
    </w:p>
    <w:p>
      <w:pPr>
        <w:pStyle w:val="Normal"/>
        <w:bidi w:val="0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kterou se stanovují pravidla pro volný pohyb psů a pravidla užívání některých zařízení obce sloužících potřebám veřejnosti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>Zastupitelstvo obec Dobronín se na svém zasedání dne 25. 3. 2013, usnesením č. 736 usneslo vydat na základě § 24 odst. 2 zákona č. 246/1992 Sb., na ochranu zvířat proti týrání, ve znění pozdějších předpisů, a § 10 písm. c) a d), v souladu s § 84 odst. 2) písm. h) zákona č. 128/2000 Sb., o obcích (obecní zřízení), ve znění pozdějších předpisů, tuto obecně závaznou vyhlášku: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Čl. 1</w:t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Úvodní ustanovení</w:t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>Touto vyhláškou se upravují pravidla pro pohyb psů na veřejných prostranstvích obce, povinnosti k zajištění udržování čistoty veřejných prostranství a pravidla k užívání některých zařízení obce sloužících potřebám veřejnosti, včetně plakátování na plakátovacích plochách v majetku obce.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Čl. 2</w:t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Pravidla pro pohyb psů na veřejném prostranství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>(1)Na veřejných prostranstvích</w:t>
      </w:r>
      <w:r>
        <w:rPr>
          <w:rFonts w:ascii="Arial" w:hAnsi="Arial"/>
          <w:vertAlign w:val="superscript"/>
        </w:rPr>
        <w:t>1</w:t>
      </w:r>
      <w:r>
        <w:rPr>
          <w:rFonts w:ascii="Arial" w:hAnsi="Arial"/>
        </w:rPr>
        <w:t xml:space="preserve"> v obci, která jsou graficky vyznačena na mapce v příloze k této obecně závazné vyhlášce, je možný pohyb psů pouze na vodítku. 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>(2)Splnění povinností stanovených v odstavci 1 zajišťuje fyzická osoba, která psa na veřejném prostranství doprovází.</w:t>
      </w:r>
      <w:r>
        <w:rPr>
          <w:rFonts w:ascii="Arial" w:hAnsi="Arial"/>
          <w:vertAlign w:val="superscript"/>
        </w:rPr>
        <w:t>2</w:t>
      </w:r>
      <w:r>
        <w:rPr>
          <w:rFonts w:ascii="Arial" w:hAnsi="Arial"/>
        </w:rPr>
        <w:t xml:space="preserve"> </w:t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Čl. 3</w:t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Čistota veřejných prostranství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>(1)Každý je povinen počínat si tak, aby nezpůsobil znečištění veřejných prostranství.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>(2)Kdo způsobí znečištění veřejného prostranství, je povinen znečištění neprodleně odstranit.</w:t>
      </w:r>
      <w:r>
        <w:rPr>
          <w:rFonts w:ascii="Arial" w:hAnsi="Arial"/>
          <w:vertAlign w:val="superscript"/>
        </w:rPr>
        <w:t>3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>(3)V případě znečištění veřejného prostranství exkrementy zvířete odstraní neprodleně toto znečištění osoba, která zvíře doprovází.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</w:r>
    </w:p>
    <w:p>
      <w:pPr>
        <w:pStyle w:val="Normal"/>
        <w:bidi w:val="0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</w:r>
    </w:p>
    <w:p>
      <w:pPr>
        <w:pStyle w:val="Normal"/>
        <w:bidi w:val="0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</w:r>
    </w:p>
    <w:p>
      <w:pPr>
        <w:pStyle w:val="Normal"/>
        <w:bidi w:val="0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</w:r>
    </w:p>
    <w:p>
      <w:pPr>
        <w:pStyle w:val="Normal"/>
        <w:bidi w:val="0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</w:r>
    </w:p>
    <w:p>
      <w:pPr>
        <w:pStyle w:val="Normal"/>
        <w:bidi w:val="0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</w:r>
    </w:p>
    <w:p>
      <w:pPr>
        <w:pStyle w:val="Normal"/>
        <w:bidi w:val="0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</w:r>
    </w:p>
    <w:p>
      <w:pPr>
        <w:pStyle w:val="Normal"/>
        <w:bidi w:val="0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1 § 34 zákona č. 128/2000 Sb., o obcích (obecní zřízení), ve znění pozdějších předpisů.</w:t>
      </w:r>
    </w:p>
    <w:p>
      <w:pPr>
        <w:pStyle w:val="Normal"/>
        <w:bidi w:val="0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2 Fyzickou osobou se rozumí např. chovatel psa, jeho vlastník či doprovázející osoba.</w:t>
      </w:r>
    </w:p>
    <w:p>
      <w:pPr>
        <w:pStyle w:val="Normal"/>
        <w:bidi w:val="0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3 Přestupek dle zák. č. 200/1990 Sb., o přestupcích, ve znění pozdějších předpisů.</w:t>
      </w:r>
      <w:r>
        <w:br w:type="page"/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Čl. 4</w:t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Pravidla k užívání zařízení obce sloužících potřebám veřejnosti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>Zakazuje se vstup se zvířaty do zařízení obce sloužící potřebám veřejnosti, která jsou označena nápisem: „ZÁKAZ VSTUPU SE ZVÍŘATY“. Tímto zařízením je zejména školní hřiště.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Čl. 5</w:t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Vymezení plakátovacích ploch v majetku obce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 xml:space="preserve">(1)Plakátovací plochy v majetku obce jsou umístěny na autobusových zastávkách – „Škola“ a „Otočka sklárny“. 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>(2) Na plakátovacích plochách se zveřejňují pouze informace a pozvánky o konání sportovních, kulturních, společenských, prodejních a politických akcí. Zveřejňování jiných informací je zakázáno.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Čl. 6</w:t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Zrušovací ustanovení</w:t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Zrušují se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>(1)obecně závazná vyhláška č. 42/1999, o chovu hospodářských zvířat a ostatních zvířat na území obce, ze dne 26.4.1999,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>(2)obecně závazná vyhláška č. 04/2003, o zajištění čistoty, ochrany životního prostředí a veřejného pořádku na území obce, ze dne 15.12.2003.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Čl. 7</w:t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Účinnost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>Tato obecně závazná vyhláška nabývá účinnosti patnáctým dnem po dni vyhlášení.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ab/>
        <w:t>Bc. Richard Krejčí</w:t>
        <w:tab/>
        <w:tab/>
        <w:tab/>
        <w:tab/>
        <w:tab/>
        <w:tab/>
        <w:t>Ivan Sehnal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   místostarosta </w:t>
        <w:tab/>
        <w:tab/>
        <w:tab/>
        <w:tab/>
        <w:tab/>
        <w:tab/>
        <w:t xml:space="preserve">   starosta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>Vyvěšeno na úřední desce dne: 29. 3. 2013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>Sejmuto z úřední desky dne: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Default">
    <w:name w:val="Default"/>
    <w:qFormat/>
    <w:pPr>
      <w:widowControl/>
      <w:bidi w:val="0"/>
      <w:jc w:val="left"/>
    </w:pPr>
    <w:rPr>
      <w:rFonts w:ascii="Arial" w:hAnsi="Arial" w:eastAsia="NSimSun" w:cs="Lucida Sans"/>
      <w:color w:val="000000"/>
      <w:kern w:val="2"/>
      <w:sz w:val="24"/>
      <w:szCs w:val="24"/>
      <w:lang w:val="cs-CZ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LibreOffice/7.5.1.2$Windows_X86_64 LibreOffice_project/fcbaee479e84c6cd81291587d2ee68cba099e129</Application>
  <AppVersion>15.0000</AppVersion>
  <Pages>2</Pages>
  <Words>422</Words>
  <Characters>2488</Characters>
  <CharactersWithSpaces>2895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2014-09-25T09:11:00Z</dcterms:created>
  <dc:creator/>
  <dc:description/>
  <dc:language>cs-CZ</dc:language>
  <cp:lastModifiedBy/>
  <dcterms:modified xsi:type="dcterms:W3CDTF">2024-12-30T10:17:32Z</dcterms:modified>
  <cp:revision>1</cp:revision>
  <dc:subject/>
  <dc:title/>
</cp:coreProperties>
</file>