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1DB2" w:rsidRPr="000452AD" w:rsidRDefault="007E1DB2" w:rsidP="007E1DB2">
      <w:pPr>
        <w:jc w:val="center"/>
        <w:rPr>
          <w:rFonts w:ascii="Arial" w:hAnsi="Arial" w:cs="Arial"/>
          <w:b/>
          <w:sz w:val="26"/>
          <w:szCs w:val="26"/>
        </w:rPr>
      </w:pPr>
    </w:p>
    <w:p w:rsidR="00047D7A" w:rsidRPr="0047068F" w:rsidRDefault="00047D7A" w:rsidP="00047D7A">
      <w:pPr>
        <w:tabs>
          <w:tab w:val="left" w:pos="3544"/>
        </w:tabs>
        <w:jc w:val="center"/>
        <w:rPr>
          <w:rFonts w:ascii="Arial" w:hAnsi="Arial" w:cs="Arial"/>
          <w:b/>
          <w:bCs/>
        </w:rPr>
      </w:pPr>
      <w:r w:rsidRPr="0047068F">
        <w:rPr>
          <w:rFonts w:ascii="Arial" w:hAnsi="Arial" w:cs="Arial"/>
          <w:b/>
          <w:bCs/>
        </w:rPr>
        <w:t>OBEC</w:t>
      </w:r>
      <w:r w:rsidR="00AE053A">
        <w:rPr>
          <w:rFonts w:ascii="Arial" w:hAnsi="Arial" w:cs="Arial"/>
          <w:b/>
          <w:bCs/>
        </w:rPr>
        <w:t xml:space="preserve"> ZUBŘÍ</w:t>
      </w:r>
    </w:p>
    <w:p w:rsidR="00047D7A" w:rsidRPr="0047068F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  <w:bCs/>
        </w:rPr>
        <w:t xml:space="preserve">Zastupitelstvo obce </w:t>
      </w:r>
      <w:r w:rsidR="00AE053A">
        <w:rPr>
          <w:rFonts w:ascii="Arial" w:hAnsi="Arial" w:cs="Arial"/>
          <w:b/>
        </w:rPr>
        <w:t>ZUBŘÍ</w:t>
      </w:r>
    </w:p>
    <w:p w:rsidR="005545D7" w:rsidRDefault="00047D7A" w:rsidP="00C1262F">
      <w:pPr>
        <w:spacing w:line="276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47068F">
        <w:rPr>
          <w:rFonts w:ascii="Arial" w:hAnsi="Arial" w:cs="Arial"/>
          <w:b/>
        </w:rPr>
        <w:t xml:space="preserve">Obecně závazná vyhláška obce </w:t>
      </w:r>
    </w:p>
    <w:p w:rsidR="005545D7" w:rsidRDefault="005545D7" w:rsidP="005545D7">
      <w:pPr>
        <w:spacing w:after="120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:rsidR="005545D7" w:rsidRDefault="005545D7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AE053A">
        <w:rPr>
          <w:rFonts w:ascii="Arial" w:hAnsi="Arial" w:cs="Arial"/>
          <w:sz w:val="22"/>
          <w:szCs w:val="22"/>
        </w:rPr>
        <w:t xml:space="preserve">Zubří </w:t>
      </w:r>
      <w:r>
        <w:rPr>
          <w:rFonts w:ascii="Arial" w:hAnsi="Arial" w:cs="Arial"/>
          <w:sz w:val="22"/>
          <w:szCs w:val="22"/>
        </w:rPr>
        <w:t xml:space="preserve">se na svém zasedání dne </w:t>
      </w:r>
      <w:r w:rsidR="00B610A4">
        <w:rPr>
          <w:rFonts w:ascii="Arial" w:hAnsi="Arial" w:cs="Arial"/>
          <w:sz w:val="22"/>
          <w:szCs w:val="22"/>
        </w:rPr>
        <w:t xml:space="preserve">27. března 2025, </w:t>
      </w:r>
      <w:r>
        <w:rPr>
          <w:rFonts w:ascii="Arial" w:hAnsi="Arial" w:cs="Arial"/>
          <w:sz w:val="22"/>
          <w:szCs w:val="22"/>
        </w:rPr>
        <w:t xml:space="preserve">usnesením č. </w:t>
      </w:r>
      <w:r w:rsidR="0085145C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 xml:space="preserve"> usneslo vydat na základě ustanovení § 10 písm. d) a ustanovení § 84 odst. 2 písm. h) zákona č. 128/2000 Sb., o obcích (obecní zřízení), ve znění pozdějších předpisů, a na základě ustanovení § </w:t>
      </w:r>
      <w:r w:rsidR="00D06446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odst. </w:t>
      </w:r>
      <w:r w:rsidR="000561EB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 zákona č. 2</w:t>
      </w:r>
      <w:r w:rsidR="00D06446">
        <w:rPr>
          <w:rFonts w:ascii="Arial" w:hAnsi="Arial" w:cs="Arial"/>
          <w:sz w:val="22"/>
          <w:szCs w:val="22"/>
        </w:rPr>
        <w:t>51</w:t>
      </w:r>
      <w:r>
        <w:rPr>
          <w:rFonts w:ascii="Arial" w:hAnsi="Arial" w:cs="Arial"/>
          <w:sz w:val="22"/>
          <w:szCs w:val="22"/>
        </w:rPr>
        <w:t>/</w:t>
      </w:r>
      <w:r w:rsidR="00D06446">
        <w:rPr>
          <w:rFonts w:ascii="Arial" w:hAnsi="Arial" w:cs="Arial"/>
          <w:sz w:val="22"/>
          <w:szCs w:val="22"/>
        </w:rPr>
        <w:t>2016</w:t>
      </w:r>
      <w:r>
        <w:rPr>
          <w:rFonts w:ascii="Arial" w:hAnsi="Arial" w:cs="Arial"/>
          <w:sz w:val="22"/>
          <w:szCs w:val="22"/>
        </w:rPr>
        <w:t xml:space="preserve"> Sb., o </w:t>
      </w:r>
      <w:r w:rsidR="00D06446">
        <w:rPr>
          <w:rFonts w:ascii="Arial" w:hAnsi="Arial" w:cs="Arial"/>
          <w:sz w:val="22"/>
          <w:szCs w:val="22"/>
        </w:rPr>
        <w:t xml:space="preserve">některých </w:t>
      </w:r>
      <w:r>
        <w:rPr>
          <w:rFonts w:ascii="Arial" w:hAnsi="Arial" w:cs="Arial"/>
          <w:sz w:val="22"/>
          <w:szCs w:val="22"/>
        </w:rPr>
        <w:t>přestupcích</w:t>
      </w:r>
      <w:r w:rsidR="000C0C56">
        <w:rPr>
          <w:rFonts w:ascii="Arial" w:hAnsi="Arial" w:cs="Arial"/>
          <w:sz w:val="22"/>
          <w:szCs w:val="22"/>
        </w:rPr>
        <w:t>,</w:t>
      </w:r>
      <w:r w:rsidR="00D0644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tuto obecně závaznou vyhlášku:</w:t>
      </w: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:rsidR="005545D7" w:rsidRDefault="005545D7" w:rsidP="005545D7">
      <w:pPr>
        <w:jc w:val="both"/>
        <w:rPr>
          <w:rFonts w:ascii="Arial" w:hAnsi="Arial" w:cs="Arial"/>
          <w:b/>
          <w:sz w:val="22"/>
          <w:szCs w:val="22"/>
        </w:rPr>
      </w:pPr>
    </w:p>
    <w:p w:rsidR="00887BCF" w:rsidRPr="00AE053A" w:rsidRDefault="005545D7" w:rsidP="00AE053A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Předmětem této obecně závazné vyhlášky je stanovení výjimečných případů, při nichž je do</w:t>
      </w:r>
      <w:r w:rsidR="00AE053A">
        <w:rPr>
          <w:rFonts w:ascii="Arial" w:hAnsi="Arial" w:cs="Arial"/>
          <w:sz w:val="22"/>
          <w:szCs w:val="22"/>
        </w:rPr>
        <w:t>ba nočního klidu vymezena dobou</w:t>
      </w:r>
      <w:r w:rsidR="00AE053A" w:rsidRPr="00AE053A">
        <w:rPr>
          <w:rFonts w:ascii="Arial" w:hAnsi="Arial" w:cs="Arial"/>
          <w:sz w:val="22"/>
          <w:szCs w:val="22"/>
        </w:rPr>
        <w:t xml:space="preserve">, </w:t>
      </w:r>
      <w:r w:rsidR="00D06446" w:rsidRPr="00AE053A">
        <w:rPr>
          <w:rFonts w:ascii="Arial" w:hAnsi="Arial" w:cs="Arial"/>
          <w:sz w:val="22"/>
          <w:szCs w:val="22"/>
        </w:rPr>
        <w:t>při nichž nemusí být doba nočního klidu dodržována.</w:t>
      </w:r>
    </w:p>
    <w:p w:rsidR="005545D7" w:rsidRPr="009A3B45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:rsidR="005545D7" w:rsidRDefault="005545D7" w:rsidP="00166688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:rsidR="009929BE" w:rsidRDefault="009929BE" w:rsidP="005545D7">
      <w:pPr>
        <w:spacing w:after="120"/>
        <w:rPr>
          <w:rFonts w:ascii="Arial" w:hAnsi="Arial" w:cs="Arial"/>
          <w:sz w:val="22"/>
          <w:szCs w:val="22"/>
        </w:rPr>
      </w:pP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Stanovení výjimečných případů, při nichž je doba nočního klidu vymezena dobou</w:t>
      </w:r>
      <w:r w:rsidR="00AE053A">
        <w:rPr>
          <w:rFonts w:ascii="Arial" w:hAnsi="Arial" w:cs="Arial"/>
          <w:b/>
          <w:sz w:val="22"/>
          <w:szCs w:val="22"/>
        </w:rPr>
        <w:t>,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="00D06446" w:rsidRPr="00AE053A">
        <w:rPr>
          <w:rFonts w:ascii="Arial" w:hAnsi="Arial" w:cs="Arial"/>
          <w:b/>
          <w:sz w:val="22"/>
          <w:szCs w:val="22"/>
        </w:rPr>
        <w:t>při nichž nemusí být doba nočního klidu dodržována</w:t>
      </w:r>
    </w:p>
    <w:p w:rsidR="00F228BB" w:rsidRDefault="00F228BB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:rsidR="00887BCF" w:rsidRDefault="005545D7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1) Doba nočního klidu</w:t>
      </w:r>
      <w:r w:rsidR="00107BCE">
        <w:rPr>
          <w:rFonts w:ascii="Arial" w:hAnsi="Arial" w:cs="Arial"/>
          <w:sz w:val="22"/>
          <w:szCs w:val="22"/>
        </w:rPr>
        <w:t xml:space="preserve"> </w:t>
      </w:r>
      <w:r w:rsidR="00987A7F">
        <w:rPr>
          <w:rFonts w:ascii="Arial" w:hAnsi="Arial" w:cs="Arial"/>
          <w:sz w:val="22"/>
          <w:szCs w:val="22"/>
        </w:rPr>
        <w:t>nemusí být dodrž</w:t>
      </w:r>
      <w:r w:rsidR="00887BCF">
        <w:rPr>
          <w:rFonts w:ascii="Arial" w:hAnsi="Arial" w:cs="Arial"/>
          <w:sz w:val="22"/>
          <w:szCs w:val="22"/>
        </w:rPr>
        <w:t>ována</w:t>
      </w:r>
      <w:r w:rsidR="00987A7F">
        <w:rPr>
          <w:rFonts w:ascii="Arial" w:hAnsi="Arial" w:cs="Arial"/>
          <w:sz w:val="22"/>
          <w:szCs w:val="22"/>
        </w:rPr>
        <w:t>:</w:t>
      </w:r>
    </w:p>
    <w:p w:rsidR="005545D7" w:rsidRDefault="00887BCF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</w:t>
      </w:r>
      <w:r w:rsidR="005545D7">
        <w:rPr>
          <w:rFonts w:ascii="Arial" w:hAnsi="Arial" w:cs="Arial"/>
          <w:sz w:val="22"/>
          <w:szCs w:val="22"/>
        </w:rPr>
        <w:t xml:space="preserve">) v noci z 31. prosince na 1. </w:t>
      </w:r>
      <w:r>
        <w:rPr>
          <w:rFonts w:ascii="Arial" w:hAnsi="Arial" w:cs="Arial"/>
          <w:sz w:val="22"/>
          <w:szCs w:val="22"/>
        </w:rPr>
        <w:t>l</w:t>
      </w:r>
      <w:r w:rsidR="005545D7">
        <w:rPr>
          <w:rFonts w:ascii="Arial" w:hAnsi="Arial" w:cs="Arial"/>
          <w:sz w:val="22"/>
          <w:szCs w:val="22"/>
        </w:rPr>
        <w:t>edna</w:t>
      </w:r>
      <w:r>
        <w:rPr>
          <w:rFonts w:ascii="Arial" w:hAnsi="Arial" w:cs="Arial"/>
          <w:sz w:val="22"/>
          <w:szCs w:val="22"/>
        </w:rPr>
        <w:t xml:space="preserve"> z důvodu </w:t>
      </w:r>
      <w:r w:rsidR="00F21B18">
        <w:rPr>
          <w:rFonts w:ascii="Arial" w:hAnsi="Arial" w:cs="Arial"/>
          <w:sz w:val="22"/>
          <w:szCs w:val="22"/>
        </w:rPr>
        <w:t>konání oslav příchodu nového roku</w:t>
      </w:r>
    </w:p>
    <w:p w:rsidR="00E93C40" w:rsidRDefault="00F21B18" w:rsidP="00F21B18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b) </w:t>
      </w:r>
      <w:r w:rsidR="00E93C40">
        <w:rPr>
          <w:rFonts w:ascii="Arial" w:hAnsi="Arial" w:cs="Arial"/>
          <w:sz w:val="22"/>
          <w:szCs w:val="22"/>
        </w:rPr>
        <w:t>v noci ze soboty na neděli v době konání těchto tradičních akcí:</w:t>
      </w:r>
    </w:p>
    <w:p w:rsidR="00E93C40" w:rsidRDefault="00E93C40" w:rsidP="00F21B18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Pouťová zábava - v noci </w:t>
      </w:r>
      <w:r w:rsidR="00C16069">
        <w:rPr>
          <w:rFonts w:ascii="Arial" w:hAnsi="Arial" w:cs="Arial"/>
          <w:sz w:val="22"/>
          <w:szCs w:val="22"/>
        </w:rPr>
        <w:t>2</w:t>
      </w:r>
      <w:r w:rsidR="00B610A4">
        <w:rPr>
          <w:rFonts w:ascii="Arial" w:hAnsi="Arial" w:cs="Arial"/>
          <w:sz w:val="22"/>
          <w:szCs w:val="22"/>
        </w:rPr>
        <w:t>8</w:t>
      </w:r>
      <w:r w:rsidR="00C16069">
        <w:rPr>
          <w:rFonts w:ascii="Arial" w:hAnsi="Arial" w:cs="Arial"/>
          <w:sz w:val="22"/>
          <w:szCs w:val="22"/>
        </w:rPr>
        <w:t xml:space="preserve">. – </w:t>
      </w:r>
      <w:r w:rsidR="00B610A4">
        <w:rPr>
          <w:rFonts w:ascii="Arial" w:hAnsi="Arial" w:cs="Arial"/>
          <w:sz w:val="22"/>
          <w:szCs w:val="22"/>
        </w:rPr>
        <w:t>29</w:t>
      </w:r>
      <w:r w:rsidR="00C16069">
        <w:rPr>
          <w:rFonts w:ascii="Arial" w:hAnsi="Arial" w:cs="Arial"/>
          <w:sz w:val="22"/>
          <w:szCs w:val="22"/>
        </w:rPr>
        <w:t>. června 202</w:t>
      </w:r>
      <w:r w:rsidR="00B610A4">
        <w:rPr>
          <w:rFonts w:ascii="Arial" w:hAnsi="Arial" w:cs="Arial"/>
          <w:sz w:val="22"/>
          <w:szCs w:val="22"/>
        </w:rPr>
        <w:t>5</w:t>
      </w:r>
    </w:p>
    <w:p w:rsidR="00E93C40" w:rsidRDefault="00E93C40" w:rsidP="00F21B18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Hasičská taneční prázdninová zábava - v noci </w:t>
      </w:r>
      <w:r w:rsidR="00B610A4">
        <w:rPr>
          <w:rFonts w:ascii="Arial" w:hAnsi="Arial" w:cs="Arial"/>
          <w:sz w:val="22"/>
          <w:szCs w:val="22"/>
        </w:rPr>
        <w:t>9</w:t>
      </w:r>
      <w:r w:rsidR="00C16069">
        <w:rPr>
          <w:rFonts w:ascii="Arial" w:hAnsi="Arial" w:cs="Arial"/>
          <w:sz w:val="22"/>
          <w:szCs w:val="22"/>
        </w:rPr>
        <w:t>. – 1</w:t>
      </w:r>
      <w:r w:rsidR="00B610A4">
        <w:rPr>
          <w:rFonts w:ascii="Arial" w:hAnsi="Arial" w:cs="Arial"/>
          <w:sz w:val="22"/>
          <w:szCs w:val="22"/>
        </w:rPr>
        <w:t>0</w:t>
      </w:r>
      <w:r w:rsidR="00C16069">
        <w:rPr>
          <w:rFonts w:ascii="Arial" w:hAnsi="Arial" w:cs="Arial"/>
          <w:sz w:val="22"/>
          <w:szCs w:val="22"/>
        </w:rPr>
        <w:t>. srpna 202</w:t>
      </w:r>
      <w:r w:rsidR="00B610A4">
        <w:rPr>
          <w:rFonts w:ascii="Arial" w:hAnsi="Arial" w:cs="Arial"/>
          <w:sz w:val="22"/>
          <w:szCs w:val="22"/>
        </w:rPr>
        <w:t>5</w:t>
      </w:r>
    </w:p>
    <w:p w:rsidR="00887BCF" w:rsidRDefault="00E93C40" w:rsidP="00F21B18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Ukončení prázdnin – v noci </w:t>
      </w:r>
      <w:r w:rsidR="00C16069">
        <w:rPr>
          <w:rFonts w:ascii="Arial" w:hAnsi="Arial" w:cs="Arial"/>
          <w:sz w:val="22"/>
          <w:szCs w:val="22"/>
        </w:rPr>
        <w:t>3</w:t>
      </w:r>
      <w:r w:rsidR="00B610A4">
        <w:rPr>
          <w:rFonts w:ascii="Arial" w:hAnsi="Arial" w:cs="Arial"/>
          <w:sz w:val="22"/>
          <w:szCs w:val="22"/>
        </w:rPr>
        <w:t>0</w:t>
      </w:r>
      <w:r w:rsidR="00C16069">
        <w:rPr>
          <w:rFonts w:ascii="Arial" w:hAnsi="Arial" w:cs="Arial"/>
          <w:sz w:val="22"/>
          <w:szCs w:val="22"/>
        </w:rPr>
        <w:t>.</w:t>
      </w:r>
      <w:r w:rsidR="00B610A4">
        <w:rPr>
          <w:rFonts w:ascii="Arial" w:hAnsi="Arial" w:cs="Arial"/>
          <w:sz w:val="22"/>
          <w:szCs w:val="22"/>
        </w:rPr>
        <w:t xml:space="preserve"> – 31.</w:t>
      </w:r>
      <w:r w:rsidR="00C16069">
        <w:rPr>
          <w:rFonts w:ascii="Arial" w:hAnsi="Arial" w:cs="Arial"/>
          <w:sz w:val="22"/>
          <w:szCs w:val="22"/>
        </w:rPr>
        <w:t xml:space="preserve"> srpna</w:t>
      </w:r>
      <w:r>
        <w:rPr>
          <w:rFonts w:ascii="Arial" w:hAnsi="Arial" w:cs="Arial"/>
          <w:sz w:val="22"/>
          <w:szCs w:val="22"/>
        </w:rPr>
        <w:t xml:space="preserve"> </w:t>
      </w:r>
      <w:r w:rsidR="00B610A4">
        <w:rPr>
          <w:rFonts w:ascii="Arial" w:hAnsi="Arial" w:cs="Arial"/>
          <w:sz w:val="22"/>
          <w:szCs w:val="22"/>
        </w:rPr>
        <w:t>2025</w:t>
      </w:r>
    </w:p>
    <w:p w:rsidR="00191966" w:rsidRPr="00612462" w:rsidRDefault="00191966" w:rsidP="005545D7">
      <w:pPr>
        <w:tabs>
          <w:tab w:val="left" w:pos="284"/>
        </w:tabs>
        <w:spacing w:after="120"/>
        <w:rPr>
          <w:rFonts w:ascii="Arial" w:hAnsi="Arial" w:cs="Arial"/>
          <w:i/>
          <w:color w:val="FF0000"/>
          <w:sz w:val="22"/>
          <w:szCs w:val="22"/>
        </w:rPr>
      </w:pP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4</w:t>
      </w: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:rsidR="004A2CDB" w:rsidRPr="00E836B1" w:rsidRDefault="004A2CDB" w:rsidP="004A2CDB">
      <w:pPr>
        <w:jc w:val="both"/>
        <w:rPr>
          <w:rFonts w:ascii="Arial" w:hAnsi="Arial" w:cs="Arial"/>
          <w:sz w:val="22"/>
          <w:szCs w:val="22"/>
        </w:rPr>
      </w:pPr>
      <w:r w:rsidRPr="004A2CDB">
        <w:rPr>
          <w:rFonts w:ascii="Arial" w:hAnsi="Arial" w:cs="Arial"/>
          <w:sz w:val="22"/>
          <w:szCs w:val="22"/>
        </w:rPr>
        <w:t xml:space="preserve">Tato </w:t>
      </w:r>
      <w:r w:rsidR="00DA328A">
        <w:rPr>
          <w:rFonts w:ascii="Arial" w:hAnsi="Arial" w:cs="Arial"/>
          <w:sz w:val="22"/>
          <w:szCs w:val="22"/>
        </w:rPr>
        <w:t xml:space="preserve">obecně závazná </w:t>
      </w:r>
      <w:r w:rsidRPr="004A2CDB">
        <w:rPr>
          <w:rFonts w:ascii="Arial" w:hAnsi="Arial" w:cs="Arial"/>
          <w:sz w:val="22"/>
          <w:szCs w:val="22"/>
        </w:rPr>
        <w:t>vyhláška nabývá účinnosti počátkem patnáctého dne následujícího po dni jejího vyhlášení.</w:t>
      </w:r>
    </w:p>
    <w:p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...................................</w:t>
      </w:r>
    </w:p>
    <w:p w:rsidR="005545D7" w:rsidRDefault="00A47A84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Jiří Humlíček v. r.  </w:t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Jiří Havlíček v. r.</w:t>
      </w:r>
    </w:p>
    <w:p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místostarosta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starosta</w:t>
      </w:r>
    </w:p>
    <w:sectPr w:rsidR="005545D7" w:rsidSect="009929BE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851AF" w:rsidRDefault="000851AF">
      <w:r>
        <w:separator/>
      </w:r>
    </w:p>
  </w:endnote>
  <w:endnote w:type="continuationSeparator" w:id="0">
    <w:p w:rsidR="000851AF" w:rsidRDefault="000851A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851AF" w:rsidRDefault="000851AF">
      <w:r>
        <w:separator/>
      </w:r>
    </w:p>
  </w:footnote>
  <w:footnote w:type="continuationSeparator" w:id="0">
    <w:p w:rsidR="000851AF" w:rsidRDefault="000851AF">
      <w:r>
        <w:continuationSeparator/>
      </w:r>
    </w:p>
  </w:footnote>
  <w:footnote w:id="1">
    <w:p w:rsidR="005545D7" w:rsidRDefault="005545D7" w:rsidP="005545D7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</w:rPr>
        <w:footnoteRef/>
      </w:r>
      <w:r>
        <w:t xml:space="preserve"> </w:t>
      </w:r>
      <w:r w:rsidRPr="0026181E">
        <w:rPr>
          <w:rFonts w:ascii="Arial" w:hAnsi="Arial" w:cs="Arial"/>
        </w:rPr>
        <w:t xml:space="preserve">dle ustanovení § </w:t>
      </w:r>
      <w:r w:rsidR="00D06446" w:rsidRPr="0026181E">
        <w:rPr>
          <w:rFonts w:ascii="Arial" w:hAnsi="Arial" w:cs="Arial"/>
        </w:rPr>
        <w:t>5</w:t>
      </w:r>
      <w:r w:rsidRPr="0026181E">
        <w:rPr>
          <w:rFonts w:ascii="Arial" w:hAnsi="Arial" w:cs="Arial"/>
        </w:rPr>
        <w:t xml:space="preserve"> odst. </w:t>
      </w:r>
      <w:r w:rsidR="000561EB">
        <w:rPr>
          <w:rFonts w:ascii="Arial" w:hAnsi="Arial" w:cs="Arial"/>
        </w:rPr>
        <w:t>7</w:t>
      </w:r>
      <w:r w:rsidRPr="0026181E">
        <w:rPr>
          <w:rFonts w:ascii="Arial" w:hAnsi="Arial" w:cs="Arial"/>
        </w:rPr>
        <w:t xml:space="preserve"> zákona č. 2</w:t>
      </w:r>
      <w:r w:rsidR="00D06446" w:rsidRPr="0026181E">
        <w:rPr>
          <w:rFonts w:ascii="Arial" w:hAnsi="Arial" w:cs="Arial"/>
        </w:rPr>
        <w:t>51</w:t>
      </w:r>
      <w:r w:rsidRPr="0026181E">
        <w:rPr>
          <w:rFonts w:ascii="Arial" w:hAnsi="Arial" w:cs="Arial"/>
        </w:rPr>
        <w:t>/</w:t>
      </w:r>
      <w:r w:rsidR="00D06446" w:rsidRPr="0026181E">
        <w:rPr>
          <w:rFonts w:ascii="Arial" w:hAnsi="Arial" w:cs="Arial"/>
        </w:rPr>
        <w:t>2016</w:t>
      </w:r>
      <w:r w:rsidRPr="0026181E">
        <w:rPr>
          <w:rFonts w:ascii="Arial" w:hAnsi="Arial" w:cs="Arial"/>
        </w:rPr>
        <w:t xml:space="preserve"> Sb., o </w:t>
      </w:r>
      <w:r w:rsidR="00D06446" w:rsidRPr="0026181E">
        <w:rPr>
          <w:rFonts w:ascii="Arial" w:hAnsi="Arial" w:cs="Arial"/>
        </w:rPr>
        <w:t xml:space="preserve">některých </w:t>
      </w:r>
      <w:r w:rsidRPr="0026181E">
        <w:rPr>
          <w:rFonts w:ascii="Arial" w:hAnsi="Arial" w:cs="Arial"/>
        </w:rPr>
        <w:t xml:space="preserve">přestupcích, platí, že: </w:t>
      </w:r>
      <w:r w:rsidRPr="0026181E">
        <w:rPr>
          <w:rFonts w:ascii="Arial" w:hAnsi="Arial" w:cs="Arial"/>
          <w:i/>
        </w:rPr>
        <w:t xml:space="preserve">„Dobou nočního klidu se rozumí doba od </w:t>
      </w:r>
      <w:r w:rsidR="00D06446" w:rsidRPr="0026181E">
        <w:rPr>
          <w:rFonts w:ascii="Arial" w:hAnsi="Arial" w:cs="Arial"/>
          <w:i/>
        </w:rPr>
        <w:t xml:space="preserve">dvacáté druhé do šesté </w:t>
      </w:r>
      <w:r w:rsidR="00462AC7" w:rsidRPr="0026181E">
        <w:rPr>
          <w:rFonts w:ascii="Arial" w:hAnsi="Arial" w:cs="Arial"/>
          <w:i/>
        </w:rPr>
        <w:t>h</w:t>
      </w:r>
      <w:r w:rsidRPr="0026181E">
        <w:rPr>
          <w:rFonts w:ascii="Arial" w:hAnsi="Arial" w:cs="Arial"/>
          <w:i/>
        </w:rPr>
        <w:t>odiny</w:t>
      </w:r>
      <w:r w:rsidR="00462AC7" w:rsidRPr="0026181E">
        <w:rPr>
          <w:rFonts w:ascii="Arial" w:hAnsi="Arial" w:cs="Arial"/>
          <w:i/>
        </w:rPr>
        <w:t>.</w:t>
      </w:r>
      <w:r w:rsidRPr="0026181E">
        <w:rPr>
          <w:rFonts w:ascii="Arial" w:hAnsi="Arial" w:cs="Arial"/>
          <w:i/>
        </w:rPr>
        <w:t xml:space="preserve"> Obec může obecně závaznou vyhláškou stanovit výjimečné případy, zejména slavnosti nebo obdobné společenské nebo rodinné akce, při nichž je doba nočního klidu vymezena dobou kratší nebo </w:t>
      </w:r>
      <w:r w:rsidR="00D06446" w:rsidRPr="0026181E">
        <w:rPr>
          <w:rFonts w:ascii="Arial" w:hAnsi="Arial" w:cs="Arial"/>
          <w:i/>
        </w:rPr>
        <w:t>při nichž nemusí být doba nočního klidu dodržována</w:t>
      </w:r>
      <w:r w:rsidRPr="0026181E">
        <w:rPr>
          <w:rFonts w:ascii="Arial" w:hAnsi="Arial" w:cs="Arial"/>
          <w:i/>
        </w:rPr>
        <w:t>“</w:t>
      </w:r>
    </w:p>
    <w:p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10"/>
  </w:num>
  <w:num w:numId="3">
    <w:abstractNumId w:val="3"/>
  </w:num>
  <w:num w:numId="4">
    <w:abstractNumId w:val="7"/>
  </w:num>
  <w:num w:numId="5">
    <w:abstractNumId w:val="6"/>
  </w:num>
  <w:num w:numId="6">
    <w:abstractNumId w:val="9"/>
  </w:num>
  <w:num w:numId="7">
    <w:abstractNumId w:val="5"/>
  </w:num>
  <w:num w:numId="8">
    <w:abstractNumId w:val="0"/>
  </w:num>
  <w:num w:numId="9">
    <w:abstractNumId w:val="8"/>
  </w:num>
  <w:num w:numId="10">
    <w:abstractNumId w:val="1"/>
  </w:num>
  <w:num w:numId="11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embedSystemFonts/>
  <w:proofState w:spelling="clean" w:grammar="clean"/>
  <w:stylePaneFormatFilter w:val="3F0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E1DB2"/>
    <w:rsid w:val="00015BC7"/>
    <w:rsid w:val="0002050F"/>
    <w:rsid w:val="00047D7A"/>
    <w:rsid w:val="000561EB"/>
    <w:rsid w:val="00056640"/>
    <w:rsid w:val="00081132"/>
    <w:rsid w:val="000851AF"/>
    <w:rsid w:val="000A0CE6"/>
    <w:rsid w:val="000C0C56"/>
    <w:rsid w:val="000D3097"/>
    <w:rsid w:val="000F0A44"/>
    <w:rsid w:val="00107BCE"/>
    <w:rsid w:val="001364FD"/>
    <w:rsid w:val="00165A55"/>
    <w:rsid w:val="00166688"/>
    <w:rsid w:val="00167DA3"/>
    <w:rsid w:val="00167FA5"/>
    <w:rsid w:val="00172894"/>
    <w:rsid w:val="00191966"/>
    <w:rsid w:val="00193F99"/>
    <w:rsid w:val="001A4861"/>
    <w:rsid w:val="001A79E1"/>
    <w:rsid w:val="001D0B27"/>
    <w:rsid w:val="001D4728"/>
    <w:rsid w:val="001D5D37"/>
    <w:rsid w:val="00212C35"/>
    <w:rsid w:val="00213118"/>
    <w:rsid w:val="00224B0D"/>
    <w:rsid w:val="0024722A"/>
    <w:rsid w:val="002525E7"/>
    <w:rsid w:val="002560FF"/>
    <w:rsid w:val="002609E6"/>
    <w:rsid w:val="0026181E"/>
    <w:rsid w:val="00264869"/>
    <w:rsid w:val="002B2531"/>
    <w:rsid w:val="002B2A53"/>
    <w:rsid w:val="002D539B"/>
    <w:rsid w:val="002E1369"/>
    <w:rsid w:val="00314D04"/>
    <w:rsid w:val="00347C80"/>
    <w:rsid w:val="003541F4"/>
    <w:rsid w:val="00367B64"/>
    <w:rsid w:val="003759A2"/>
    <w:rsid w:val="00390B0D"/>
    <w:rsid w:val="00396228"/>
    <w:rsid w:val="00397869"/>
    <w:rsid w:val="003B12D9"/>
    <w:rsid w:val="003D13EC"/>
    <w:rsid w:val="0040725E"/>
    <w:rsid w:val="004154AF"/>
    <w:rsid w:val="00446658"/>
    <w:rsid w:val="00447362"/>
    <w:rsid w:val="00462AC7"/>
    <w:rsid w:val="00470C68"/>
    <w:rsid w:val="00477C4B"/>
    <w:rsid w:val="00480521"/>
    <w:rsid w:val="004809FA"/>
    <w:rsid w:val="00485025"/>
    <w:rsid w:val="00494E05"/>
    <w:rsid w:val="004A2CDB"/>
    <w:rsid w:val="004B357B"/>
    <w:rsid w:val="004C44F6"/>
    <w:rsid w:val="004E5F69"/>
    <w:rsid w:val="00513323"/>
    <w:rsid w:val="005229CD"/>
    <w:rsid w:val="00523385"/>
    <w:rsid w:val="00533F5B"/>
    <w:rsid w:val="005350D4"/>
    <w:rsid w:val="005545D7"/>
    <w:rsid w:val="00557C94"/>
    <w:rsid w:val="00575630"/>
    <w:rsid w:val="00581E7B"/>
    <w:rsid w:val="00596EBC"/>
    <w:rsid w:val="005E614E"/>
    <w:rsid w:val="005F7027"/>
    <w:rsid w:val="006026C5"/>
    <w:rsid w:val="00617A91"/>
    <w:rsid w:val="00617BDE"/>
    <w:rsid w:val="00641107"/>
    <w:rsid w:val="0064245C"/>
    <w:rsid w:val="00642611"/>
    <w:rsid w:val="00662877"/>
    <w:rsid w:val="006647CE"/>
    <w:rsid w:val="00696A6B"/>
    <w:rsid w:val="006A0CCB"/>
    <w:rsid w:val="006A3AB9"/>
    <w:rsid w:val="006A5547"/>
    <w:rsid w:val="006B0AAB"/>
    <w:rsid w:val="006C2361"/>
    <w:rsid w:val="006F76D2"/>
    <w:rsid w:val="00725357"/>
    <w:rsid w:val="00744A2D"/>
    <w:rsid w:val="00771BD5"/>
    <w:rsid w:val="00774C69"/>
    <w:rsid w:val="0079293A"/>
    <w:rsid w:val="007A537F"/>
    <w:rsid w:val="007B5155"/>
    <w:rsid w:val="007B6205"/>
    <w:rsid w:val="007B63AA"/>
    <w:rsid w:val="007D7BB7"/>
    <w:rsid w:val="007E1DB2"/>
    <w:rsid w:val="007E3C2E"/>
    <w:rsid w:val="007F5346"/>
    <w:rsid w:val="0084248C"/>
    <w:rsid w:val="00843DC9"/>
    <w:rsid w:val="0085145C"/>
    <w:rsid w:val="00857150"/>
    <w:rsid w:val="008573F5"/>
    <w:rsid w:val="00862799"/>
    <w:rsid w:val="008761D8"/>
    <w:rsid w:val="00876251"/>
    <w:rsid w:val="00887BCF"/>
    <w:rsid w:val="008928E7"/>
    <w:rsid w:val="00893F09"/>
    <w:rsid w:val="008A7B4D"/>
    <w:rsid w:val="008C4C41"/>
    <w:rsid w:val="008C7339"/>
    <w:rsid w:val="009204A9"/>
    <w:rsid w:val="00922828"/>
    <w:rsid w:val="009247EB"/>
    <w:rsid w:val="00927A2A"/>
    <w:rsid w:val="0094393B"/>
    <w:rsid w:val="00946852"/>
    <w:rsid w:val="0095368E"/>
    <w:rsid w:val="009662E7"/>
    <w:rsid w:val="00987A7F"/>
    <w:rsid w:val="009929BE"/>
    <w:rsid w:val="009A3B45"/>
    <w:rsid w:val="009B33F1"/>
    <w:rsid w:val="009E05B5"/>
    <w:rsid w:val="00A03AE8"/>
    <w:rsid w:val="00A11149"/>
    <w:rsid w:val="00A145B4"/>
    <w:rsid w:val="00A30821"/>
    <w:rsid w:val="00A460F7"/>
    <w:rsid w:val="00A47A84"/>
    <w:rsid w:val="00A56B7C"/>
    <w:rsid w:val="00A6202F"/>
    <w:rsid w:val="00A62621"/>
    <w:rsid w:val="00A97662"/>
    <w:rsid w:val="00AB208E"/>
    <w:rsid w:val="00AC0896"/>
    <w:rsid w:val="00AC1E54"/>
    <w:rsid w:val="00AE053A"/>
    <w:rsid w:val="00AF71F5"/>
    <w:rsid w:val="00B04E79"/>
    <w:rsid w:val="00B26438"/>
    <w:rsid w:val="00B610A4"/>
    <w:rsid w:val="00B84760"/>
    <w:rsid w:val="00BB6020"/>
    <w:rsid w:val="00BF57F3"/>
    <w:rsid w:val="00C1262F"/>
    <w:rsid w:val="00C16069"/>
    <w:rsid w:val="00C57C27"/>
    <w:rsid w:val="00C6410F"/>
    <w:rsid w:val="00C82D9F"/>
    <w:rsid w:val="00CB088B"/>
    <w:rsid w:val="00CB56D6"/>
    <w:rsid w:val="00D06446"/>
    <w:rsid w:val="00D32BCB"/>
    <w:rsid w:val="00D3710E"/>
    <w:rsid w:val="00D41525"/>
    <w:rsid w:val="00D42007"/>
    <w:rsid w:val="00D55D71"/>
    <w:rsid w:val="00D5768F"/>
    <w:rsid w:val="00D61FE1"/>
    <w:rsid w:val="00D7654C"/>
    <w:rsid w:val="00DA328A"/>
    <w:rsid w:val="00DA73D5"/>
    <w:rsid w:val="00DE4D85"/>
    <w:rsid w:val="00DF2532"/>
    <w:rsid w:val="00E15821"/>
    <w:rsid w:val="00E27608"/>
    <w:rsid w:val="00E31920"/>
    <w:rsid w:val="00E432DB"/>
    <w:rsid w:val="00E904EE"/>
    <w:rsid w:val="00E93C40"/>
    <w:rsid w:val="00E94954"/>
    <w:rsid w:val="00EA07B5"/>
    <w:rsid w:val="00EA650D"/>
    <w:rsid w:val="00EA6865"/>
    <w:rsid w:val="00EC4D93"/>
    <w:rsid w:val="00EE2A3B"/>
    <w:rsid w:val="00EE6B51"/>
    <w:rsid w:val="00F17B8B"/>
    <w:rsid w:val="00F21B18"/>
    <w:rsid w:val="00F228BB"/>
    <w:rsid w:val="00F66F3F"/>
    <w:rsid w:val="00F81EC5"/>
    <w:rsid w:val="00F84910"/>
    <w:rsid w:val="00FA6CB4"/>
    <w:rsid w:val="00FE20B1"/>
    <w:rsid w:val="00FE5A90"/>
    <w:rsid w:val="00FF36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67DA3"/>
    <w:rPr>
      <w:sz w:val="24"/>
      <w:szCs w:val="24"/>
    </w:rPr>
  </w:style>
  <w:style w:type="paragraph" w:styleId="Nadpis2">
    <w:name w:val="heading 2"/>
    <w:basedOn w:val="Normln"/>
    <w:next w:val="Normln"/>
    <w:qFormat/>
    <w:rsid w:val="00167DA3"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167DA3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rsid w:val="00167DA3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rsid w:val="00167DA3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rsid w:val="00167DA3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sid w:val="00167DA3"/>
    <w:rPr>
      <w:noProof/>
      <w:sz w:val="20"/>
      <w:szCs w:val="20"/>
    </w:rPr>
  </w:style>
  <w:style w:type="character" w:styleId="Znakapoznpodarou">
    <w:name w:val="footnote reference"/>
    <w:uiPriority w:val="99"/>
    <w:semiHidden/>
    <w:rsid w:val="00167DA3"/>
    <w:rPr>
      <w:vertAlign w:val="superscript"/>
    </w:rPr>
  </w:style>
  <w:style w:type="paragraph" w:customStyle="1" w:styleId="NormlnIMP">
    <w:name w:val="Normální_IMP"/>
    <w:basedOn w:val="Normln"/>
    <w:rsid w:val="00167DA3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sid w:val="00167DA3"/>
    <w:rPr>
      <w:sz w:val="16"/>
      <w:szCs w:val="16"/>
    </w:rPr>
  </w:style>
  <w:style w:type="paragraph" w:styleId="Textkomente">
    <w:name w:val="annotation text"/>
    <w:basedOn w:val="Normln"/>
    <w:semiHidden/>
    <w:rsid w:val="00167DA3"/>
    <w:rPr>
      <w:sz w:val="20"/>
      <w:szCs w:val="20"/>
    </w:rPr>
  </w:style>
  <w:style w:type="paragraph" w:styleId="Zkladntextodsazen3">
    <w:name w:val="Body Text Indent 3"/>
    <w:basedOn w:val="Normln"/>
    <w:rsid w:val="00167DA3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sid w:val="00167DA3"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804964-FB8E-4014-A6C6-4FCEF5D8E1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233</Words>
  <Characters>1267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starosta</cp:lastModifiedBy>
  <cp:revision>4</cp:revision>
  <cp:lastPrinted>2007-03-05T10:30:00Z</cp:lastPrinted>
  <dcterms:created xsi:type="dcterms:W3CDTF">2025-03-24T12:29:00Z</dcterms:created>
  <dcterms:modified xsi:type="dcterms:W3CDTF">2025-06-09T10:28:00Z</dcterms:modified>
</cp:coreProperties>
</file>