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9CD8" w14:textId="77777777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Obecně závazná vyhláška 12/2013</w:t>
      </w:r>
    </w:p>
    <w:p w14:paraId="15BA3775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6E52449" w14:textId="77777777" w:rsidR="00C95579" w:rsidRDefault="00C95579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C2D6CCC" w14:textId="538BD7DD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Obecně závazná vyhláška statutárního města Ostravy č. 12/2013, kterou se doplňuje obecně závazná</w:t>
      </w:r>
      <w:r>
        <w:rPr>
          <w:rFonts w:ascii="Times New Roman" w:hAnsi="Times New Roman" w:cs="Times New Roman"/>
          <w:kern w:val="0"/>
        </w:rPr>
        <w:t xml:space="preserve"> </w:t>
      </w:r>
      <w:r w:rsidRPr="005F7480">
        <w:rPr>
          <w:rFonts w:ascii="Times New Roman" w:hAnsi="Times New Roman" w:cs="Times New Roman"/>
          <w:kern w:val="0"/>
        </w:rPr>
        <w:t>vyhláška statutárního města Ostravy č. 4/2012, o zabezpečení veřejného pořádku omezením hluku</w:t>
      </w:r>
    </w:p>
    <w:p w14:paraId="7023D8CE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61F9F64" w14:textId="257EA5EF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Zastupitelstvo města se usneslo dne 25. září 2013 vydat podle § 10 písm. a) a § 84 odst. 2 písm. h)</w:t>
      </w:r>
      <w:r>
        <w:rPr>
          <w:rFonts w:ascii="Times New Roman" w:hAnsi="Times New Roman" w:cs="Times New Roman"/>
          <w:kern w:val="0"/>
        </w:rPr>
        <w:t xml:space="preserve"> </w:t>
      </w:r>
      <w:r w:rsidRPr="005F7480">
        <w:rPr>
          <w:rFonts w:ascii="Times New Roman" w:hAnsi="Times New Roman" w:cs="Times New Roman"/>
          <w:kern w:val="0"/>
        </w:rPr>
        <w:t>zákona č. 128/2000 Sb., o obcích (obecní zřízení), ve znění pozdějších předpisů, tuto obecně závaznou</w:t>
      </w:r>
    </w:p>
    <w:p w14:paraId="1632A456" w14:textId="77777777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vyhlášku (dále jen „vyhláška“):</w:t>
      </w:r>
    </w:p>
    <w:p w14:paraId="3D84DAA2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1211370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FD72506" w14:textId="2CC44894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Čl. 1</w:t>
      </w:r>
    </w:p>
    <w:p w14:paraId="7AAF7FA6" w14:textId="2CF4079A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Obecně závazná vyhláška statutárního města Ostravy č. 4/2012, o zabezpečení veřejného pořádku</w:t>
      </w:r>
      <w:r>
        <w:rPr>
          <w:rFonts w:ascii="Times New Roman" w:hAnsi="Times New Roman" w:cs="Times New Roman"/>
          <w:kern w:val="0"/>
        </w:rPr>
        <w:t xml:space="preserve"> </w:t>
      </w:r>
      <w:r w:rsidRPr="005F7480">
        <w:rPr>
          <w:rFonts w:ascii="Times New Roman" w:hAnsi="Times New Roman" w:cs="Times New Roman"/>
          <w:kern w:val="0"/>
        </w:rPr>
        <w:t>omezením hluku, se doplňuje v čl. 4 o odstavec 5 tohoto znění:</w:t>
      </w:r>
    </w:p>
    <w:p w14:paraId="4D41D5AF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9C101DC" w14:textId="6CF34F9B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„Výjimku z povinnosti uvedené v čl. 4 odst. 1 ve vztahu k činnosti uvedené v čl. 2 písm. j) může udělit</w:t>
      </w:r>
    </w:p>
    <w:p w14:paraId="74F4C273" w14:textId="491C1CAB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statutární město Ostrava1) na základě písemné žádosti podané nejméně 30 dnů před prováděním</w:t>
      </w:r>
      <w:r>
        <w:rPr>
          <w:rFonts w:ascii="Times New Roman" w:hAnsi="Times New Roman" w:cs="Times New Roman"/>
          <w:kern w:val="0"/>
        </w:rPr>
        <w:t xml:space="preserve"> </w:t>
      </w:r>
      <w:r w:rsidRPr="005F7480">
        <w:rPr>
          <w:rFonts w:ascii="Times New Roman" w:hAnsi="Times New Roman" w:cs="Times New Roman"/>
          <w:kern w:val="0"/>
        </w:rPr>
        <w:t>činnosti, ke které se žádost vztahuje.“</w:t>
      </w:r>
    </w:p>
    <w:p w14:paraId="3BF0883E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CBE5889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38D6291" w14:textId="2EC0926E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Čl. 2</w:t>
      </w:r>
    </w:p>
    <w:p w14:paraId="420B47EA" w14:textId="77777777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Tato vyhláška nabývá účinnosti dne 11. října 2013.</w:t>
      </w:r>
    </w:p>
    <w:p w14:paraId="3705B38D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8526595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5D2C3C9" w14:textId="70C608F4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 xml:space="preserve">Ing. Petr </w:t>
      </w:r>
      <w:proofErr w:type="spellStart"/>
      <w:r w:rsidRPr="005F7480">
        <w:rPr>
          <w:rFonts w:ascii="Times New Roman" w:hAnsi="Times New Roman" w:cs="Times New Roman"/>
          <w:kern w:val="0"/>
        </w:rPr>
        <w:t>Kajnar</w:t>
      </w:r>
      <w:proofErr w:type="spellEnd"/>
      <w:r w:rsidRPr="005F7480">
        <w:rPr>
          <w:rFonts w:ascii="Times New Roman" w:hAnsi="Times New Roman" w:cs="Times New Roman"/>
          <w:kern w:val="0"/>
        </w:rPr>
        <w:t xml:space="preserve"> v.r.</w:t>
      </w:r>
    </w:p>
    <w:p w14:paraId="41ADBF73" w14:textId="77777777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primátor</w:t>
      </w:r>
    </w:p>
    <w:p w14:paraId="5DE0CAD3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6E86C39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19678EB" w14:textId="13D1E91B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 xml:space="preserve">Ing. Dalibor </w:t>
      </w:r>
      <w:proofErr w:type="spellStart"/>
      <w:r w:rsidRPr="005F7480">
        <w:rPr>
          <w:rFonts w:ascii="Times New Roman" w:hAnsi="Times New Roman" w:cs="Times New Roman"/>
          <w:kern w:val="0"/>
        </w:rPr>
        <w:t>Madej</w:t>
      </w:r>
      <w:proofErr w:type="spellEnd"/>
      <w:r w:rsidRPr="005F7480">
        <w:rPr>
          <w:rFonts w:ascii="Times New Roman" w:hAnsi="Times New Roman" w:cs="Times New Roman"/>
          <w:kern w:val="0"/>
        </w:rPr>
        <w:t xml:space="preserve"> v.r.</w:t>
      </w:r>
    </w:p>
    <w:p w14:paraId="44A9968E" w14:textId="77777777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náměstek primátora</w:t>
      </w:r>
    </w:p>
    <w:p w14:paraId="5E4A5862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EAEB382" w14:textId="77777777" w:rsid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9018E7E" w14:textId="652D875C" w:rsidR="005F7480" w:rsidRPr="005F7480" w:rsidRDefault="005F7480" w:rsidP="005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5F7480">
        <w:rPr>
          <w:rFonts w:ascii="Times New Roman" w:hAnsi="Times New Roman" w:cs="Times New Roman"/>
          <w:kern w:val="0"/>
        </w:rPr>
        <w:t>1) Příslušný městský obvod dle obecně závazné vyhlášky č. 11/2000, Statut města Ostravy, ve znění</w:t>
      </w:r>
    </w:p>
    <w:p w14:paraId="201F3A80" w14:textId="0BC44780" w:rsidR="00E16CC6" w:rsidRPr="005F7480" w:rsidRDefault="005F7480" w:rsidP="005F7480">
      <w:pPr>
        <w:jc w:val="both"/>
        <w:rPr>
          <w:rFonts w:ascii="Times New Roman" w:hAnsi="Times New Roman" w:cs="Times New Roman"/>
        </w:rPr>
      </w:pPr>
      <w:r w:rsidRPr="005F7480">
        <w:rPr>
          <w:rFonts w:ascii="Times New Roman" w:hAnsi="Times New Roman" w:cs="Times New Roman"/>
          <w:kern w:val="0"/>
        </w:rPr>
        <w:t>pozdějších změn a doplňků</w:t>
      </w:r>
    </w:p>
    <w:sectPr w:rsidR="00E16CC6" w:rsidRPr="005F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80"/>
    <w:rsid w:val="005F7480"/>
    <w:rsid w:val="00C95579"/>
    <w:rsid w:val="00E1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8322"/>
  <w15:chartTrackingRefBased/>
  <w15:docId w15:val="{63D4B137-B376-48DE-8345-0F710F7B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Otípka Petr</dc:creator>
  <cp:keywords/>
  <dc:description/>
  <cp:lastModifiedBy>Otípka Petr</cp:lastModifiedBy>
  <cp:revision>3</cp:revision>
  <dcterms:created xsi:type="dcterms:W3CDTF">2023-10-18T09:57:00Z</dcterms:created>
  <dcterms:modified xsi:type="dcterms:W3CDTF">2023-10-18T09:59:00Z</dcterms:modified>
</cp:coreProperties>
</file>