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6196B" w14:textId="77777777" w:rsidR="00EA6C23" w:rsidRDefault="00EA6C23" w:rsidP="00EA6C23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2AE9DB8A" w14:textId="2761ABAD" w:rsidR="00EA6C23" w:rsidRDefault="00EA6C23" w:rsidP="00EA6C23">
      <w:pPr>
        <w:pStyle w:val="Nadpis2"/>
        <w:jc w:val="center"/>
        <w:rPr>
          <w:rFonts w:ascii="Arial" w:hAnsi="Arial" w:cs="Arial"/>
          <w:b/>
          <w:i/>
          <w:sz w:val="20"/>
          <w:szCs w:val="20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A25364" wp14:editId="7185718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37465" b="3048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508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lbxAEAAGQDAAAOAAAAZHJzL2Uyb0RvYy54bWysU8Fu2zAMvQ/YPwi6L07SpmuNOD2k6y7d&#10;FqDd7owk28JkUSCVOPn7SUqWFtttmA8CKZJPj4/08v4wOLE3xBZ9I2eTqRTGK9TWd438/vL44VYK&#10;juA1OPSmkUfD8n71/t1yDLWZY49OGxIJxHM9hkb2MYa6qlj1ZgCeYDA+BVukAWJyqas0wZjQB1fN&#10;p9ObakTSgVAZ5nT7cArKVcFvW6Pit7ZlE4VrZOIWy0nl3OazWi2h7ghCb9WZBvwDiwGsT49eoB4g&#10;gtiR/QtqsIqQsY0ThUOFbWuVKT2kbmbTP7p57iGY0ksSh8NFJv5/sOrrfu03lKmrg38OT6h+svC4&#10;7sF3phB4OYY0uFmWqhoD15eS7HDYkNiOX1CnHNhFLCocWhpE62z4kQszeOpUHIrsx4vs5hCFSpc3&#10;d1fXt1cLKVSKXS8+zstYKqgzTC4OxPGzwUFko5EcCWzXxzV6nwaMdHoC9k8cM8nXglzs8dE6V+bs&#10;vBgbebeYLwonRmd1DuY0pm67diT2kDelfKXjFHmbRrjzuoD1BvSnsx3BupOdHnf+LFTWJi8i11vU&#10;xw39FjCNsrA8r13elbd+qX79OVa/AAAA//8DAFBLAwQUAAYACAAAACEAcTmIStwAAAAHAQAADwAA&#10;AGRycy9kb3ducmV2LnhtbEyPQU/DMAyF70j7D5EncWPJCtpGaTpNSCAOqBID7llj2kLjdE3Wdv8e&#10;7wQn6/lZ733OtpNrxYB9aDxpWC4UCKTS24YqDR/vTzcbECEasqb1hBrOGGCbz64yk1o/0hsO+1gJ&#10;DqGQGg11jF0qZShrdCYsfIfE3pfvnYks+0ra3owc7lqZKLWSzjTEDbXp8LHG8md/chqOtD5/3slh&#10;810UcfX88loRFqPW1/Np9wAi4hT/juGCz+iQM9PBn8gG0WrgR6KGW8Xz4qr7ZAniwJt1AjLP5H/+&#10;/BcAAP//AwBQSwECLQAUAAYACAAAACEAtoM4kv4AAADhAQAAEwAAAAAAAAAAAAAAAAAAAAAAW0Nv&#10;bnRlbnRfVHlwZXNdLnhtbFBLAQItABQABgAIAAAAIQA4/SH/1gAAAJQBAAALAAAAAAAAAAAAAAAA&#10;AC8BAABfcmVscy8ucmVsc1BLAQItABQABgAIAAAAIQAPESlbxAEAAGQDAAAOAAAAAAAAAAAAAAAA&#10;AC4CAABkcnMvZTJvRG9jLnhtbFBLAQItABQABgAIAAAAIQBxOYhK3AAAAAcBAAAPAAAAAAAAAAAA&#10;AAAAAB4EAABkcnMvZG93bnJldi54bWxQSwUGAAAAAAQABADzAAAAJwUAAAAA&#10;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none"/>
        </w:rPr>
        <w:t>Haškovcova Lhota č. 5, 391 65 Bechyně, IČ 00512613, www.haskovcovalhota.cz</w:t>
      </w:r>
    </w:p>
    <w:p w14:paraId="07466C66" w14:textId="77777777" w:rsidR="00EA6C23" w:rsidRDefault="00EA6C23" w:rsidP="00EA6C23"/>
    <w:p w14:paraId="21EE640C" w14:textId="77777777" w:rsidR="00E97A66" w:rsidRDefault="00E97A66" w:rsidP="00EA6C23"/>
    <w:p w14:paraId="591BF77B" w14:textId="77777777" w:rsidR="00EA6C23" w:rsidRDefault="00EA6C23" w:rsidP="00EA6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38F52E24" w14:textId="7871926D" w:rsidR="00EA6C23" w:rsidRDefault="00EA6C23" w:rsidP="00EA6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č. 1/2024, </w:t>
      </w:r>
    </w:p>
    <w:p w14:paraId="3C9A0F3B" w14:textId="03699169" w:rsidR="00EA6C23" w:rsidRDefault="00EA6C23" w:rsidP="00EA6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A6C23">
        <w:rPr>
          <w:rFonts w:ascii="Arial" w:hAnsi="Arial" w:cs="Arial"/>
          <w:b/>
          <w:sz w:val="28"/>
          <w:szCs w:val="28"/>
        </w:rPr>
        <w:t xml:space="preserve"> stanov</w:t>
      </w:r>
      <w:r>
        <w:rPr>
          <w:rFonts w:ascii="Arial" w:hAnsi="Arial" w:cs="Arial"/>
          <w:b/>
          <w:sz w:val="28"/>
          <w:szCs w:val="28"/>
        </w:rPr>
        <w:t>ení</w:t>
      </w:r>
      <w:r w:rsidRPr="00EA6C23">
        <w:rPr>
          <w:rFonts w:ascii="Arial" w:hAnsi="Arial" w:cs="Arial"/>
          <w:b/>
          <w:sz w:val="28"/>
          <w:szCs w:val="28"/>
        </w:rPr>
        <w:t xml:space="preserve"> koeficient</w:t>
      </w:r>
      <w:r>
        <w:rPr>
          <w:rFonts w:ascii="Arial" w:hAnsi="Arial" w:cs="Arial"/>
          <w:b/>
          <w:sz w:val="28"/>
          <w:szCs w:val="28"/>
        </w:rPr>
        <w:t xml:space="preserve">u </w:t>
      </w:r>
      <w:r w:rsidRPr="00EA6C23">
        <w:rPr>
          <w:rFonts w:ascii="Arial" w:hAnsi="Arial" w:cs="Arial"/>
          <w:b/>
          <w:sz w:val="28"/>
          <w:szCs w:val="28"/>
        </w:rPr>
        <w:t>pro výpočet daně z nemovitých věcí</w:t>
      </w:r>
    </w:p>
    <w:p w14:paraId="0B80849C" w14:textId="77777777" w:rsidR="00740C97" w:rsidRDefault="00740C97" w:rsidP="00EA6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3E182D" w14:textId="77777777" w:rsidR="00EA6C23" w:rsidRPr="00EA6C23" w:rsidRDefault="00EA6C23" w:rsidP="00EA6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4C6893" w14:textId="2F9D1CFE" w:rsidR="00EA6C23" w:rsidRPr="00BD4ABA" w:rsidRDefault="00EA6C23" w:rsidP="00BD4A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 xml:space="preserve">Zastupitelstvo obce </w:t>
      </w:r>
      <w:r w:rsidR="00BD4ABA">
        <w:rPr>
          <w:rFonts w:ascii="Arial" w:hAnsi="Arial" w:cs="Arial"/>
          <w:sz w:val="24"/>
          <w:szCs w:val="24"/>
        </w:rPr>
        <w:t>Haškovcova Lhota</w:t>
      </w:r>
      <w:r w:rsidRPr="00BD4ABA">
        <w:rPr>
          <w:rFonts w:ascii="Arial" w:hAnsi="Arial" w:cs="Arial"/>
          <w:sz w:val="24"/>
          <w:szCs w:val="24"/>
        </w:rPr>
        <w:t xml:space="preserve"> se na svém zasedání dne </w:t>
      </w:r>
      <w:r w:rsidR="00BD4ABA">
        <w:rPr>
          <w:rFonts w:ascii="Arial" w:hAnsi="Arial" w:cs="Arial"/>
          <w:sz w:val="24"/>
          <w:szCs w:val="24"/>
        </w:rPr>
        <w:t>10.4.2024</w:t>
      </w:r>
      <w:r w:rsidRPr="00BD4ABA">
        <w:rPr>
          <w:rFonts w:ascii="Arial" w:hAnsi="Arial" w:cs="Arial"/>
          <w:sz w:val="24"/>
          <w:szCs w:val="24"/>
        </w:rPr>
        <w:t xml:space="preserve"> </w:t>
      </w:r>
      <w:r w:rsidRPr="006B375B">
        <w:rPr>
          <w:rFonts w:ascii="Arial" w:hAnsi="Arial" w:cs="Arial"/>
          <w:sz w:val="24"/>
          <w:szCs w:val="24"/>
        </w:rPr>
        <w:t>usnesením č.</w:t>
      </w:r>
      <w:r w:rsidR="006B375B" w:rsidRPr="006B375B">
        <w:rPr>
          <w:rFonts w:ascii="Arial" w:hAnsi="Arial" w:cs="Arial"/>
          <w:sz w:val="24"/>
          <w:szCs w:val="24"/>
        </w:rPr>
        <w:t xml:space="preserve">4 </w:t>
      </w:r>
      <w:r w:rsidRPr="006B375B">
        <w:rPr>
          <w:rFonts w:ascii="Arial" w:hAnsi="Arial" w:cs="Arial"/>
          <w:sz w:val="24"/>
          <w:szCs w:val="24"/>
        </w:rPr>
        <w:t>usneslo</w:t>
      </w:r>
      <w:r w:rsidR="00BD4ABA" w:rsidRPr="006B375B">
        <w:rPr>
          <w:rFonts w:ascii="Arial" w:hAnsi="Arial" w:cs="Arial"/>
          <w:sz w:val="24"/>
          <w:szCs w:val="24"/>
        </w:rPr>
        <w:t xml:space="preserve"> </w:t>
      </w:r>
      <w:r w:rsidRPr="006B375B">
        <w:rPr>
          <w:rFonts w:ascii="Arial" w:hAnsi="Arial" w:cs="Arial"/>
          <w:sz w:val="24"/>
          <w:szCs w:val="24"/>
        </w:rPr>
        <w:t xml:space="preserve">vydat na základě § 6 odst. 4 písm. b), § 11 odst. 3 písm. a) a </w:t>
      </w:r>
      <w:r w:rsidRPr="00BD4ABA">
        <w:rPr>
          <w:rFonts w:ascii="Arial" w:hAnsi="Arial" w:cs="Arial"/>
          <w:sz w:val="24"/>
          <w:szCs w:val="24"/>
        </w:rPr>
        <w:t xml:space="preserve">b) zákona č. 338/1992 </w:t>
      </w:r>
      <w:proofErr w:type="spellStart"/>
      <w:r w:rsidRPr="00BD4ABA">
        <w:rPr>
          <w:rFonts w:ascii="Arial" w:hAnsi="Arial" w:cs="Arial"/>
          <w:sz w:val="24"/>
          <w:szCs w:val="24"/>
        </w:rPr>
        <w:t>Sb.,o</w:t>
      </w:r>
      <w:proofErr w:type="spellEnd"/>
      <w:r w:rsidRPr="00BD4ABA">
        <w:rPr>
          <w:rFonts w:ascii="Arial" w:hAnsi="Arial" w:cs="Arial"/>
          <w:sz w:val="24"/>
          <w:szCs w:val="24"/>
        </w:rPr>
        <w:t xml:space="preserve"> dani z nemovitých věcí, ve znění pozdějších předpisů (dále jen „zákon o dani z nemovitých věcí“), § 10 písm. d) a 84 odst. 2 písm. h) zákona</w:t>
      </w:r>
      <w:r w:rsidR="00BD4ABA" w:rsidRPr="00BD4ABA">
        <w:rPr>
          <w:rFonts w:ascii="Arial" w:hAnsi="Arial" w:cs="Arial"/>
          <w:sz w:val="24"/>
          <w:szCs w:val="24"/>
        </w:rPr>
        <w:t xml:space="preserve"> </w:t>
      </w:r>
      <w:r w:rsidRPr="00BD4ABA">
        <w:rPr>
          <w:rFonts w:ascii="Arial" w:hAnsi="Arial" w:cs="Arial"/>
          <w:sz w:val="24"/>
          <w:szCs w:val="24"/>
        </w:rPr>
        <w:t>č. 128/2000 Sb., o obcích (obecní zřízení), ve znění pozdějších předpisů, tuto</w:t>
      </w:r>
      <w:r w:rsidR="00BD4ABA" w:rsidRPr="00BD4ABA">
        <w:rPr>
          <w:rFonts w:ascii="Arial" w:hAnsi="Arial" w:cs="Arial"/>
          <w:sz w:val="24"/>
          <w:szCs w:val="24"/>
        </w:rPr>
        <w:t xml:space="preserve"> </w:t>
      </w:r>
      <w:r w:rsidRPr="00BD4ABA">
        <w:rPr>
          <w:rFonts w:ascii="Arial" w:hAnsi="Arial" w:cs="Arial"/>
          <w:sz w:val="24"/>
          <w:szCs w:val="24"/>
        </w:rPr>
        <w:t>obecně závaznou vyhlášku:</w:t>
      </w:r>
    </w:p>
    <w:p w14:paraId="0A54A965" w14:textId="77777777" w:rsidR="00EA6C23" w:rsidRPr="00BD4ABA" w:rsidRDefault="00EA6C23" w:rsidP="00BD4ABA">
      <w:pPr>
        <w:jc w:val="center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>Čl. 1</w:t>
      </w:r>
    </w:p>
    <w:p w14:paraId="0170AB83" w14:textId="77777777" w:rsidR="00BD4ABA" w:rsidRPr="00BD4ABA" w:rsidRDefault="00BD4ABA" w:rsidP="00BD4ABA">
      <w:pPr>
        <w:jc w:val="center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>Místní koeficient</w:t>
      </w:r>
    </w:p>
    <w:p w14:paraId="502BAB5D" w14:textId="10B5A0E9" w:rsidR="00BD4ABA" w:rsidRPr="00BD4ABA" w:rsidRDefault="00BD4ABA" w:rsidP="00BD4A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 xml:space="preserve">Na </w:t>
      </w:r>
      <w:r w:rsidR="00E97A66">
        <w:rPr>
          <w:rFonts w:ascii="Arial" w:hAnsi="Arial" w:cs="Arial"/>
          <w:sz w:val="24"/>
          <w:szCs w:val="24"/>
        </w:rPr>
        <w:t xml:space="preserve">celém </w:t>
      </w:r>
      <w:r w:rsidRPr="00BD4ABA">
        <w:rPr>
          <w:rFonts w:ascii="Arial" w:hAnsi="Arial" w:cs="Arial"/>
          <w:sz w:val="24"/>
          <w:szCs w:val="24"/>
        </w:rPr>
        <w:t xml:space="preserve">území obce </w:t>
      </w:r>
      <w:r>
        <w:rPr>
          <w:rFonts w:ascii="Arial" w:hAnsi="Arial" w:cs="Arial"/>
          <w:sz w:val="24"/>
          <w:szCs w:val="24"/>
        </w:rPr>
        <w:t>Haškovcova Lhota</w:t>
      </w:r>
      <w:r w:rsidRPr="00BD4ABA">
        <w:rPr>
          <w:rFonts w:ascii="Arial" w:hAnsi="Arial" w:cs="Arial"/>
          <w:sz w:val="24"/>
          <w:szCs w:val="24"/>
        </w:rPr>
        <w:t xml:space="preserve"> se stanovuje místní koeficient ve výši </w:t>
      </w:r>
      <w:r>
        <w:rPr>
          <w:rFonts w:ascii="Arial" w:hAnsi="Arial" w:cs="Arial"/>
          <w:sz w:val="24"/>
          <w:szCs w:val="24"/>
        </w:rPr>
        <w:t>1,0</w:t>
      </w:r>
      <w:r w:rsidR="00E97A66">
        <w:rPr>
          <w:rFonts w:ascii="Arial" w:hAnsi="Arial" w:cs="Arial"/>
          <w:sz w:val="24"/>
          <w:szCs w:val="24"/>
        </w:rPr>
        <w:t xml:space="preserve"> (jedna celá, nula)</w:t>
      </w:r>
      <w:r w:rsidRPr="00BD4ABA">
        <w:rPr>
          <w:rFonts w:ascii="Arial" w:hAnsi="Arial" w:cs="Arial"/>
          <w:sz w:val="24"/>
          <w:szCs w:val="24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1B0B989B" w14:textId="77777777" w:rsidR="00707219" w:rsidRDefault="00707219" w:rsidP="00BD4ABA">
      <w:pPr>
        <w:jc w:val="center"/>
        <w:rPr>
          <w:rFonts w:ascii="Arial" w:hAnsi="Arial" w:cs="Arial"/>
          <w:sz w:val="24"/>
          <w:szCs w:val="24"/>
        </w:rPr>
      </w:pPr>
    </w:p>
    <w:p w14:paraId="6C267CBE" w14:textId="5B72EF0D" w:rsidR="00EA6C23" w:rsidRPr="00BD4ABA" w:rsidRDefault="00EA6C23" w:rsidP="00BD4ABA">
      <w:pPr>
        <w:jc w:val="center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 xml:space="preserve">Čl. </w:t>
      </w:r>
      <w:r w:rsidR="00E97A66">
        <w:rPr>
          <w:rFonts w:ascii="Arial" w:hAnsi="Arial" w:cs="Arial"/>
          <w:sz w:val="24"/>
          <w:szCs w:val="24"/>
        </w:rPr>
        <w:t>2</w:t>
      </w:r>
    </w:p>
    <w:p w14:paraId="1B8C8694" w14:textId="77777777" w:rsidR="00EA6C23" w:rsidRPr="00BD4ABA" w:rsidRDefault="00EA6C23" w:rsidP="00BD4ABA">
      <w:pPr>
        <w:jc w:val="center"/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>Účinnost</w:t>
      </w:r>
    </w:p>
    <w:p w14:paraId="7913917C" w14:textId="2B6AB4B0" w:rsidR="00EA6C23" w:rsidRDefault="00EA6C23" w:rsidP="00EA6C23">
      <w:pPr>
        <w:rPr>
          <w:rFonts w:ascii="Arial" w:hAnsi="Arial" w:cs="Arial"/>
          <w:sz w:val="24"/>
          <w:szCs w:val="24"/>
        </w:rPr>
      </w:pPr>
      <w:r w:rsidRPr="00BD4ABA">
        <w:rPr>
          <w:rFonts w:ascii="Arial" w:hAnsi="Arial" w:cs="Arial"/>
          <w:sz w:val="24"/>
          <w:szCs w:val="24"/>
        </w:rPr>
        <w:t>Tato obecně závazná vyhláška nabývá účinnosti dnem 1. 1. 20</w:t>
      </w:r>
      <w:r w:rsidR="00BD4ABA">
        <w:rPr>
          <w:rFonts w:ascii="Arial" w:hAnsi="Arial" w:cs="Arial"/>
          <w:sz w:val="24"/>
          <w:szCs w:val="24"/>
        </w:rPr>
        <w:t>25</w:t>
      </w:r>
      <w:r w:rsidRPr="00BD4ABA">
        <w:rPr>
          <w:rFonts w:ascii="Arial" w:hAnsi="Arial" w:cs="Arial"/>
          <w:sz w:val="24"/>
          <w:szCs w:val="24"/>
        </w:rPr>
        <w:t>.</w:t>
      </w:r>
    </w:p>
    <w:p w14:paraId="1931245E" w14:textId="77777777" w:rsidR="00707219" w:rsidRPr="00BD4ABA" w:rsidRDefault="00707219" w:rsidP="00EA6C23">
      <w:pPr>
        <w:rPr>
          <w:rFonts w:ascii="Arial" w:hAnsi="Arial" w:cs="Arial"/>
          <w:sz w:val="24"/>
          <w:szCs w:val="24"/>
        </w:rPr>
      </w:pPr>
    </w:p>
    <w:p w14:paraId="7EC14B50" w14:textId="138FE189" w:rsidR="00EA6C23" w:rsidRDefault="00EA6C23" w:rsidP="00EA6C23">
      <w:pPr>
        <w:rPr>
          <w:rFonts w:ascii="Arial" w:hAnsi="Arial" w:cs="Arial"/>
          <w:sz w:val="24"/>
          <w:szCs w:val="24"/>
        </w:rPr>
      </w:pPr>
      <w:r w:rsidRPr="00707219">
        <w:rPr>
          <w:rFonts w:ascii="Arial" w:hAnsi="Arial" w:cs="Arial"/>
          <w:sz w:val="24"/>
          <w:szCs w:val="24"/>
        </w:rPr>
        <w:t>Podpis</w:t>
      </w:r>
      <w:r w:rsidR="00707219">
        <w:rPr>
          <w:rFonts w:ascii="Arial" w:hAnsi="Arial" w:cs="Arial"/>
          <w:sz w:val="24"/>
          <w:szCs w:val="24"/>
        </w:rPr>
        <w:t>:</w:t>
      </w:r>
      <w:r w:rsidRPr="00707219">
        <w:rPr>
          <w:rFonts w:ascii="Arial" w:hAnsi="Arial" w:cs="Arial"/>
          <w:sz w:val="24"/>
          <w:szCs w:val="24"/>
        </w:rPr>
        <w:t xml:space="preserve"> </w:t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Pr="00707219">
        <w:rPr>
          <w:rFonts w:ascii="Arial" w:hAnsi="Arial" w:cs="Arial"/>
          <w:sz w:val="24"/>
          <w:szCs w:val="24"/>
        </w:rPr>
        <w:t>Podpis</w:t>
      </w:r>
      <w:r w:rsidR="00707219">
        <w:rPr>
          <w:rFonts w:ascii="Arial" w:hAnsi="Arial" w:cs="Arial"/>
          <w:sz w:val="24"/>
          <w:szCs w:val="24"/>
        </w:rPr>
        <w:t>:</w:t>
      </w:r>
    </w:p>
    <w:p w14:paraId="6FEE22CA" w14:textId="77777777" w:rsidR="00707219" w:rsidRPr="00707219" w:rsidRDefault="00707219" w:rsidP="00EA6C23">
      <w:pPr>
        <w:rPr>
          <w:rFonts w:ascii="Arial" w:hAnsi="Arial" w:cs="Arial"/>
          <w:sz w:val="24"/>
          <w:szCs w:val="24"/>
        </w:rPr>
      </w:pPr>
    </w:p>
    <w:p w14:paraId="58733346" w14:textId="135D0852" w:rsidR="00EA6C23" w:rsidRPr="00707219" w:rsidRDefault="00EA6C23" w:rsidP="00707219">
      <w:pPr>
        <w:spacing w:after="0"/>
        <w:rPr>
          <w:rFonts w:ascii="Arial" w:hAnsi="Arial" w:cs="Arial"/>
          <w:sz w:val="24"/>
          <w:szCs w:val="24"/>
        </w:rPr>
      </w:pPr>
      <w:r w:rsidRPr="00707219">
        <w:rPr>
          <w:rFonts w:ascii="Arial" w:hAnsi="Arial" w:cs="Arial"/>
          <w:sz w:val="24"/>
          <w:szCs w:val="24"/>
        </w:rPr>
        <w:t>……………</w:t>
      </w:r>
      <w:r w:rsidR="00707219">
        <w:rPr>
          <w:rFonts w:ascii="Arial" w:hAnsi="Arial" w:cs="Arial"/>
          <w:sz w:val="24"/>
          <w:szCs w:val="24"/>
        </w:rPr>
        <w:t>…………….</w:t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="00707219">
        <w:rPr>
          <w:rFonts w:ascii="Arial" w:hAnsi="Arial" w:cs="Arial"/>
          <w:sz w:val="24"/>
          <w:szCs w:val="24"/>
        </w:rPr>
        <w:tab/>
      </w:r>
      <w:r w:rsidRPr="00707219">
        <w:rPr>
          <w:rFonts w:ascii="Arial" w:hAnsi="Arial" w:cs="Arial"/>
          <w:sz w:val="24"/>
          <w:szCs w:val="24"/>
        </w:rPr>
        <w:t>………………</w:t>
      </w:r>
      <w:r w:rsidR="00707219">
        <w:rPr>
          <w:rFonts w:ascii="Arial" w:hAnsi="Arial" w:cs="Arial"/>
          <w:sz w:val="24"/>
          <w:szCs w:val="24"/>
        </w:rPr>
        <w:t>…………….</w:t>
      </w:r>
    </w:p>
    <w:p w14:paraId="5682DDF8" w14:textId="3A63F1F7" w:rsidR="00EA6C23" w:rsidRPr="00707219" w:rsidRDefault="00707219" w:rsidP="007072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="00EA6C23" w:rsidRPr="00707219">
        <w:rPr>
          <w:rFonts w:ascii="Arial" w:hAnsi="Arial" w:cs="Arial"/>
        </w:rPr>
        <w:t>Jméno Příjmení</w:t>
      </w:r>
      <w:r w:rsidR="00EA6C23" w:rsidRPr="00707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EA6C23" w:rsidRPr="00707219">
        <w:rPr>
          <w:rFonts w:ascii="Arial" w:hAnsi="Arial" w:cs="Arial"/>
          <w:sz w:val="24"/>
          <w:szCs w:val="24"/>
        </w:rPr>
        <w:t>Jméno Příjmení</w:t>
      </w:r>
    </w:p>
    <w:p w14:paraId="758A4F41" w14:textId="6996508D" w:rsidR="00EA6C23" w:rsidRPr="00707219" w:rsidRDefault="00707219" w:rsidP="0070721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EA6C23" w:rsidRPr="00707219">
        <w:rPr>
          <w:rFonts w:ascii="Arial" w:hAnsi="Arial" w:cs="Arial"/>
          <w:sz w:val="18"/>
          <w:szCs w:val="18"/>
        </w:rPr>
        <w:t xml:space="preserve">místostarosta </w:t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 w:rsidRPr="0070721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="00EA6C23" w:rsidRPr="00707219">
        <w:rPr>
          <w:rFonts w:ascii="Arial" w:hAnsi="Arial" w:cs="Arial"/>
          <w:sz w:val="18"/>
          <w:szCs w:val="18"/>
        </w:rPr>
        <w:t>starosta</w:t>
      </w:r>
    </w:p>
    <w:p w14:paraId="10729399" w14:textId="77777777" w:rsidR="00707219" w:rsidRDefault="00707219" w:rsidP="00EA6C23">
      <w:pPr>
        <w:rPr>
          <w:rFonts w:ascii="Arial" w:hAnsi="Arial" w:cs="Arial"/>
          <w:sz w:val="24"/>
          <w:szCs w:val="24"/>
        </w:rPr>
      </w:pPr>
    </w:p>
    <w:p w14:paraId="7214AE92" w14:textId="77777777" w:rsidR="00707219" w:rsidRPr="00707219" w:rsidRDefault="00707219" w:rsidP="00EA6C23">
      <w:pPr>
        <w:rPr>
          <w:rFonts w:ascii="Arial" w:hAnsi="Arial" w:cs="Arial"/>
          <w:sz w:val="24"/>
          <w:szCs w:val="24"/>
        </w:rPr>
      </w:pPr>
    </w:p>
    <w:p w14:paraId="560F5A7C" w14:textId="77777777" w:rsidR="00EA6C23" w:rsidRPr="00707219" w:rsidRDefault="00EA6C23" w:rsidP="00EA6C23">
      <w:pPr>
        <w:rPr>
          <w:rFonts w:ascii="Arial" w:hAnsi="Arial" w:cs="Arial"/>
          <w:sz w:val="24"/>
          <w:szCs w:val="24"/>
        </w:rPr>
      </w:pPr>
      <w:r w:rsidRPr="00707219">
        <w:rPr>
          <w:rFonts w:ascii="Arial" w:hAnsi="Arial" w:cs="Arial"/>
          <w:sz w:val="24"/>
          <w:szCs w:val="24"/>
        </w:rPr>
        <w:t>Vyvěšeno na úřední desce dne:</w:t>
      </w:r>
    </w:p>
    <w:p w14:paraId="260F3A37" w14:textId="77777777" w:rsidR="00EA6C23" w:rsidRPr="00707219" w:rsidRDefault="00EA6C23" w:rsidP="00EA6C23">
      <w:pPr>
        <w:rPr>
          <w:rFonts w:ascii="Arial" w:hAnsi="Arial" w:cs="Arial"/>
          <w:sz w:val="24"/>
          <w:szCs w:val="24"/>
        </w:rPr>
      </w:pPr>
      <w:r w:rsidRPr="00707219">
        <w:rPr>
          <w:rFonts w:ascii="Arial" w:hAnsi="Arial" w:cs="Arial"/>
          <w:sz w:val="24"/>
          <w:szCs w:val="24"/>
        </w:rPr>
        <w:t>Sejmuto z úřední desky dne:</w:t>
      </w:r>
    </w:p>
    <w:p w14:paraId="37662C5E" w14:textId="31390A6D" w:rsidR="006270F8" w:rsidRPr="00707219" w:rsidRDefault="00EA6C23" w:rsidP="00EA6C23">
      <w:pPr>
        <w:rPr>
          <w:rFonts w:ascii="Arial" w:hAnsi="Arial" w:cs="Arial"/>
          <w:sz w:val="24"/>
          <w:szCs w:val="24"/>
        </w:rPr>
      </w:pPr>
      <w:r w:rsidRPr="00707219">
        <w:rPr>
          <w:rFonts w:ascii="Arial" w:hAnsi="Arial" w:cs="Arial"/>
          <w:sz w:val="24"/>
          <w:szCs w:val="24"/>
        </w:rPr>
        <w:t>Zasláno správci daně dne:</w:t>
      </w:r>
    </w:p>
    <w:sectPr w:rsidR="006270F8" w:rsidRPr="0070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3"/>
    <w:rsid w:val="0011163E"/>
    <w:rsid w:val="002F3D3E"/>
    <w:rsid w:val="006270F8"/>
    <w:rsid w:val="006B375B"/>
    <w:rsid w:val="00707219"/>
    <w:rsid w:val="00740C97"/>
    <w:rsid w:val="00A5190D"/>
    <w:rsid w:val="00B76151"/>
    <w:rsid w:val="00BD4ABA"/>
    <w:rsid w:val="00E97A66"/>
    <w:rsid w:val="00EA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BCA0"/>
  <w15:chartTrackingRefBased/>
  <w15:docId w15:val="{5EF46BD9-6978-4763-9C4A-8BF2365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EA6C2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A6C23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11517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Haškovcova Lhota</dc:creator>
  <cp:keywords/>
  <dc:description/>
  <cp:lastModifiedBy>Haškovcova Lhota</cp:lastModifiedBy>
  <cp:revision>4</cp:revision>
  <cp:lastPrinted>2024-04-19T05:56:00Z</cp:lastPrinted>
  <dcterms:created xsi:type="dcterms:W3CDTF">2024-03-25T07:35:00Z</dcterms:created>
  <dcterms:modified xsi:type="dcterms:W3CDTF">2024-05-02T10:20:00Z</dcterms:modified>
</cp:coreProperties>
</file>