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C8203" w14:textId="77777777" w:rsidR="00DF52A4" w:rsidRDefault="00000000">
      <w:pPr>
        <w:pStyle w:val="Nzev"/>
      </w:pPr>
      <w:r>
        <w:t>Obec Sluhy</w:t>
      </w:r>
      <w:r>
        <w:br/>
        <w:t>Zastupitelstvo obce Sluhy</w:t>
      </w:r>
    </w:p>
    <w:p w14:paraId="7C649F6D" w14:textId="77777777" w:rsidR="00DF52A4" w:rsidRDefault="00000000">
      <w:pPr>
        <w:pStyle w:val="Nadpis1"/>
      </w:pPr>
      <w:r>
        <w:t>Obecně závazná vyhláška obce Sluhy</w:t>
      </w:r>
      <w:r>
        <w:br/>
        <w:t>o stanovení koeficientu daně z nemovitých věcí</w:t>
      </w:r>
    </w:p>
    <w:p w14:paraId="3B451FD8" w14:textId="77777777" w:rsidR="00DF52A4" w:rsidRDefault="00000000">
      <w:pPr>
        <w:pStyle w:val="UvodniVeta"/>
      </w:pPr>
      <w:r>
        <w:t>Zastupitelstvo obce Sluhy se na svém zasedání dne 2. září 2026 usneslo vydat na základě § 12 odst. 1 písm. a) bod 1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65E37610" w14:textId="77777777" w:rsidR="00DF52A4" w:rsidRDefault="00000000">
      <w:pPr>
        <w:pStyle w:val="Nadpis2"/>
      </w:pPr>
      <w:r>
        <w:t>Čl. 1</w:t>
      </w:r>
      <w:r>
        <w:br/>
        <w:t>Úvodní ustanovení</w:t>
      </w:r>
    </w:p>
    <w:p w14:paraId="6235206C" w14:textId="77777777" w:rsidR="00DF52A4" w:rsidRDefault="00000000">
      <w:pPr>
        <w:pStyle w:val="Odstavec"/>
      </w:pPr>
      <w:r>
        <w:t>Obec Sluhy touto vyhláškou stanovuje místní koeficient pro obec.</w:t>
      </w:r>
    </w:p>
    <w:p w14:paraId="2B29BC8E" w14:textId="77777777" w:rsidR="00DF52A4" w:rsidRDefault="00000000">
      <w:pPr>
        <w:pStyle w:val="Nadpis2"/>
      </w:pPr>
      <w:r>
        <w:t>Čl. 2</w:t>
      </w:r>
      <w:r>
        <w:br/>
        <w:t>Místní koeficient pro obec</w:t>
      </w:r>
    </w:p>
    <w:p w14:paraId="7B336DF2" w14:textId="77777777" w:rsidR="00DF52A4" w:rsidRDefault="00000000">
      <w:pPr>
        <w:pStyle w:val="Odstavec"/>
        <w:numPr>
          <w:ilvl w:val="0"/>
          <w:numId w:val="2"/>
        </w:numPr>
      </w:pPr>
      <w:r>
        <w:t>Obec Sluhy stanovuje místní koeficient pro obec ve výši 2.</w:t>
      </w:r>
    </w:p>
    <w:p w14:paraId="7F0DDF5C" w14:textId="77777777" w:rsidR="00DF52A4" w:rsidRDefault="00000000">
      <w:pPr>
        <w:pStyle w:val="Odstavec"/>
        <w:numPr>
          <w:ilvl w:val="0"/>
          <w:numId w:val="1"/>
        </w:numPr>
      </w:pPr>
      <w:r>
        <w:t>Místní koeficient pro obec se vztahuje na všechny nemovité věci na území celé obce Sluhy s výjimkou pozemků zařazených do skupiny vybraných zemědělských pozemků, trvalých travních porostů nebo nevyužitelných ostatních ploch</w:t>
      </w:r>
      <w:r>
        <w:rPr>
          <w:rStyle w:val="Znakapoznpodarou"/>
        </w:rPr>
        <w:footnoteReference w:id="1"/>
      </w:r>
      <w:r>
        <w:t>.</w:t>
      </w:r>
    </w:p>
    <w:p w14:paraId="523ED5C4" w14:textId="77777777" w:rsidR="00DF52A4" w:rsidRDefault="00000000">
      <w:pPr>
        <w:pStyle w:val="Nadpis2"/>
      </w:pPr>
      <w:r>
        <w:t>Čl. 3</w:t>
      </w:r>
      <w:r>
        <w:br/>
        <w:t>Účinnost</w:t>
      </w:r>
    </w:p>
    <w:p w14:paraId="4F9B9818" w14:textId="77777777" w:rsidR="00DF52A4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DF52A4" w14:paraId="19E0B08C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26AD08" w14:textId="77777777" w:rsidR="00DF52A4" w:rsidRDefault="00000000">
            <w:pPr>
              <w:pStyle w:val="PodpisovePole"/>
            </w:pPr>
            <w:r>
              <w:t>Ing. Tomáš Satrapa, MBA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C8DD5B" w14:textId="77777777" w:rsidR="00DF52A4" w:rsidRDefault="00000000">
            <w:pPr>
              <w:pStyle w:val="PodpisovePole"/>
            </w:pPr>
            <w:r>
              <w:t>Eva Kacelová v. r.</w:t>
            </w:r>
            <w:r>
              <w:br/>
              <w:t xml:space="preserve"> místostarostka</w:t>
            </w:r>
          </w:p>
        </w:tc>
      </w:tr>
      <w:tr w:rsidR="00DF52A4" w14:paraId="2AC97F4E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BE19F15" w14:textId="77777777" w:rsidR="00DF52A4" w:rsidRDefault="00DF52A4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A0D99E" w14:textId="77777777" w:rsidR="00DF52A4" w:rsidRDefault="00DF52A4">
            <w:pPr>
              <w:pStyle w:val="PodpisovePole"/>
            </w:pPr>
          </w:p>
        </w:tc>
      </w:tr>
    </w:tbl>
    <w:p w14:paraId="0F25A563" w14:textId="77777777" w:rsidR="00D86C46" w:rsidRDefault="00D86C46">
      <w:pPr>
        <w:rPr>
          <w:rFonts w:hint="eastAsia"/>
        </w:rPr>
      </w:pPr>
    </w:p>
    <w:sectPr w:rsidR="00D86C46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9BC7A5" w14:textId="77777777" w:rsidR="003C64E5" w:rsidRDefault="003C64E5">
      <w:pPr>
        <w:rPr>
          <w:rFonts w:hint="eastAsia"/>
        </w:rPr>
      </w:pPr>
      <w:r>
        <w:separator/>
      </w:r>
    </w:p>
  </w:endnote>
  <w:endnote w:type="continuationSeparator" w:id="0">
    <w:p w14:paraId="21342EFB" w14:textId="77777777" w:rsidR="003C64E5" w:rsidRDefault="003C64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AE6212" w14:textId="77777777" w:rsidR="003C64E5" w:rsidRDefault="003C64E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077133D" w14:textId="77777777" w:rsidR="003C64E5" w:rsidRDefault="003C64E5">
      <w:pPr>
        <w:rPr>
          <w:rFonts w:hint="eastAsia"/>
        </w:rPr>
      </w:pPr>
      <w:r>
        <w:continuationSeparator/>
      </w:r>
    </w:p>
  </w:footnote>
  <w:footnote w:id="1">
    <w:p w14:paraId="3E3B6453" w14:textId="77777777" w:rsidR="00DF52A4" w:rsidRDefault="00000000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věcí.</w:t>
      </w:r>
    </w:p>
    <w:p w14:paraId="07848F16" w14:textId="77777777" w:rsidR="00A03566" w:rsidRDefault="00A03566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E162EE"/>
    <w:multiLevelType w:val="multilevel"/>
    <w:tmpl w:val="38C6501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94830175">
    <w:abstractNumId w:val="0"/>
  </w:num>
  <w:num w:numId="2" w16cid:durableId="17380904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592"/>
    <w:rsid w:val="0017238E"/>
    <w:rsid w:val="003C64E5"/>
    <w:rsid w:val="006F79FA"/>
    <w:rsid w:val="00A03566"/>
    <w:rsid w:val="00C90592"/>
    <w:rsid w:val="00D86C46"/>
    <w:rsid w:val="00D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E312A4"/>
  <w15:docId w15:val="{2FD5E1FF-7EFE-634D-A016-00CF24FD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omassatrapa/Library/CloudStorage/GoogleDrive-starosta@sluhy.cz/Mu&#778;j%20disk/01.%20OU%20SLUHY_STAROSTA/VYHLA&#769;S&#780;KY,%20SME&#780;RNICE,%20PR&#780;EDPISY,%20R&#780;A&#769;DY/ozv-koeficienty-dane-z-nemovitych-veci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ozv-koeficienty-dane-z-nemovitych-veci.dotx</Template>
  <TotalTime>1</TotalTime>
  <Pages>1</Pages>
  <Words>66</Words>
  <Characters>1032</Characters>
  <Application>Microsoft Office Word</Application>
  <DocSecurity>0</DocSecurity>
  <Lines>129</Lines>
  <Paragraphs>47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Tomáš Satrapa, MBA</dc:creator>
  <cp:lastModifiedBy>Tomáš Satrapa</cp:lastModifiedBy>
  <cp:revision>1</cp:revision>
  <dcterms:created xsi:type="dcterms:W3CDTF">2026-09-07T11:57:00Z</dcterms:created>
  <dcterms:modified xsi:type="dcterms:W3CDTF">2026-09-07T11:58:00Z</dcterms:modified>
</cp:coreProperties>
</file>