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47B91" w14:textId="77777777" w:rsidR="00EB67BA" w:rsidRDefault="00136583">
      <w:pPr>
        <w:spacing w:before="66" w:line="345" w:lineRule="exact"/>
        <w:ind w:left="2199" w:right="2351"/>
        <w:jc w:val="center"/>
        <w:rPr>
          <w:b/>
          <w:sz w:val="30"/>
        </w:rPr>
      </w:pPr>
      <w:r>
        <w:rPr>
          <w:b/>
          <w:sz w:val="30"/>
        </w:rPr>
        <w:t>MĚSTO UNIČOV</w:t>
      </w:r>
    </w:p>
    <w:p w14:paraId="04954AF0" w14:textId="62B11A1E" w:rsidR="00EB67BA" w:rsidRDefault="00136583">
      <w:pPr>
        <w:spacing w:line="298" w:lineRule="exact"/>
        <w:ind w:left="2182" w:right="2351"/>
        <w:jc w:val="center"/>
        <w:rPr>
          <w:b/>
          <w:sz w:val="26"/>
        </w:rPr>
      </w:pPr>
      <w:r>
        <w:rPr>
          <w:b/>
          <w:sz w:val="26"/>
        </w:rPr>
        <w:t>Nařízení,</w:t>
      </w:r>
    </w:p>
    <w:p w14:paraId="6E6883D2" w14:textId="77777777" w:rsidR="00EB67BA" w:rsidRDefault="00136583">
      <w:pPr>
        <w:pStyle w:val="Nadpis1"/>
        <w:ind w:left="122" w:right="270" w:firstLine="3"/>
        <w:jc w:val="center"/>
      </w:pPr>
      <w:r>
        <w:t>kterým se vymezuje oblast parkovací zóny města Uničova, ve které lze místní komunikace nebo jejich určené úseky užít ke stání silničního dvoustopého motorového vozidla (dále jen vozidla) za cenu sjednanou v souladu s cenovými předpisy</w:t>
      </w:r>
    </w:p>
    <w:p w14:paraId="3A95F6B1" w14:textId="77777777" w:rsidR="00EB67BA" w:rsidRDefault="00EB67BA">
      <w:pPr>
        <w:pStyle w:val="Zkladntext"/>
        <w:spacing w:before="10"/>
        <w:rPr>
          <w:b/>
          <w:sz w:val="23"/>
        </w:rPr>
      </w:pPr>
    </w:p>
    <w:p w14:paraId="2625B141" w14:textId="0639493A" w:rsidR="00EB67BA" w:rsidRDefault="00136583">
      <w:pPr>
        <w:pStyle w:val="Zkladntext"/>
        <w:ind w:left="103" w:right="239"/>
        <w:jc w:val="both"/>
      </w:pPr>
      <w:r>
        <w:t xml:space="preserve">Rada města Uničova se na své schůzi dne </w:t>
      </w:r>
      <w:r w:rsidR="000A33EE">
        <w:t>19</w:t>
      </w:r>
      <w:r>
        <w:t>.0</w:t>
      </w:r>
      <w:r w:rsidR="000A33EE">
        <w:t>3</w:t>
      </w:r>
      <w:r>
        <w:t>.202</w:t>
      </w:r>
      <w:r w:rsidR="000A33EE">
        <w:t>4</w:t>
      </w:r>
      <w:r>
        <w:t xml:space="preserve"> usnesením č. UR</w:t>
      </w:r>
      <w:r w:rsidR="001C4988">
        <w:t xml:space="preserve">04/38/2024 </w:t>
      </w:r>
      <w:r>
        <w:t>usnesla vydat na základě § 23 odst. 1 písm. a) a písm. c) a odst. 3 zákona č. 13/1997 Sb., o pozemních komunikacích, ve znění pozdějších předpisů, a v souladu s § 11 odst. 1 a § 102 odst. 2 písm. d) zákona č. 128/2000 Sb., o obcích (obecní zřízení), ve znění pozdějších předpisů, toto nařízení:</w:t>
      </w:r>
    </w:p>
    <w:p w14:paraId="0F0DD2FF" w14:textId="77777777" w:rsidR="00EB67BA" w:rsidRDefault="00EB67BA">
      <w:pPr>
        <w:pStyle w:val="Zkladntext"/>
        <w:spacing w:before="1"/>
      </w:pPr>
    </w:p>
    <w:p w14:paraId="206445F3" w14:textId="77777777" w:rsidR="00EB67BA" w:rsidRDefault="00136583">
      <w:pPr>
        <w:pStyle w:val="Nadpis1"/>
        <w:ind w:left="2199" w:right="2351"/>
        <w:jc w:val="center"/>
      </w:pPr>
      <w:r>
        <w:t>Článek I.</w:t>
      </w:r>
    </w:p>
    <w:p w14:paraId="41DC2F6D" w14:textId="77777777" w:rsidR="00EB67BA" w:rsidRDefault="00136583">
      <w:pPr>
        <w:ind w:left="2201" w:right="2351"/>
        <w:jc w:val="center"/>
        <w:rPr>
          <w:b/>
          <w:sz w:val="24"/>
        </w:rPr>
      </w:pPr>
      <w:r>
        <w:rPr>
          <w:b/>
          <w:sz w:val="24"/>
        </w:rPr>
        <w:t>Parkovací zóna</w:t>
      </w:r>
    </w:p>
    <w:p w14:paraId="3714529F" w14:textId="77777777" w:rsidR="00EB67BA" w:rsidRDefault="00EB67BA">
      <w:pPr>
        <w:pStyle w:val="Zkladntext"/>
        <w:rPr>
          <w:b/>
        </w:rPr>
      </w:pPr>
    </w:p>
    <w:p w14:paraId="21B2786D" w14:textId="77777777" w:rsidR="00EB67BA" w:rsidRDefault="00136583">
      <w:pPr>
        <w:pStyle w:val="Odstavecseseznamem"/>
        <w:numPr>
          <w:ilvl w:val="0"/>
          <w:numId w:val="7"/>
        </w:numPr>
        <w:tabs>
          <w:tab w:val="left" w:pos="500"/>
        </w:tabs>
        <w:ind w:hanging="397"/>
        <w:rPr>
          <w:b/>
          <w:sz w:val="24"/>
        </w:rPr>
      </w:pPr>
      <w:r>
        <w:rPr>
          <w:b/>
          <w:sz w:val="24"/>
        </w:rPr>
        <w:t>Parkovací zóna je pro účely tohoto nařízení vymezena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oblastmi:</w:t>
      </w:r>
    </w:p>
    <w:p w14:paraId="56C2BF32" w14:textId="77777777" w:rsidR="00EB67BA" w:rsidRDefault="00EB67BA">
      <w:pPr>
        <w:pStyle w:val="Zkladntext"/>
        <w:rPr>
          <w:b/>
        </w:rPr>
      </w:pPr>
    </w:p>
    <w:p w14:paraId="082DB397" w14:textId="0E83C253" w:rsidR="00EB67BA" w:rsidRDefault="00136583">
      <w:pPr>
        <w:pStyle w:val="Odstavecseseznamem"/>
        <w:numPr>
          <w:ilvl w:val="0"/>
          <w:numId w:val="6"/>
        </w:numPr>
        <w:tabs>
          <w:tab w:val="left" w:pos="540"/>
          <w:tab w:val="left" w:pos="541"/>
        </w:tabs>
        <w:ind w:hanging="438"/>
        <w:rPr>
          <w:sz w:val="24"/>
        </w:rPr>
      </w:pPr>
      <w:r>
        <w:rPr>
          <w:sz w:val="24"/>
        </w:rPr>
        <w:t>Masarykovo</w:t>
      </w:r>
      <w:r>
        <w:rPr>
          <w:spacing w:val="-1"/>
          <w:sz w:val="24"/>
        </w:rPr>
        <w:t xml:space="preserve"> </w:t>
      </w:r>
      <w:r>
        <w:rPr>
          <w:sz w:val="24"/>
        </w:rPr>
        <w:t>nám</w:t>
      </w:r>
      <w:r w:rsidR="006C292A">
        <w:rPr>
          <w:sz w:val="24"/>
        </w:rPr>
        <w:t>.</w:t>
      </w:r>
    </w:p>
    <w:p w14:paraId="5C4F53D6" w14:textId="0E068209" w:rsidR="00EB67BA" w:rsidRDefault="00136583">
      <w:pPr>
        <w:pStyle w:val="Odstavecseseznamem"/>
        <w:numPr>
          <w:ilvl w:val="0"/>
          <w:numId w:val="6"/>
        </w:numPr>
        <w:tabs>
          <w:tab w:val="left" w:pos="540"/>
          <w:tab w:val="left" w:pos="541"/>
        </w:tabs>
        <w:ind w:hanging="438"/>
        <w:rPr>
          <w:sz w:val="24"/>
        </w:rPr>
      </w:pPr>
      <w:r>
        <w:rPr>
          <w:sz w:val="24"/>
        </w:rPr>
        <w:t>Medelská ulice od Masarykova nám</w:t>
      </w:r>
      <w:r w:rsidR="006C292A">
        <w:rPr>
          <w:sz w:val="24"/>
        </w:rPr>
        <w:t>.</w:t>
      </w:r>
      <w:r>
        <w:rPr>
          <w:sz w:val="24"/>
        </w:rPr>
        <w:t xml:space="preserve"> po </w:t>
      </w:r>
      <w:proofErr w:type="spellStart"/>
      <w:r>
        <w:rPr>
          <w:sz w:val="24"/>
        </w:rPr>
        <w:t>Medelskou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bránu</w:t>
      </w:r>
    </w:p>
    <w:p w14:paraId="6A502A7B" w14:textId="77777777" w:rsidR="00EB67BA" w:rsidRDefault="00136583">
      <w:pPr>
        <w:pStyle w:val="Odstavecseseznamem"/>
        <w:numPr>
          <w:ilvl w:val="0"/>
          <w:numId w:val="6"/>
        </w:numPr>
        <w:tabs>
          <w:tab w:val="left" w:pos="540"/>
          <w:tab w:val="left" w:pos="541"/>
        </w:tabs>
        <w:ind w:hanging="438"/>
        <w:rPr>
          <w:sz w:val="24"/>
        </w:rPr>
      </w:pPr>
      <w:r>
        <w:rPr>
          <w:sz w:val="24"/>
        </w:rPr>
        <w:t>Kostelní</w:t>
      </w:r>
      <w:r>
        <w:rPr>
          <w:spacing w:val="-1"/>
          <w:sz w:val="24"/>
        </w:rPr>
        <w:t xml:space="preserve"> </w:t>
      </w:r>
      <w:r>
        <w:rPr>
          <w:sz w:val="24"/>
        </w:rPr>
        <w:t>náměstí</w:t>
      </w:r>
    </w:p>
    <w:p w14:paraId="207AA68C" w14:textId="77777777" w:rsidR="00EB67BA" w:rsidRDefault="00136583">
      <w:pPr>
        <w:pStyle w:val="Odstavecseseznamem"/>
        <w:numPr>
          <w:ilvl w:val="0"/>
          <w:numId w:val="6"/>
        </w:numPr>
        <w:tabs>
          <w:tab w:val="left" w:pos="540"/>
          <w:tab w:val="left" w:pos="541"/>
        </w:tabs>
        <w:ind w:hanging="438"/>
        <w:rPr>
          <w:sz w:val="24"/>
        </w:rPr>
      </w:pPr>
      <w:r>
        <w:rPr>
          <w:sz w:val="24"/>
        </w:rPr>
        <w:t>Školní ulice</w:t>
      </w:r>
    </w:p>
    <w:p w14:paraId="1C5417FC" w14:textId="28A6C57C" w:rsidR="00EB67BA" w:rsidRDefault="00136583">
      <w:pPr>
        <w:pStyle w:val="Odstavecseseznamem"/>
        <w:numPr>
          <w:ilvl w:val="0"/>
          <w:numId w:val="6"/>
        </w:numPr>
        <w:tabs>
          <w:tab w:val="left" w:pos="540"/>
          <w:tab w:val="left" w:pos="541"/>
        </w:tabs>
        <w:ind w:hanging="438"/>
        <w:rPr>
          <w:sz w:val="24"/>
        </w:rPr>
      </w:pPr>
      <w:r>
        <w:rPr>
          <w:sz w:val="24"/>
        </w:rPr>
        <w:t>Litovelská ulice od křižovatky s ulicí Staškova po výjezd na Masarykovo</w:t>
      </w:r>
      <w:r>
        <w:rPr>
          <w:spacing w:val="-6"/>
          <w:sz w:val="24"/>
        </w:rPr>
        <w:t xml:space="preserve"> </w:t>
      </w:r>
      <w:r>
        <w:rPr>
          <w:sz w:val="24"/>
        </w:rPr>
        <w:t>nám</w:t>
      </w:r>
      <w:r w:rsidR="006C292A">
        <w:rPr>
          <w:sz w:val="24"/>
        </w:rPr>
        <w:t>.</w:t>
      </w:r>
    </w:p>
    <w:p w14:paraId="6128F131" w14:textId="749248BD" w:rsidR="00EB67BA" w:rsidRDefault="00136583">
      <w:pPr>
        <w:pStyle w:val="Odstavecseseznamem"/>
        <w:numPr>
          <w:ilvl w:val="0"/>
          <w:numId w:val="6"/>
        </w:numPr>
        <w:tabs>
          <w:tab w:val="left" w:pos="540"/>
          <w:tab w:val="left" w:pos="541"/>
        </w:tabs>
        <w:ind w:right="242"/>
        <w:rPr>
          <w:sz w:val="24"/>
        </w:rPr>
      </w:pPr>
      <w:r>
        <w:rPr>
          <w:sz w:val="24"/>
        </w:rPr>
        <w:t>Panská ulice</w:t>
      </w:r>
      <w:r w:rsidR="00115CD9">
        <w:rPr>
          <w:sz w:val="24"/>
        </w:rPr>
        <w:t>, s</w:t>
      </w:r>
      <w:r>
        <w:rPr>
          <w:sz w:val="24"/>
        </w:rPr>
        <w:t xml:space="preserve"> v</w:t>
      </w:r>
      <w:r w:rsidR="00115CD9">
        <w:rPr>
          <w:sz w:val="24"/>
        </w:rPr>
        <w:t>ý</w:t>
      </w:r>
      <w:r>
        <w:rPr>
          <w:sz w:val="24"/>
        </w:rPr>
        <w:t>j</w:t>
      </w:r>
      <w:r w:rsidR="00115CD9">
        <w:rPr>
          <w:sz w:val="24"/>
        </w:rPr>
        <w:t>i</w:t>
      </w:r>
      <w:r>
        <w:rPr>
          <w:sz w:val="24"/>
        </w:rPr>
        <w:t>m</w:t>
      </w:r>
      <w:r w:rsidR="00115CD9">
        <w:rPr>
          <w:sz w:val="24"/>
        </w:rPr>
        <w:t>kou</w:t>
      </w:r>
      <w:r>
        <w:rPr>
          <w:sz w:val="24"/>
        </w:rPr>
        <w:t xml:space="preserve"> části ulice Panská po odbočení z ulice Pivovarská směrem k ulici Dr.</w:t>
      </w:r>
      <w:r>
        <w:rPr>
          <w:spacing w:val="-1"/>
          <w:sz w:val="24"/>
        </w:rPr>
        <w:t xml:space="preserve"> </w:t>
      </w:r>
      <w:r>
        <w:rPr>
          <w:sz w:val="24"/>
        </w:rPr>
        <w:t>Beneše</w:t>
      </w:r>
    </w:p>
    <w:p w14:paraId="7AB9CC0C" w14:textId="77777777" w:rsidR="00EB67BA" w:rsidRDefault="00136583">
      <w:pPr>
        <w:pStyle w:val="Odstavecseseznamem"/>
        <w:numPr>
          <w:ilvl w:val="0"/>
          <w:numId w:val="6"/>
        </w:numPr>
        <w:tabs>
          <w:tab w:val="left" w:pos="540"/>
          <w:tab w:val="left" w:pos="541"/>
        </w:tabs>
        <w:spacing w:before="1"/>
        <w:ind w:hanging="438"/>
        <w:rPr>
          <w:sz w:val="24"/>
        </w:rPr>
      </w:pPr>
      <w:r>
        <w:rPr>
          <w:sz w:val="24"/>
        </w:rPr>
        <w:t>Hotelová</w:t>
      </w:r>
      <w:r>
        <w:rPr>
          <w:spacing w:val="-2"/>
          <w:sz w:val="24"/>
        </w:rPr>
        <w:t xml:space="preserve"> </w:t>
      </w:r>
      <w:r>
        <w:rPr>
          <w:sz w:val="24"/>
        </w:rPr>
        <w:t>ulice</w:t>
      </w:r>
    </w:p>
    <w:p w14:paraId="44D5F41A" w14:textId="77777777" w:rsidR="00EB67BA" w:rsidRDefault="00136583">
      <w:pPr>
        <w:pStyle w:val="Odstavecseseznamem"/>
        <w:numPr>
          <w:ilvl w:val="0"/>
          <w:numId w:val="6"/>
        </w:numPr>
        <w:tabs>
          <w:tab w:val="left" w:pos="540"/>
          <w:tab w:val="left" w:pos="541"/>
        </w:tabs>
        <w:ind w:hanging="438"/>
        <w:rPr>
          <w:sz w:val="24"/>
        </w:rPr>
      </w:pPr>
      <w:r>
        <w:rPr>
          <w:sz w:val="24"/>
        </w:rPr>
        <w:t>Pivovarská</w:t>
      </w:r>
      <w:r>
        <w:rPr>
          <w:spacing w:val="-2"/>
          <w:sz w:val="24"/>
        </w:rPr>
        <w:t xml:space="preserve"> </w:t>
      </w:r>
      <w:r>
        <w:rPr>
          <w:sz w:val="24"/>
        </w:rPr>
        <w:t>ulice</w:t>
      </w:r>
    </w:p>
    <w:p w14:paraId="5F025A24" w14:textId="6B0FDE81" w:rsidR="00EB67BA" w:rsidRDefault="00136583">
      <w:pPr>
        <w:pStyle w:val="Odstavecseseznamem"/>
        <w:numPr>
          <w:ilvl w:val="0"/>
          <w:numId w:val="6"/>
        </w:numPr>
        <w:tabs>
          <w:tab w:val="left" w:pos="540"/>
          <w:tab w:val="left" w:pos="541"/>
        </w:tabs>
        <w:ind w:hanging="438"/>
        <w:rPr>
          <w:sz w:val="24"/>
        </w:rPr>
      </w:pPr>
      <w:r>
        <w:rPr>
          <w:sz w:val="24"/>
        </w:rPr>
        <w:t xml:space="preserve">ulice Dr. Beneše </w:t>
      </w:r>
      <w:r w:rsidR="00115CD9">
        <w:rPr>
          <w:sz w:val="24"/>
        </w:rPr>
        <w:t>s výjimkou</w:t>
      </w:r>
      <w:r>
        <w:rPr>
          <w:sz w:val="24"/>
        </w:rPr>
        <w:t xml:space="preserve"> parkoviště před prodejnou</w:t>
      </w:r>
      <w:r>
        <w:rPr>
          <w:spacing w:val="-2"/>
          <w:sz w:val="24"/>
        </w:rPr>
        <w:t xml:space="preserve"> </w:t>
      </w:r>
      <w:r>
        <w:rPr>
          <w:sz w:val="24"/>
        </w:rPr>
        <w:t>Hruška</w:t>
      </w:r>
    </w:p>
    <w:p w14:paraId="784908F7" w14:textId="77777777" w:rsidR="00EB67BA" w:rsidRDefault="00136583">
      <w:pPr>
        <w:pStyle w:val="Odstavecseseznamem"/>
        <w:numPr>
          <w:ilvl w:val="0"/>
          <w:numId w:val="6"/>
        </w:numPr>
        <w:tabs>
          <w:tab w:val="left" w:pos="540"/>
          <w:tab w:val="left" w:pos="541"/>
        </w:tabs>
        <w:ind w:hanging="438"/>
        <w:rPr>
          <w:sz w:val="24"/>
        </w:rPr>
      </w:pPr>
      <w:r>
        <w:rPr>
          <w:sz w:val="24"/>
        </w:rPr>
        <w:t>Solní ulice</w:t>
      </w:r>
    </w:p>
    <w:p w14:paraId="24E9EF88" w14:textId="77777777" w:rsidR="00EB67BA" w:rsidRDefault="00EB67BA">
      <w:pPr>
        <w:pStyle w:val="Zkladntext"/>
      </w:pPr>
    </w:p>
    <w:p w14:paraId="3D96FB5D" w14:textId="7CFA234A" w:rsidR="00EB67BA" w:rsidRDefault="00136583">
      <w:pPr>
        <w:pStyle w:val="Nadpis1"/>
        <w:numPr>
          <w:ilvl w:val="0"/>
          <w:numId w:val="7"/>
        </w:numPr>
        <w:tabs>
          <w:tab w:val="left" w:pos="500"/>
        </w:tabs>
        <w:ind w:right="249"/>
      </w:pPr>
      <w:r>
        <w:rPr>
          <w:noProof/>
        </w:rPr>
        <w:drawing>
          <wp:anchor distT="0" distB="0" distL="0" distR="0" simplePos="0" relativeHeight="251525120" behindDoc="1" locked="0" layoutInCell="1" allowOverlap="1" wp14:anchorId="72FB9B06" wp14:editId="39773143">
            <wp:simplePos x="0" y="0"/>
            <wp:positionH relativeFrom="page">
              <wp:posOffset>5195570</wp:posOffset>
            </wp:positionH>
            <wp:positionV relativeFrom="paragraph">
              <wp:posOffset>271057</wp:posOffset>
            </wp:positionV>
            <wp:extent cx="46989" cy="457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89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Stání (parkování) </w:t>
      </w:r>
      <w:r w:rsidR="00115CD9">
        <w:t xml:space="preserve">silničního dvoustopého motorového </w:t>
      </w:r>
      <w:r>
        <w:t xml:space="preserve">vozidla v parkovací zóně v době časově omezené, kterou je doba od 08.00 hodin do 18.00 hodin v pondělí až </w:t>
      </w:r>
      <w:r w:rsidR="00115CD9">
        <w:t xml:space="preserve">v </w:t>
      </w:r>
      <w:r>
        <w:t>pátek, je</w:t>
      </w:r>
      <w:r>
        <w:rPr>
          <w:spacing w:val="-6"/>
        </w:rPr>
        <w:t xml:space="preserve"> </w:t>
      </w:r>
      <w:r>
        <w:t>umožněno</w:t>
      </w:r>
      <w:r w:rsidR="00115CD9">
        <w:t xml:space="preserve"> pouze</w:t>
      </w:r>
      <w:r>
        <w:t>:</w:t>
      </w:r>
    </w:p>
    <w:p w14:paraId="05A402E5" w14:textId="00B2B75A" w:rsidR="00EB67BA" w:rsidRDefault="00136583">
      <w:pPr>
        <w:pStyle w:val="Odstavecseseznamem"/>
        <w:numPr>
          <w:ilvl w:val="0"/>
          <w:numId w:val="5"/>
        </w:numPr>
        <w:tabs>
          <w:tab w:val="left" w:pos="540"/>
          <w:tab w:val="left" w:pos="541"/>
        </w:tabs>
        <w:spacing w:before="90"/>
        <w:ind w:hanging="438"/>
        <w:rPr>
          <w:sz w:val="24"/>
        </w:rPr>
      </w:pPr>
      <w:r>
        <w:rPr>
          <w:sz w:val="24"/>
        </w:rPr>
        <w:t xml:space="preserve">držitelům platné parkovací karty po celou dobu stání </w:t>
      </w:r>
      <w:r w:rsidR="00115CD9">
        <w:rPr>
          <w:sz w:val="24"/>
        </w:rPr>
        <w:t xml:space="preserve">takového </w:t>
      </w:r>
      <w:r>
        <w:rPr>
          <w:sz w:val="24"/>
        </w:rPr>
        <w:t>vozidla,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</w:p>
    <w:p w14:paraId="3F8728AA" w14:textId="77777777" w:rsidR="00115CD9" w:rsidRDefault="00115CD9" w:rsidP="00115CD9">
      <w:pPr>
        <w:pStyle w:val="Odstavecseseznamem"/>
        <w:numPr>
          <w:ilvl w:val="0"/>
          <w:numId w:val="5"/>
        </w:numPr>
        <w:tabs>
          <w:tab w:val="left" w:pos="540"/>
          <w:tab w:val="left" w:pos="541"/>
        </w:tabs>
        <w:ind w:right="240"/>
        <w:rPr>
          <w:sz w:val="24"/>
        </w:rPr>
      </w:pPr>
      <w:r>
        <w:rPr>
          <w:sz w:val="24"/>
        </w:rPr>
        <w:t xml:space="preserve">po </w:t>
      </w:r>
      <w:r w:rsidR="00136583">
        <w:rPr>
          <w:sz w:val="24"/>
        </w:rPr>
        <w:t xml:space="preserve">zaevidování registrační značky (RZ) </w:t>
      </w:r>
      <w:r>
        <w:rPr>
          <w:sz w:val="24"/>
        </w:rPr>
        <w:t xml:space="preserve">takového </w:t>
      </w:r>
      <w:r w:rsidR="00136583">
        <w:rPr>
          <w:sz w:val="24"/>
        </w:rPr>
        <w:t xml:space="preserve">vozidla v parkovacím automatu a </w:t>
      </w:r>
      <w:r>
        <w:rPr>
          <w:sz w:val="24"/>
        </w:rPr>
        <w:t xml:space="preserve">po </w:t>
      </w:r>
      <w:r w:rsidR="00136583">
        <w:rPr>
          <w:sz w:val="24"/>
        </w:rPr>
        <w:t>zaplacení parkovného dle čl. III., nebo</w:t>
      </w:r>
    </w:p>
    <w:p w14:paraId="786E4824" w14:textId="498775B0" w:rsidR="00EB67BA" w:rsidRPr="00115CD9" w:rsidRDefault="00115CD9" w:rsidP="00115CD9">
      <w:pPr>
        <w:pStyle w:val="Odstavecseseznamem"/>
        <w:numPr>
          <w:ilvl w:val="0"/>
          <w:numId w:val="5"/>
        </w:numPr>
        <w:tabs>
          <w:tab w:val="left" w:pos="540"/>
          <w:tab w:val="left" w:pos="541"/>
        </w:tabs>
        <w:ind w:right="240"/>
        <w:rPr>
          <w:sz w:val="24"/>
        </w:rPr>
      </w:pPr>
      <w:r>
        <w:rPr>
          <w:sz w:val="24"/>
        </w:rPr>
        <w:t xml:space="preserve">po </w:t>
      </w:r>
      <w:r w:rsidR="00136583" w:rsidRPr="00115CD9">
        <w:rPr>
          <w:sz w:val="24"/>
        </w:rPr>
        <w:t>zaevidování RZ vozidla prostřednictvím mobilní</w:t>
      </w:r>
      <w:r>
        <w:rPr>
          <w:sz w:val="24"/>
        </w:rPr>
        <w:t>, popř. webové</w:t>
      </w:r>
      <w:r w:rsidR="00136583" w:rsidRPr="00115CD9">
        <w:rPr>
          <w:sz w:val="24"/>
        </w:rPr>
        <w:t xml:space="preserve"> aplikace a </w:t>
      </w:r>
      <w:r>
        <w:rPr>
          <w:sz w:val="24"/>
        </w:rPr>
        <w:t xml:space="preserve">po </w:t>
      </w:r>
      <w:r w:rsidR="00136583" w:rsidRPr="00115CD9">
        <w:rPr>
          <w:sz w:val="24"/>
        </w:rPr>
        <w:t>zaplacení parkovného dle čl. III.</w:t>
      </w:r>
    </w:p>
    <w:p w14:paraId="39D28CE8" w14:textId="77777777" w:rsidR="00EB67BA" w:rsidRDefault="00EB67BA">
      <w:pPr>
        <w:pStyle w:val="Zkladntext"/>
        <w:spacing w:before="2"/>
        <w:rPr>
          <w:sz w:val="16"/>
        </w:rPr>
      </w:pPr>
    </w:p>
    <w:p w14:paraId="5D748343" w14:textId="77777777" w:rsidR="00EB67BA" w:rsidRDefault="00136583">
      <w:pPr>
        <w:pStyle w:val="Nadpis1"/>
        <w:spacing w:before="90"/>
        <w:ind w:left="2043" w:right="2351"/>
        <w:jc w:val="center"/>
      </w:pPr>
      <w:r>
        <w:t>Článek II.</w:t>
      </w:r>
    </w:p>
    <w:p w14:paraId="59DC7928" w14:textId="77777777" w:rsidR="00EB67BA" w:rsidRDefault="00136583">
      <w:pPr>
        <w:ind w:left="2218" w:right="2351"/>
        <w:jc w:val="center"/>
        <w:rPr>
          <w:b/>
          <w:sz w:val="24"/>
        </w:rPr>
      </w:pPr>
      <w:r>
        <w:rPr>
          <w:b/>
          <w:sz w:val="24"/>
        </w:rPr>
        <w:t>Parkovací karta</w:t>
      </w:r>
    </w:p>
    <w:p w14:paraId="7A20C8DF" w14:textId="77777777" w:rsidR="00EB67BA" w:rsidRDefault="00EB67BA">
      <w:pPr>
        <w:pStyle w:val="Zkladntext"/>
        <w:spacing w:before="11"/>
        <w:rPr>
          <w:b/>
          <w:sz w:val="23"/>
        </w:rPr>
      </w:pPr>
    </w:p>
    <w:p w14:paraId="56C70EF1" w14:textId="77777777" w:rsidR="00EB67BA" w:rsidRDefault="00136583">
      <w:pPr>
        <w:pStyle w:val="Odstavecseseznamem"/>
        <w:numPr>
          <w:ilvl w:val="0"/>
          <w:numId w:val="4"/>
        </w:numPr>
        <w:tabs>
          <w:tab w:val="left" w:pos="500"/>
        </w:tabs>
        <w:ind w:hanging="397"/>
        <w:rPr>
          <w:b/>
          <w:sz w:val="24"/>
        </w:rPr>
      </w:pPr>
      <w:r>
        <w:rPr>
          <w:b/>
          <w:sz w:val="24"/>
        </w:rPr>
        <w:t>Parkovací karta 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vydávána</w:t>
      </w:r>
    </w:p>
    <w:p w14:paraId="2D951E2D" w14:textId="633BE981" w:rsidR="00EB67BA" w:rsidRDefault="00136583">
      <w:pPr>
        <w:pStyle w:val="Odstavecseseznamem"/>
        <w:numPr>
          <w:ilvl w:val="0"/>
          <w:numId w:val="3"/>
        </w:numPr>
        <w:tabs>
          <w:tab w:val="left" w:pos="529"/>
        </w:tabs>
        <w:spacing w:before="207"/>
        <w:ind w:right="244"/>
        <w:jc w:val="both"/>
        <w:rPr>
          <w:sz w:val="24"/>
        </w:rPr>
      </w:pPr>
      <w:r>
        <w:rPr>
          <w:sz w:val="24"/>
        </w:rPr>
        <w:t>maximálně ke dvěma vozidlům provozovaným jednou právnickou nebo fyzickou osobou za účelem podnikání podle zvláštního právního předpisu, která má sídlo nebo provozovnu v parkovací zóně,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</w:p>
    <w:p w14:paraId="4CB36A08" w14:textId="19E4D1EA" w:rsidR="00EB67BA" w:rsidRDefault="00136583">
      <w:pPr>
        <w:pStyle w:val="Odstavecseseznamem"/>
        <w:numPr>
          <w:ilvl w:val="0"/>
          <w:numId w:val="3"/>
        </w:numPr>
        <w:tabs>
          <w:tab w:val="left" w:pos="529"/>
        </w:tabs>
        <w:ind w:right="246"/>
        <w:jc w:val="both"/>
        <w:rPr>
          <w:sz w:val="24"/>
        </w:rPr>
      </w:pPr>
      <w:r>
        <w:rPr>
          <w:sz w:val="24"/>
        </w:rPr>
        <w:t>maximálně ke dvěma vozidlům jedné fyzické osoby, která má místo trvalého pobytu nebo je vlastníkem nemovitosti v parkovací zóně</w:t>
      </w:r>
      <w:r w:rsidR="00375CFE">
        <w:rPr>
          <w:sz w:val="24"/>
        </w:rPr>
        <w:t xml:space="preserve"> a je vlastníkem nebo provozovatelem vozidla, ke kterému má být vystavena parkovací karta, popř. </w:t>
      </w:r>
      <w:r w:rsidR="002E3349">
        <w:rPr>
          <w:sz w:val="24"/>
        </w:rPr>
        <w:t>má od</w:t>
      </w:r>
      <w:r w:rsidR="00375CFE">
        <w:rPr>
          <w:sz w:val="24"/>
        </w:rPr>
        <w:t xml:space="preserve"> zaměstnavatele</w:t>
      </w:r>
      <w:r w:rsidR="002E3349">
        <w:rPr>
          <w:sz w:val="24"/>
        </w:rPr>
        <w:t xml:space="preserve"> zapůjčené</w:t>
      </w:r>
      <w:r w:rsidR="00375CFE">
        <w:rPr>
          <w:sz w:val="24"/>
        </w:rPr>
        <w:t xml:space="preserve"> vozidlo pro služební nebo soukromé</w:t>
      </w:r>
      <w:r w:rsidR="00375CFE">
        <w:rPr>
          <w:spacing w:val="-3"/>
          <w:sz w:val="24"/>
        </w:rPr>
        <w:t xml:space="preserve"> </w:t>
      </w:r>
      <w:r w:rsidR="00375CFE">
        <w:rPr>
          <w:sz w:val="24"/>
        </w:rPr>
        <w:t>účely</w:t>
      </w:r>
      <w:r w:rsidR="002E3349">
        <w:rPr>
          <w:sz w:val="24"/>
        </w:rPr>
        <w:t xml:space="preserve"> a k tomuto vozidlu má být vystavena parkovací karta</w:t>
      </w:r>
      <w:r w:rsidR="00375CFE">
        <w:rPr>
          <w:sz w:val="24"/>
        </w:rPr>
        <w:t>.</w:t>
      </w:r>
    </w:p>
    <w:p w14:paraId="15B119AF" w14:textId="77777777" w:rsidR="0093343E" w:rsidRDefault="0093343E" w:rsidP="0093343E">
      <w:pPr>
        <w:tabs>
          <w:tab w:val="left" w:pos="529"/>
        </w:tabs>
        <w:ind w:right="246"/>
        <w:jc w:val="both"/>
        <w:rPr>
          <w:sz w:val="24"/>
        </w:rPr>
      </w:pPr>
    </w:p>
    <w:p w14:paraId="75471B37" w14:textId="77777777" w:rsidR="0093343E" w:rsidRDefault="0093343E" w:rsidP="0093343E">
      <w:pPr>
        <w:tabs>
          <w:tab w:val="left" w:pos="529"/>
        </w:tabs>
        <w:ind w:right="246"/>
        <w:jc w:val="both"/>
        <w:rPr>
          <w:sz w:val="24"/>
        </w:rPr>
      </w:pPr>
    </w:p>
    <w:p w14:paraId="4D9825BA" w14:textId="77777777" w:rsidR="0093343E" w:rsidRDefault="0093343E" w:rsidP="0093343E">
      <w:pPr>
        <w:tabs>
          <w:tab w:val="left" w:pos="529"/>
        </w:tabs>
        <w:ind w:right="246"/>
        <w:jc w:val="both"/>
        <w:rPr>
          <w:sz w:val="24"/>
        </w:rPr>
      </w:pPr>
    </w:p>
    <w:p w14:paraId="5E3AFA4A" w14:textId="77777777" w:rsidR="0093343E" w:rsidRDefault="0093343E" w:rsidP="0093343E">
      <w:pPr>
        <w:tabs>
          <w:tab w:val="left" w:pos="529"/>
        </w:tabs>
        <w:ind w:right="246"/>
        <w:jc w:val="both"/>
        <w:rPr>
          <w:sz w:val="24"/>
        </w:rPr>
      </w:pPr>
    </w:p>
    <w:p w14:paraId="1151B73B" w14:textId="77777777" w:rsidR="0093343E" w:rsidRPr="0093343E" w:rsidRDefault="0093343E" w:rsidP="0093343E">
      <w:pPr>
        <w:tabs>
          <w:tab w:val="left" w:pos="529"/>
        </w:tabs>
        <w:ind w:right="246"/>
        <w:jc w:val="both"/>
        <w:rPr>
          <w:sz w:val="24"/>
        </w:rPr>
      </w:pPr>
    </w:p>
    <w:p w14:paraId="32782912" w14:textId="3A695EA7" w:rsidR="00EB67BA" w:rsidRDefault="00136583">
      <w:pPr>
        <w:pStyle w:val="Odstavecseseznamem"/>
        <w:numPr>
          <w:ilvl w:val="0"/>
          <w:numId w:val="4"/>
        </w:numPr>
        <w:tabs>
          <w:tab w:val="left" w:pos="500"/>
        </w:tabs>
        <w:spacing w:before="207"/>
        <w:ind w:hanging="397"/>
        <w:rPr>
          <w:sz w:val="24"/>
        </w:rPr>
      </w:pPr>
      <w:r>
        <w:rPr>
          <w:sz w:val="24"/>
        </w:rPr>
        <w:lastRenderedPageBreak/>
        <w:t>Parkovací karty vydává Městská policie Uničov na RZ vozidla</w:t>
      </w:r>
      <w:r w:rsidR="00115CD9">
        <w:rPr>
          <w:sz w:val="24"/>
        </w:rPr>
        <w:t xml:space="preserve"> </w:t>
      </w:r>
      <w:r w:rsidR="00231961">
        <w:rPr>
          <w:sz w:val="24"/>
        </w:rPr>
        <w:t>na základě</w:t>
      </w:r>
      <w:r w:rsidR="00115CD9">
        <w:rPr>
          <w:sz w:val="24"/>
        </w:rPr>
        <w:t xml:space="preserve"> žádosti od žadatele, který spl</w:t>
      </w:r>
      <w:r w:rsidR="00231961">
        <w:rPr>
          <w:sz w:val="24"/>
        </w:rPr>
        <w:t>ňuje</w:t>
      </w:r>
      <w:r w:rsidR="00115CD9">
        <w:rPr>
          <w:sz w:val="24"/>
        </w:rPr>
        <w:t xml:space="preserve"> podmínky uvedené v čl. II</w:t>
      </w:r>
      <w:r w:rsidR="00231961">
        <w:rPr>
          <w:sz w:val="24"/>
        </w:rPr>
        <w:t xml:space="preserve"> a po zaplacení parkovací karty dle platného ceníku</w:t>
      </w:r>
      <w:r w:rsidR="0093343E">
        <w:rPr>
          <w:sz w:val="24"/>
        </w:rPr>
        <w:t>, který</w:t>
      </w:r>
      <w:r w:rsidR="0093343E" w:rsidRPr="0093343E">
        <w:rPr>
          <w:sz w:val="24"/>
        </w:rPr>
        <w:t xml:space="preserve"> </w:t>
      </w:r>
      <w:r w:rsidR="0093343E">
        <w:rPr>
          <w:sz w:val="24"/>
        </w:rPr>
        <w:t>je uveden v příloze č. 1, jež je nedílnou součástí tohoto nařízení.</w:t>
      </w:r>
    </w:p>
    <w:p w14:paraId="46CC762C" w14:textId="77777777" w:rsidR="00EB67BA" w:rsidRDefault="00EB67BA">
      <w:pPr>
        <w:pStyle w:val="Zkladntext"/>
      </w:pPr>
    </w:p>
    <w:p w14:paraId="2CDE5FA2" w14:textId="77777777" w:rsidR="00EB67BA" w:rsidRDefault="00136583">
      <w:pPr>
        <w:pStyle w:val="Nadpis1"/>
        <w:ind w:left="4184"/>
      </w:pPr>
      <w:r>
        <w:t>Článek III.</w:t>
      </w:r>
    </w:p>
    <w:p w14:paraId="6A07A809" w14:textId="77777777" w:rsidR="00EB67BA" w:rsidRDefault="00136583">
      <w:pPr>
        <w:ind w:left="2360" w:right="2351"/>
        <w:jc w:val="center"/>
        <w:rPr>
          <w:b/>
          <w:sz w:val="24"/>
        </w:rPr>
      </w:pPr>
      <w:r>
        <w:rPr>
          <w:b/>
          <w:sz w:val="24"/>
        </w:rPr>
        <w:t>Cena parkovného</w:t>
      </w:r>
    </w:p>
    <w:p w14:paraId="42C64779" w14:textId="77777777" w:rsidR="00EB67BA" w:rsidRDefault="00EB67BA">
      <w:pPr>
        <w:pStyle w:val="Zkladntext"/>
        <w:spacing w:before="10"/>
        <w:rPr>
          <w:b/>
          <w:sz w:val="20"/>
        </w:rPr>
      </w:pPr>
    </w:p>
    <w:p w14:paraId="4BB0BD81" w14:textId="08953B62" w:rsidR="00EB67BA" w:rsidRDefault="00136583">
      <w:pPr>
        <w:pStyle w:val="Odstavecseseznamem"/>
        <w:numPr>
          <w:ilvl w:val="0"/>
          <w:numId w:val="1"/>
        </w:numPr>
        <w:tabs>
          <w:tab w:val="left" w:pos="531"/>
        </w:tabs>
        <w:ind w:right="258"/>
        <w:rPr>
          <w:sz w:val="24"/>
        </w:rPr>
      </w:pPr>
      <w:r>
        <w:rPr>
          <w:sz w:val="24"/>
        </w:rPr>
        <w:t>Parkovné upravuje cenu hrazenou prostřednictvím parkovacího automatu</w:t>
      </w:r>
      <w:r w:rsidR="0088293F">
        <w:rPr>
          <w:sz w:val="24"/>
        </w:rPr>
        <w:t>,</w:t>
      </w:r>
      <w:r>
        <w:rPr>
          <w:sz w:val="24"/>
        </w:rPr>
        <w:t xml:space="preserve"> mobilní</w:t>
      </w:r>
      <w:r w:rsidR="0088293F">
        <w:rPr>
          <w:sz w:val="24"/>
        </w:rPr>
        <w:t xml:space="preserve"> nebo webové</w:t>
      </w:r>
      <w:r>
        <w:rPr>
          <w:sz w:val="24"/>
        </w:rPr>
        <w:t xml:space="preserve"> aplikace.</w:t>
      </w:r>
    </w:p>
    <w:p w14:paraId="5662E1D1" w14:textId="77777777" w:rsidR="00EB67BA" w:rsidRDefault="00EB67BA">
      <w:pPr>
        <w:pStyle w:val="Zkladntext"/>
        <w:spacing w:before="10"/>
        <w:rPr>
          <w:sz w:val="20"/>
        </w:rPr>
      </w:pPr>
    </w:p>
    <w:p w14:paraId="2A7DF49B" w14:textId="77777777" w:rsidR="00EB67BA" w:rsidRDefault="00136583">
      <w:pPr>
        <w:pStyle w:val="Odstavecseseznamem"/>
        <w:numPr>
          <w:ilvl w:val="0"/>
          <w:numId w:val="1"/>
        </w:numPr>
        <w:tabs>
          <w:tab w:val="left" w:pos="531"/>
        </w:tabs>
        <w:spacing w:before="1" w:line="268" w:lineRule="auto"/>
        <w:ind w:right="292"/>
        <w:rPr>
          <w:sz w:val="24"/>
        </w:rPr>
      </w:pPr>
      <w:r>
        <w:rPr>
          <w:sz w:val="24"/>
        </w:rPr>
        <w:t>Cena parkovného (ceník) je uvedena v příloze č. 1, která je nedílnou součástí tohoto nařízení.</w:t>
      </w:r>
    </w:p>
    <w:p w14:paraId="3D1DA471" w14:textId="77777777" w:rsidR="00EB67BA" w:rsidRDefault="00EB67BA">
      <w:pPr>
        <w:pStyle w:val="Zkladntext"/>
        <w:spacing w:before="1"/>
        <w:rPr>
          <w:sz w:val="21"/>
        </w:rPr>
      </w:pPr>
    </w:p>
    <w:p w14:paraId="353A5D7D" w14:textId="77777777" w:rsidR="00EB67BA" w:rsidRDefault="00136583">
      <w:pPr>
        <w:pStyle w:val="Odstavecseseznamem"/>
        <w:numPr>
          <w:ilvl w:val="0"/>
          <w:numId w:val="1"/>
        </w:numPr>
        <w:tabs>
          <w:tab w:val="left" w:pos="531"/>
        </w:tabs>
        <w:rPr>
          <w:sz w:val="24"/>
        </w:rPr>
      </w:pPr>
      <w:r>
        <w:rPr>
          <w:sz w:val="24"/>
        </w:rPr>
        <w:t>Mapa parkovací zóny je uvedena v příloze č. 2, která je nedílnou součástí tohoto</w:t>
      </w:r>
      <w:r>
        <w:rPr>
          <w:spacing w:val="-11"/>
          <w:sz w:val="24"/>
        </w:rPr>
        <w:t xml:space="preserve"> </w:t>
      </w:r>
      <w:r>
        <w:rPr>
          <w:sz w:val="24"/>
        </w:rPr>
        <w:t>nařízení.</w:t>
      </w:r>
    </w:p>
    <w:p w14:paraId="1B216778" w14:textId="77777777" w:rsidR="00EB67BA" w:rsidRDefault="00EB67BA">
      <w:pPr>
        <w:pStyle w:val="Zkladntext"/>
        <w:spacing w:before="9"/>
        <w:rPr>
          <w:sz w:val="23"/>
        </w:rPr>
      </w:pPr>
    </w:p>
    <w:p w14:paraId="6B8B1F03" w14:textId="77777777" w:rsidR="00EB67BA" w:rsidRDefault="00136583">
      <w:pPr>
        <w:pStyle w:val="Nadpis1"/>
        <w:spacing w:before="1"/>
        <w:ind w:left="4225" w:right="4258"/>
        <w:jc w:val="center"/>
      </w:pPr>
      <w:r>
        <w:t>Článek IV. Kontrola</w:t>
      </w:r>
    </w:p>
    <w:p w14:paraId="5331ADAD" w14:textId="77777777" w:rsidR="00EB67BA" w:rsidRDefault="00EB67BA">
      <w:pPr>
        <w:pStyle w:val="Zkladntext"/>
        <w:rPr>
          <w:b/>
        </w:rPr>
      </w:pPr>
    </w:p>
    <w:p w14:paraId="33E09BCB" w14:textId="012AA232" w:rsidR="00EB67BA" w:rsidRDefault="00136583" w:rsidP="000A33EE">
      <w:pPr>
        <w:pStyle w:val="Zkladntext"/>
        <w:ind w:left="102" w:right="244"/>
        <w:jc w:val="both"/>
      </w:pPr>
      <w:r>
        <w:t>Kontrolu dodržování ustanovení tohoto nařízení provádějí strážníci Městské policie Uničov.</w:t>
      </w:r>
      <w:r w:rsidR="00231961">
        <w:t xml:space="preserve"> </w:t>
      </w:r>
      <w:r>
        <w:t>Na porušení tohoto nařízení se vztahují zvláštní právní předpisy.</w:t>
      </w:r>
      <w:r w:rsidR="00231961">
        <w:t xml:space="preserve"> </w:t>
      </w:r>
      <w:r>
        <w:t>Nařízení rovněž neopravňuje ke stání vozidla v rozporu s pravidly silničního</w:t>
      </w:r>
      <w:r>
        <w:rPr>
          <w:spacing w:val="-5"/>
        </w:rPr>
        <w:t xml:space="preserve"> </w:t>
      </w:r>
      <w:r>
        <w:t>provozu.</w:t>
      </w:r>
    </w:p>
    <w:p w14:paraId="4AC57B55" w14:textId="77777777" w:rsidR="00EB67BA" w:rsidRDefault="00EB67BA">
      <w:pPr>
        <w:pStyle w:val="Zkladntext"/>
      </w:pPr>
    </w:p>
    <w:p w14:paraId="15195BC0" w14:textId="77777777" w:rsidR="00EB67BA" w:rsidRDefault="00136583">
      <w:pPr>
        <w:pStyle w:val="Nadpis1"/>
        <w:ind w:left="3728" w:right="3708" w:firstLine="585"/>
      </w:pPr>
      <w:r>
        <w:t>Článek V. Zrušovací ustanovení</w:t>
      </w:r>
    </w:p>
    <w:p w14:paraId="08E18F7F" w14:textId="77777777" w:rsidR="00EB67BA" w:rsidRDefault="00EB67BA">
      <w:pPr>
        <w:pStyle w:val="Zkladntext"/>
        <w:rPr>
          <w:b/>
        </w:rPr>
      </w:pPr>
    </w:p>
    <w:p w14:paraId="504ABE32" w14:textId="39F3C53A" w:rsidR="00EB67BA" w:rsidRDefault="00136583" w:rsidP="000A33EE">
      <w:pPr>
        <w:pStyle w:val="Zkladntext"/>
        <w:ind w:left="247" w:right="71" w:hanging="5"/>
        <w:jc w:val="both"/>
      </w:pPr>
      <w:r>
        <w:t xml:space="preserve">Zrušuje se </w:t>
      </w:r>
      <w:r w:rsidR="006C292A">
        <w:t>N</w:t>
      </w:r>
      <w:r>
        <w:t>ařízení č. 1/202</w:t>
      </w:r>
      <w:r w:rsidR="0088293F">
        <w:t>2</w:t>
      </w:r>
      <w:r>
        <w:t xml:space="preserve"> ze dne </w:t>
      </w:r>
      <w:r w:rsidR="006C292A">
        <w:t>27.01.</w:t>
      </w:r>
      <w:r>
        <w:t>202</w:t>
      </w:r>
      <w:r w:rsidR="0088293F">
        <w:t>2</w:t>
      </w:r>
      <w:r>
        <w:t xml:space="preserve">, kterým se vymezuje oblast </w:t>
      </w:r>
      <w:r w:rsidR="0088293F">
        <w:t xml:space="preserve">parkovací zóny města Uničova, ve které lze místní komunikace nebo jejich určené úseky užít ke stání silničního dvoustopého motorového vozidla </w:t>
      </w:r>
      <w:r w:rsidR="006C292A">
        <w:t xml:space="preserve">(dále jen vozidla) </w:t>
      </w:r>
      <w:r w:rsidR="0088293F">
        <w:t>za cenu sjednanou v souladu s cenovými předpisy</w:t>
      </w:r>
      <w:r>
        <w:t>.</w:t>
      </w:r>
    </w:p>
    <w:p w14:paraId="5E6F73CE" w14:textId="77777777" w:rsidR="00EB67BA" w:rsidRDefault="00EB67BA">
      <w:pPr>
        <w:pStyle w:val="Zkladntext"/>
        <w:spacing w:before="1"/>
      </w:pPr>
    </w:p>
    <w:p w14:paraId="74BA9866" w14:textId="77777777" w:rsidR="00EB67BA" w:rsidRDefault="00136583">
      <w:pPr>
        <w:pStyle w:val="Nadpis1"/>
        <w:ind w:left="4244" w:right="4239"/>
        <w:jc w:val="center"/>
      </w:pPr>
      <w:r>
        <w:t>Článek VI. Účinnost</w:t>
      </w:r>
    </w:p>
    <w:p w14:paraId="357576D8" w14:textId="77777777" w:rsidR="00EB67BA" w:rsidRDefault="00EB67BA">
      <w:pPr>
        <w:pStyle w:val="Zkladntext"/>
        <w:rPr>
          <w:b/>
        </w:rPr>
      </w:pPr>
    </w:p>
    <w:p w14:paraId="765D049F" w14:textId="2AD1F306" w:rsidR="00EB67BA" w:rsidRDefault="005B7444" w:rsidP="004329C6">
      <w:pPr>
        <w:pStyle w:val="Zkladntext"/>
        <w:ind w:right="11"/>
        <w:jc w:val="both"/>
      </w:pPr>
      <w:r>
        <w:t xml:space="preserve">    </w:t>
      </w:r>
      <w:r w:rsidR="00136583">
        <w:t xml:space="preserve">Toto nařízení nabývá účinnosti </w:t>
      </w:r>
      <w:r w:rsidR="006C292A">
        <w:t xml:space="preserve">počátkem </w:t>
      </w:r>
      <w:r w:rsidR="000A33EE">
        <w:t>patnáct</w:t>
      </w:r>
      <w:r w:rsidR="006C292A">
        <w:t>ého</w:t>
      </w:r>
      <w:r w:rsidR="000A33EE">
        <w:t xml:space="preserve"> </w:t>
      </w:r>
      <w:r w:rsidR="00136583">
        <w:t>dne</w:t>
      </w:r>
      <w:r w:rsidR="006C292A">
        <w:t xml:space="preserve"> následujícího </w:t>
      </w:r>
      <w:r w:rsidR="000B1D22">
        <w:t xml:space="preserve">po </w:t>
      </w:r>
      <w:r w:rsidR="000A33EE">
        <w:t xml:space="preserve">dni </w:t>
      </w:r>
      <w:r w:rsidR="000B1D22">
        <w:t xml:space="preserve">jeho </w:t>
      </w:r>
      <w:r w:rsidR="000A33EE">
        <w:t>vyhlášení</w:t>
      </w:r>
      <w:r w:rsidR="00136583">
        <w:t>.</w:t>
      </w:r>
    </w:p>
    <w:p w14:paraId="698744E4" w14:textId="77777777" w:rsidR="00EB67BA" w:rsidRDefault="00EB67BA">
      <w:pPr>
        <w:pStyle w:val="Zkladntext"/>
        <w:rPr>
          <w:sz w:val="26"/>
        </w:rPr>
      </w:pPr>
    </w:p>
    <w:p w14:paraId="056AC5DC" w14:textId="77777777" w:rsidR="00EB67BA" w:rsidRDefault="00EB67BA">
      <w:pPr>
        <w:pStyle w:val="Zkladntext"/>
        <w:rPr>
          <w:sz w:val="26"/>
        </w:rPr>
      </w:pPr>
    </w:p>
    <w:p w14:paraId="6C353307" w14:textId="6886C306" w:rsidR="00EB67BA" w:rsidRDefault="00136583">
      <w:pPr>
        <w:pStyle w:val="Zkladntext"/>
        <w:tabs>
          <w:tab w:val="left" w:pos="6382"/>
        </w:tabs>
        <w:spacing w:before="230"/>
        <w:ind w:left="1041"/>
      </w:pPr>
      <w:r>
        <w:t>.……………………</w:t>
      </w:r>
      <w:r w:rsidR="00653C87">
        <w:t>……</w:t>
      </w:r>
      <w:r>
        <w:tab/>
        <w:t>.…………………….</w:t>
      </w:r>
    </w:p>
    <w:p w14:paraId="4FF396E4" w14:textId="55BFE112" w:rsidR="00EB67BA" w:rsidRDefault="00136583" w:rsidP="00653C87">
      <w:pPr>
        <w:pStyle w:val="Zkladntext"/>
        <w:tabs>
          <w:tab w:val="left" w:pos="6579"/>
          <w:tab w:val="left" w:pos="6702"/>
        </w:tabs>
        <w:ind w:left="1843" w:right="1032" w:hanging="797"/>
      </w:pPr>
      <w:r>
        <w:t>Mgr.</w:t>
      </w:r>
      <w:r>
        <w:rPr>
          <w:spacing w:val="-1"/>
        </w:rPr>
        <w:t xml:space="preserve"> </w:t>
      </w:r>
      <w:r>
        <w:t>Radek Vincour</w:t>
      </w:r>
      <w:r w:rsidR="00653C87">
        <w:t xml:space="preserve"> v. r.                                                </w:t>
      </w:r>
      <w:r w:rsidR="0088293F">
        <w:t xml:space="preserve">Ing. Jaromír </w:t>
      </w:r>
      <w:proofErr w:type="spellStart"/>
      <w:r w:rsidR="0088293F">
        <w:t>Lón</w:t>
      </w:r>
      <w:proofErr w:type="spellEnd"/>
      <w:r>
        <w:rPr>
          <w:spacing w:val="-4"/>
        </w:rPr>
        <w:t xml:space="preserve"> </w:t>
      </w:r>
      <w:r w:rsidR="00653C87">
        <w:rPr>
          <w:spacing w:val="-4"/>
        </w:rPr>
        <w:t xml:space="preserve">v. r. </w:t>
      </w:r>
      <w:r>
        <w:t>starosta</w:t>
      </w:r>
      <w:r>
        <w:tab/>
      </w:r>
      <w:r>
        <w:tab/>
      </w:r>
      <w:r w:rsidR="00653C87">
        <w:t xml:space="preserve"> </w:t>
      </w:r>
      <w:r>
        <w:t>místostarosta</w:t>
      </w:r>
    </w:p>
    <w:p w14:paraId="4EF092B4" w14:textId="77777777" w:rsidR="00EB67BA" w:rsidRDefault="00EB67BA">
      <w:pPr>
        <w:pStyle w:val="Zkladntext"/>
        <w:rPr>
          <w:sz w:val="26"/>
        </w:rPr>
      </w:pPr>
    </w:p>
    <w:p w14:paraId="7E38D01D" w14:textId="77777777" w:rsidR="00EB67BA" w:rsidRDefault="00EB67BA">
      <w:pPr>
        <w:pStyle w:val="Zkladntext"/>
        <w:rPr>
          <w:sz w:val="26"/>
        </w:rPr>
      </w:pPr>
    </w:p>
    <w:p w14:paraId="68BF0D13" w14:textId="454FE240" w:rsidR="00FD6E35" w:rsidRDefault="00136583" w:rsidP="00A60F2D">
      <w:pPr>
        <w:ind w:left="301" w:right="4253"/>
      </w:pPr>
      <w:r>
        <w:t>Příloha č. 1: Ceník parkovného</w:t>
      </w:r>
      <w:r w:rsidR="000A33EE">
        <w:t xml:space="preserve"> k</w:t>
      </w:r>
      <w:r w:rsidR="00FD6E35">
        <w:t> </w:t>
      </w:r>
      <w:r w:rsidR="000A33EE">
        <w:t>nařízení</w:t>
      </w:r>
    </w:p>
    <w:p w14:paraId="3FB16C68" w14:textId="6E7EE0A3" w:rsidR="00EB67BA" w:rsidRDefault="00136583" w:rsidP="00A60F2D">
      <w:pPr>
        <w:ind w:left="301" w:right="4253"/>
        <w:sectPr w:rsidR="00EB67BA">
          <w:pgSz w:w="11910" w:h="16840"/>
          <w:pgMar w:top="1340" w:right="1060" w:bottom="280" w:left="1200" w:header="708" w:footer="708" w:gutter="0"/>
          <w:cols w:space="708"/>
        </w:sectPr>
      </w:pPr>
      <w:r>
        <w:t>Příloha č. 2: Mapa parkovací zón</w:t>
      </w:r>
      <w:r w:rsidR="00597F74">
        <w:t xml:space="preserve">y k nařízení </w:t>
      </w:r>
    </w:p>
    <w:p w14:paraId="1498B224" w14:textId="77777777" w:rsidR="00EB67BA" w:rsidRDefault="00136583">
      <w:pPr>
        <w:pStyle w:val="Nadpis1"/>
        <w:spacing w:before="100"/>
        <w:ind w:left="245"/>
      </w:pPr>
      <w:r>
        <w:lastRenderedPageBreak/>
        <w:t>Příloha č. 1:</w:t>
      </w:r>
    </w:p>
    <w:p w14:paraId="24922FD4" w14:textId="77777777" w:rsidR="00C32E8E" w:rsidRDefault="00C32E8E">
      <w:pPr>
        <w:pStyle w:val="Nadpis1"/>
        <w:spacing w:before="100"/>
        <w:ind w:left="245"/>
      </w:pPr>
    </w:p>
    <w:p w14:paraId="40F6D92F" w14:textId="77777777" w:rsidR="00EB67BA" w:rsidRDefault="00EB67BA">
      <w:pPr>
        <w:pStyle w:val="Zkladntext"/>
        <w:rPr>
          <w:b/>
        </w:rPr>
      </w:pPr>
    </w:p>
    <w:p w14:paraId="5FFE7E00" w14:textId="223A4A66" w:rsidR="0093343E" w:rsidRDefault="00136583" w:rsidP="00C32E8E">
      <w:pPr>
        <w:rPr>
          <w:b/>
          <w:sz w:val="24"/>
        </w:rPr>
      </w:pPr>
      <w:r w:rsidRPr="00C32E8E">
        <w:rPr>
          <w:b/>
          <w:sz w:val="28"/>
          <w:szCs w:val="24"/>
        </w:rPr>
        <w:t>Ceník</w:t>
      </w:r>
      <w:r w:rsidR="000A33EE">
        <w:rPr>
          <w:b/>
          <w:sz w:val="28"/>
          <w:szCs w:val="24"/>
        </w:rPr>
        <w:t xml:space="preserve"> parkovného</w:t>
      </w:r>
      <w:r w:rsidR="0093343E" w:rsidRPr="00C32E8E">
        <w:rPr>
          <w:b/>
          <w:sz w:val="28"/>
          <w:szCs w:val="24"/>
        </w:rPr>
        <w:t xml:space="preserve"> k nařízení </w:t>
      </w:r>
    </w:p>
    <w:p w14:paraId="1FD58478" w14:textId="77777777" w:rsidR="00C32E8E" w:rsidRPr="008C45A6" w:rsidRDefault="00C32E8E">
      <w:pPr>
        <w:ind w:left="245"/>
        <w:rPr>
          <w:b/>
          <w:sz w:val="24"/>
          <w:szCs w:val="24"/>
        </w:rPr>
      </w:pPr>
    </w:p>
    <w:p w14:paraId="1C26AAE7" w14:textId="77777777" w:rsidR="00C32E8E" w:rsidRPr="008C45A6" w:rsidRDefault="00C32E8E" w:rsidP="00C32E8E">
      <w:pPr>
        <w:ind w:left="851" w:hanging="567"/>
        <w:outlineLvl w:val="0"/>
        <w:rPr>
          <w:b/>
          <w:sz w:val="24"/>
          <w:szCs w:val="24"/>
        </w:rPr>
      </w:pPr>
      <w:r w:rsidRPr="008C45A6">
        <w:rPr>
          <w:b/>
          <w:sz w:val="24"/>
          <w:szCs w:val="24"/>
        </w:rPr>
        <w:t>Parkovné hrazené prostřednictvím parkovacího automatu, mobilní nebo webové aplikace:</w:t>
      </w:r>
    </w:p>
    <w:p w14:paraId="01F2A488" w14:textId="77777777" w:rsidR="00C32E8E" w:rsidRPr="008C45A6" w:rsidRDefault="00C32E8E" w:rsidP="00C32E8E">
      <w:pPr>
        <w:pStyle w:val="Odstavecseseznamem"/>
        <w:numPr>
          <w:ilvl w:val="1"/>
          <w:numId w:val="1"/>
        </w:numPr>
        <w:tabs>
          <w:tab w:val="left" w:pos="823"/>
          <w:tab w:val="left" w:pos="824"/>
          <w:tab w:val="left" w:leader="dot" w:pos="5878"/>
        </w:tabs>
        <w:ind w:left="851" w:hanging="567"/>
        <w:outlineLvl w:val="0"/>
        <w:rPr>
          <w:sz w:val="24"/>
          <w:szCs w:val="24"/>
        </w:rPr>
      </w:pPr>
      <w:r w:rsidRPr="008C45A6">
        <w:rPr>
          <w:sz w:val="24"/>
          <w:szCs w:val="24"/>
        </w:rPr>
        <w:t>činí 5,- Kč za každých započatých 30</w:t>
      </w:r>
      <w:r w:rsidRPr="008C45A6">
        <w:rPr>
          <w:spacing w:val="-5"/>
          <w:sz w:val="24"/>
          <w:szCs w:val="24"/>
        </w:rPr>
        <w:t xml:space="preserve"> </w:t>
      </w:r>
      <w:r w:rsidRPr="008C45A6">
        <w:rPr>
          <w:sz w:val="24"/>
          <w:szCs w:val="24"/>
        </w:rPr>
        <w:t>minut stání (parkování),</w:t>
      </w:r>
    </w:p>
    <w:p w14:paraId="549EB9D1" w14:textId="77777777" w:rsidR="00C32E8E" w:rsidRPr="008C45A6" w:rsidRDefault="00C32E8E" w:rsidP="00C32E8E">
      <w:pPr>
        <w:pStyle w:val="Odstavecseseznamem"/>
        <w:numPr>
          <w:ilvl w:val="1"/>
          <w:numId w:val="1"/>
        </w:numPr>
        <w:tabs>
          <w:tab w:val="left" w:pos="823"/>
          <w:tab w:val="left" w:pos="824"/>
        </w:tabs>
        <w:ind w:left="851" w:hanging="567"/>
        <w:outlineLvl w:val="0"/>
        <w:rPr>
          <w:sz w:val="24"/>
          <w:szCs w:val="24"/>
        </w:rPr>
      </w:pPr>
      <w:r w:rsidRPr="008C45A6">
        <w:rPr>
          <w:sz w:val="24"/>
          <w:szCs w:val="24"/>
        </w:rPr>
        <w:t>po uplynutí 3 hodin souvislého stání (parkování) se parkovné zvyšuje na 30,- Kč za každých dalších započatých 30</w:t>
      </w:r>
      <w:r w:rsidRPr="008C45A6">
        <w:rPr>
          <w:spacing w:val="-5"/>
          <w:sz w:val="24"/>
          <w:szCs w:val="24"/>
        </w:rPr>
        <w:t xml:space="preserve"> </w:t>
      </w:r>
      <w:r w:rsidRPr="008C45A6">
        <w:rPr>
          <w:sz w:val="24"/>
          <w:szCs w:val="24"/>
        </w:rPr>
        <w:t>minut stání (parkování).</w:t>
      </w:r>
    </w:p>
    <w:p w14:paraId="2DDD929D" w14:textId="77777777" w:rsidR="00C32E8E" w:rsidRPr="008C45A6" w:rsidRDefault="00C32E8E" w:rsidP="00C32E8E">
      <w:pPr>
        <w:tabs>
          <w:tab w:val="left" w:pos="823"/>
          <w:tab w:val="left" w:pos="824"/>
        </w:tabs>
        <w:ind w:left="851" w:hanging="567"/>
        <w:outlineLvl w:val="0"/>
        <w:rPr>
          <w:sz w:val="24"/>
          <w:szCs w:val="24"/>
        </w:rPr>
      </w:pPr>
    </w:p>
    <w:p w14:paraId="284E5E23" w14:textId="4491EB16" w:rsidR="00C32E8E" w:rsidRPr="008C45A6" w:rsidRDefault="00C32E8E" w:rsidP="00C32E8E">
      <w:pPr>
        <w:pStyle w:val="Nadpis1"/>
        <w:tabs>
          <w:tab w:val="left" w:pos="500"/>
        </w:tabs>
        <w:ind w:left="851" w:hanging="567"/>
      </w:pPr>
      <w:r w:rsidRPr="008C45A6">
        <w:t>Cena první vydané parkovací</w:t>
      </w:r>
      <w:r w:rsidRPr="008C45A6">
        <w:rPr>
          <w:spacing w:val="-2"/>
        </w:rPr>
        <w:t xml:space="preserve"> </w:t>
      </w:r>
      <w:r w:rsidRPr="008C45A6">
        <w:t>karty</w:t>
      </w:r>
      <w:r w:rsidR="008C45A6">
        <w:t xml:space="preserve"> činí:</w:t>
      </w:r>
    </w:p>
    <w:p w14:paraId="617E3B08" w14:textId="2F2C5BB5" w:rsidR="00C32E8E" w:rsidRPr="008C45A6" w:rsidRDefault="00C32E8E" w:rsidP="00C32E8E">
      <w:pPr>
        <w:pStyle w:val="Odstavecseseznamem"/>
        <w:numPr>
          <w:ilvl w:val="0"/>
          <w:numId w:val="2"/>
        </w:numPr>
        <w:tabs>
          <w:tab w:val="left" w:pos="528"/>
          <w:tab w:val="left" w:pos="529"/>
        </w:tabs>
        <w:ind w:left="851" w:hanging="567"/>
        <w:outlineLvl w:val="0"/>
        <w:rPr>
          <w:sz w:val="24"/>
          <w:szCs w:val="24"/>
        </w:rPr>
      </w:pPr>
      <w:r w:rsidRPr="008C45A6">
        <w:rPr>
          <w:sz w:val="24"/>
          <w:szCs w:val="24"/>
        </w:rPr>
        <w:t xml:space="preserve">     500 Kč na dobu tří</w:t>
      </w:r>
      <w:r w:rsidRPr="008C45A6">
        <w:rPr>
          <w:spacing w:val="-5"/>
          <w:sz w:val="24"/>
          <w:szCs w:val="24"/>
        </w:rPr>
        <w:t xml:space="preserve"> </w:t>
      </w:r>
      <w:r w:rsidRPr="008C45A6">
        <w:rPr>
          <w:sz w:val="24"/>
          <w:szCs w:val="24"/>
        </w:rPr>
        <w:t>měsíců</w:t>
      </w:r>
    </w:p>
    <w:p w14:paraId="42AB8556" w14:textId="797FE090" w:rsidR="00C32E8E" w:rsidRPr="008C45A6" w:rsidRDefault="00C32E8E" w:rsidP="00C32E8E">
      <w:pPr>
        <w:pStyle w:val="Odstavecseseznamem"/>
        <w:numPr>
          <w:ilvl w:val="0"/>
          <w:numId w:val="2"/>
        </w:numPr>
        <w:tabs>
          <w:tab w:val="left" w:pos="528"/>
          <w:tab w:val="left" w:pos="529"/>
        </w:tabs>
        <w:ind w:left="851" w:hanging="567"/>
        <w:outlineLvl w:val="0"/>
        <w:rPr>
          <w:sz w:val="24"/>
          <w:szCs w:val="24"/>
        </w:rPr>
      </w:pPr>
      <w:r w:rsidRPr="008C45A6">
        <w:rPr>
          <w:sz w:val="24"/>
          <w:szCs w:val="24"/>
        </w:rPr>
        <w:t xml:space="preserve">     1 000 Kč na dobu šesti</w:t>
      </w:r>
      <w:r w:rsidRPr="008C45A6">
        <w:rPr>
          <w:spacing w:val="-4"/>
          <w:sz w:val="24"/>
          <w:szCs w:val="24"/>
        </w:rPr>
        <w:t xml:space="preserve"> </w:t>
      </w:r>
      <w:r w:rsidRPr="008C45A6">
        <w:rPr>
          <w:sz w:val="24"/>
          <w:szCs w:val="24"/>
        </w:rPr>
        <w:t>měsíců</w:t>
      </w:r>
    </w:p>
    <w:p w14:paraId="06A8CDFC" w14:textId="77777777" w:rsidR="00C32E8E" w:rsidRPr="008C45A6" w:rsidRDefault="00C32E8E" w:rsidP="00C32E8E">
      <w:pPr>
        <w:pStyle w:val="Odstavecseseznamem"/>
        <w:numPr>
          <w:ilvl w:val="0"/>
          <w:numId w:val="2"/>
        </w:numPr>
        <w:tabs>
          <w:tab w:val="left" w:pos="528"/>
          <w:tab w:val="left" w:pos="529"/>
        </w:tabs>
        <w:ind w:left="851" w:hanging="567"/>
        <w:outlineLvl w:val="0"/>
        <w:rPr>
          <w:sz w:val="24"/>
          <w:szCs w:val="24"/>
        </w:rPr>
      </w:pPr>
      <w:r w:rsidRPr="008C45A6">
        <w:rPr>
          <w:sz w:val="24"/>
          <w:szCs w:val="24"/>
        </w:rPr>
        <w:t xml:space="preserve">     2 000 Kč na dobu dvanácti</w:t>
      </w:r>
      <w:r w:rsidRPr="008C45A6">
        <w:rPr>
          <w:spacing w:val="-4"/>
          <w:sz w:val="24"/>
          <w:szCs w:val="24"/>
        </w:rPr>
        <w:t xml:space="preserve"> </w:t>
      </w:r>
      <w:r w:rsidRPr="008C45A6">
        <w:rPr>
          <w:sz w:val="24"/>
          <w:szCs w:val="24"/>
        </w:rPr>
        <w:t>měsíců</w:t>
      </w:r>
    </w:p>
    <w:p w14:paraId="13A10E0D" w14:textId="77777777" w:rsidR="008C45A6" w:rsidRPr="008C45A6" w:rsidRDefault="008C45A6" w:rsidP="008C45A6">
      <w:pPr>
        <w:tabs>
          <w:tab w:val="left" w:pos="528"/>
          <w:tab w:val="left" w:pos="529"/>
        </w:tabs>
        <w:outlineLvl w:val="0"/>
        <w:rPr>
          <w:sz w:val="24"/>
          <w:szCs w:val="24"/>
        </w:rPr>
      </w:pPr>
    </w:p>
    <w:p w14:paraId="7A8AAAD7" w14:textId="3144EE57" w:rsidR="00C32E8E" w:rsidRPr="008C45A6" w:rsidRDefault="00C32E8E" w:rsidP="008C45A6">
      <w:pPr>
        <w:tabs>
          <w:tab w:val="left" w:pos="528"/>
          <w:tab w:val="left" w:pos="529"/>
        </w:tabs>
        <w:ind w:left="284"/>
        <w:outlineLvl w:val="0"/>
        <w:rPr>
          <w:b/>
          <w:bCs/>
          <w:sz w:val="24"/>
          <w:szCs w:val="24"/>
        </w:rPr>
      </w:pPr>
      <w:r w:rsidRPr="008C45A6">
        <w:rPr>
          <w:b/>
          <w:bCs/>
          <w:sz w:val="24"/>
          <w:szCs w:val="24"/>
        </w:rPr>
        <w:t>Cena parkovací karty</w:t>
      </w:r>
      <w:r w:rsidR="008C45A6">
        <w:rPr>
          <w:b/>
          <w:bCs/>
          <w:sz w:val="24"/>
          <w:szCs w:val="24"/>
        </w:rPr>
        <w:t>, která je vydávána</w:t>
      </w:r>
      <w:r w:rsidRPr="008C45A6">
        <w:rPr>
          <w:b/>
          <w:bCs/>
          <w:sz w:val="24"/>
          <w:szCs w:val="24"/>
        </w:rPr>
        <w:t xml:space="preserve"> </w:t>
      </w:r>
      <w:r w:rsidR="008C45A6">
        <w:rPr>
          <w:b/>
          <w:bCs/>
          <w:sz w:val="24"/>
          <w:szCs w:val="24"/>
        </w:rPr>
        <w:t>ke</w:t>
      </w:r>
      <w:r w:rsidRPr="008C45A6">
        <w:rPr>
          <w:b/>
          <w:bCs/>
          <w:sz w:val="24"/>
          <w:szCs w:val="24"/>
        </w:rPr>
        <w:t xml:space="preserve"> druhé</w:t>
      </w:r>
      <w:r w:rsidR="008C45A6">
        <w:rPr>
          <w:b/>
          <w:bCs/>
          <w:sz w:val="24"/>
          <w:szCs w:val="24"/>
        </w:rPr>
        <w:t>mu</w:t>
      </w:r>
      <w:r w:rsidRPr="008C45A6">
        <w:rPr>
          <w:b/>
          <w:bCs/>
          <w:sz w:val="24"/>
          <w:szCs w:val="24"/>
        </w:rPr>
        <w:t xml:space="preserve"> vozidl</w:t>
      </w:r>
      <w:r w:rsidR="008C45A6">
        <w:rPr>
          <w:b/>
          <w:bCs/>
          <w:sz w:val="24"/>
          <w:szCs w:val="24"/>
        </w:rPr>
        <w:t>u</w:t>
      </w:r>
      <w:r w:rsidRPr="008C45A6">
        <w:rPr>
          <w:b/>
          <w:bCs/>
          <w:sz w:val="24"/>
          <w:szCs w:val="24"/>
        </w:rPr>
        <w:t xml:space="preserve"> jednoho žadatele</w:t>
      </w:r>
      <w:r w:rsidR="004D125F">
        <w:rPr>
          <w:b/>
          <w:bCs/>
          <w:sz w:val="24"/>
          <w:szCs w:val="24"/>
        </w:rPr>
        <w:t>,</w:t>
      </w:r>
      <w:r w:rsidRPr="008C45A6">
        <w:rPr>
          <w:b/>
          <w:bCs/>
          <w:sz w:val="24"/>
          <w:szCs w:val="24"/>
        </w:rPr>
        <w:t xml:space="preserve"> se zvyšuje na trojnásobek ceny první parkovací karty</w:t>
      </w:r>
      <w:r w:rsidR="008C45A6" w:rsidRPr="008C45A6">
        <w:rPr>
          <w:b/>
          <w:bCs/>
          <w:sz w:val="24"/>
          <w:szCs w:val="24"/>
        </w:rPr>
        <w:t>.</w:t>
      </w:r>
    </w:p>
    <w:p w14:paraId="4A31FC71" w14:textId="77777777" w:rsidR="00C32E8E" w:rsidRPr="008C45A6" w:rsidRDefault="00C32E8E" w:rsidP="00C32E8E">
      <w:pPr>
        <w:tabs>
          <w:tab w:val="left" w:pos="500"/>
        </w:tabs>
        <w:outlineLvl w:val="0"/>
        <w:rPr>
          <w:sz w:val="24"/>
          <w:szCs w:val="24"/>
        </w:rPr>
      </w:pPr>
    </w:p>
    <w:p w14:paraId="6BD54835" w14:textId="4016F201" w:rsidR="0093343E" w:rsidRDefault="0093343E" w:rsidP="0093343E">
      <w:pPr>
        <w:tabs>
          <w:tab w:val="left" w:pos="823"/>
          <w:tab w:val="left" w:pos="824"/>
        </w:tabs>
        <w:spacing w:before="2"/>
        <w:sectPr w:rsidR="0093343E">
          <w:pgSz w:w="11910" w:h="16840"/>
          <w:pgMar w:top="1580" w:right="1060" w:bottom="280" w:left="1200" w:header="708" w:footer="708" w:gutter="0"/>
          <w:cols w:space="708"/>
        </w:sectPr>
      </w:pPr>
    </w:p>
    <w:p w14:paraId="704016C2" w14:textId="77777777" w:rsidR="00EB67BA" w:rsidRDefault="00136583">
      <w:pPr>
        <w:pStyle w:val="Nadpis1"/>
        <w:spacing w:before="64"/>
        <w:ind w:left="283"/>
      </w:pPr>
      <w:r>
        <w:lastRenderedPageBreak/>
        <w:t>Příloha č. 2:</w:t>
      </w:r>
    </w:p>
    <w:p w14:paraId="65B5F3E8" w14:textId="77777777" w:rsidR="00EB67BA" w:rsidRDefault="00EB67BA">
      <w:pPr>
        <w:pStyle w:val="Zkladntext"/>
        <w:spacing w:before="10"/>
        <w:rPr>
          <w:b/>
          <w:sz w:val="20"/>
        </w:rPr>
      </w:pPr>
    </w:p>
    <w:p w14:paraId="52EB80C6" w14:textId="77777777" w:rsidR="00597F74" w:rsidRDefault="00597F74">
      <w:pPr>
        <w:pStyle w:val="Zkladntext"/>
        <w:spacing w:before="10"/>
        <w:rPr>
          <w:b/>
          <w:sz w:val="20"/>
        </w:rPr>
      </w:pPr>
    </w:p>
    <w:p w14:paraId="42E19B4E" w14:textId="77777777" w:rsidR="00597F74" w:rsidRDefault="00597F74">
      <w:pPr>
        <w:pStyle w:val="Zkladntext"/>
        <w:spacing w:before="10"/>
        <w:rPr>
          <w:b/>
          <w:sz w:val="20"/>
        </w:rPr>
      </w:pPr>
    </w:p>
    <w:p w14:paraId="105AE69F" w14:textId="38BA0099" w:rsidR="00EB67BA" w:rsidRPr="00597F74" w:rsidRDefault="00136583">
      <w:pPr>
        <w:ind w:left="305"/>
        <w:rPr>
          <w:b/>
          <w:sz w:val="28"/>
          <w:szCs w:val="28"/>
        </w:rPr>
      </w:pPr>
      <w:r w:rsidRPr="00597F74">
        <w:rPr>
          <w:b/>
          <w:sz w:val="28"/>
          <w:szCs w:val="28"/>
        </w:rPr>
        <w:t xml:space="preserve">Mapa parkovací zóny k nařízení </w:t>
      </w:r>
    </w:p>
    <w:p w14:paraId="0A4E255A" w14:textId="77777777" w:rsidR="00EB67BA" w:rsidRDefault="00136583">
      <w:pPr>
        <w:pStyle w:val="Zkladntext"/>
        <w:spacing w:before="5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CA9A963" wp14:editId="03D410D6">
            <wp:simplePos x="0" y="0"/>
            <wp:positionH relativeFrom="page">
              <wp:posOffset>917575</wp:posOffset>
            </wp:positionH>
            <wp:positionV relativeFrom="paragraph">
              <wp:posOffset>152696</wp:posOffset>
            </wp:positionV>
            <wp:extent cx="5897782" cy="738835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782" cy="7388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67BA">
      <w:pgSz w:w="11910" w:h="16840"/>
      <w:pgMar w:top="1340" w:right="10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C7AE3"/>
    <w:multiLevelType w:val="hybridMultilevel"/>
    <w:tmpl w:val="4BFC63CC"/>
    <w:lvl w:ilvl="0" w:tplc="EEE0A674">
      <w:start w:val="1"/>
      <w:numFmt w:val="lowerLetter"/>
      <w:lvlText w:val="%1)"/>
      <w:lvlJc w:val="left"/>
      <w:pPr>
        <w:ind w:left="528" w:hanging="425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cs-CZ" w:eastAsia="cs-CZ" w:bidi="cs-CZ"/>
      </w:rPr>
    </w:lvl>
    <w:lvl w:ilvl="1" w:tplc="3902755E">
      <w:numFmt w:val="bullet"/>
      <w:lvlText w:val="•"/>
      <w:lvlJc w:val="left"/>
      <w:pPr>
        <w:ind w:left="1432" w:hanging="425"/>
      </w:pPr>
      <w:rPr>
        <w:rFonts w:hint="default"/>
        <w:lang w:val="cs-CZ" w:eastAsia="cs-CZ" w:bidi="cs-CZ"/>
      </w:rPr>
    </w:lvl>
    <w:lvl w:ilvl="2" w:tplc="09660E8A">
      <w:numFmt w:val="bullet"/>
      <w:lvlText w:val="•"/>
      <w:lvlJc w:val="left"/>
      <w:pPr>
        <w:ind w:left="2344" w:hanging="425"/>
      </w:pPr>
      <w:rPr>
        <w:rFonts w:hint="default"/>
        <w:lang w:val="cs-CZ" w:eastAsia="cs-CZ" w:bidi="cs-CZ"/>
      </w:rPr>
    </w:lvl>
    <w:lvl w:ilvl="3" w:tplc="4712F19E">
      <w:numFmt w:val="bullet"/>
      <w:lvlText w:val="•"/>
      <w:lvlJc w:val="left"/>
      <w:pPr>
        <w:ind w:left="3257" w:hanging="425"/>
      </w:pPr>
      <w:rPr>
        <w:rFonts w:hint="default"/>
        <w:lang w:val="cs-CZ" w:eastAsia="cs-CZ" w:bidi="cs-CZ"/>
      </w:rPr>
    </w:lvl>
    <w:lvl w:ilvl="4" w:tplc="D496FAD2">
      <w:numFmt w:val="bullet"/>
      <w:lvlText w:val="•"/>
      <w:lvlJc w:val="left"/>
      <w:pPr>
        <w:ind w:left="4169" w:hanging="425"/>
      </w:pPr>
      <w:rPr>
        <w:rFonts w:hint="default"/>
        <w:lang w:val="cs-CZ" w:eastAsia="cs-CZ" w:bidi="cs-CZ"/>
      </w:rPr>
    </w:lvl>
    <w:lvl w:ilvl="5" w:tplc="E4AC6132">
      <w:numFmt w:val="bullet"/>
      <w:lvlText w:val="•"/>
      <w:lvlJc w:val="left"/>
      <w:pPr>
        <w:ind w:left="5082" w:hanging="425"/>
      </w:pPr>
      <w:rPr>
        <w:rFonts w:hint="default"/>
        <w:lang w:val="cs-CZ" w:eastAsia="cs-CZ" w:bidi="cs-CZ"/>
      </w:rPr>
    </w:lvl>
    <w:lvl w:ilvl="6" w:tplc="2006DA0A">
      <w:numFmt w:val="bullet"/>
      <w:lvlText w:val="•"/>
      <w:lvlJc w:val="left"/>
      <w:pPr>
        <w:ind w:left="5994" w:hanging="425"/>
      </w:pPr>
      <w:rPr>
        <w:rFonts w:hint="default"/>
        <w:lang w:val="cs-CZ" w:eastAsia="cs-CZ" w:bidi="cs-CZ"/>
      </w:rPr>
    </w:lvl>
    <w:lvl w:ilvl="7" w:tplc="502C3058">
      <w:numFmt w:val="bullet"/>
      <w:lvlText w:val="•"/>
      <w:lvlJc w:val="left"/>
      <w:pPr>
        <w:ind w:left="6906" w:hanging="425"/>
      </w:pPr>
      <w:rPr>
        <w:rFonts w:hint="default"/>
        <w:lang w:val="cs-CZ" w:eastAsia="cs-CZ" w:bidi="cs-CZ"/>
      </w:rPr>
    </w:lvl>
    <w:lvl w:ilvl="8" w:tplc="1BAC0860">
      <w:numFmt w:val="bullet"/>
      <w:lvlText w:val="•"/>
      <w:lvlJc w:val="left"/>
      <w:pPr>
        <w:ind w:left="7819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0C210BA1"/>
    <w:multiLevelType w:val="hybridMultilevel"/>
    <w:tmpl w:val="8B967604"/>
    <w:lvl w:ilvl="0" w:tplc="D898FD50">
      <w:start w:val="1"/>
      <w:numFmt w:val="lowerLetter"/>
      <w:lvlText w:val="%1)"/>
      <w:lvlJc w:val="left"/>
      <w:pPr>
        <w:ind w:left="540" w:hanging="43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cs-CZ" w:bidi="cs-CZ"/>
      </w:rPr>
    </w:lvl>
    <w:lvl w:ilvl="1" w:tplc="AF7CA314">
      <w:numFmt w:val="bullet"/>
      <w:lvlText w:val="•"/>
      <w:lvlJc w:val="left"/>
      <w:pPr>
        <w:ind w:left="1450" w:hanging="437"/>
      </w:pPr>
      <w:rPr>
        <w:rFonts w:hint="default"/>
        <w:lang w:val="cs-CZ" w:eastAsia="cs-CZ" w:bidi="cs-CZ"/>
      </w:rPr>
    </w:lvl>
    <w:lvl w:ilvl="2" w:tplc="DD0A7B20">
      <w:numFmt w:val="bullet"/>
      <w:lvlText w:val="•"/>
      <w:lvlJc w:val="left"/>
      <w:pPr>
        <w:ind w:left="2360" w:hanging="437"/>
      </w:pPr>
      <w:rPr>
        <w:rFonts w:hint="default"/>
        <w:lang w:val="cs-CZ" w:eastAsia="cs-CZ" w:bidi="cs-CZ"/>
      </w:rPr>
    </w:lvl>
    <w:lvl w:ilvl="3" w:tplc="07D0F4D8">
      <w:numFmt w:val="bullet"/>
      <w:lvlText w:val="•"/>
      <w:lvlJc w:val="left"/>
      <w:pPr>
        <w:ind w:left="3271" w:hanging="437"/>
      </w:pPr>
      <w:rPr>
        <w:rFonts w:hint="default"/>
        <w:lang w:val="cs-CZ" w:eastAsia="cs-CZ" w:bidi="cs-CZ"/>
      </w:rPr>
    </w:lvl>
    <w:lvl w:ilvl="4" w:tplc="85FA2E36">
      <w:numFmt w:val="bullet"/>
      <w:lvlText w:val="•"/>
      <w:lvlJc w:val="left"/>
      <w:pPr>
        <w:ind w:left="4181" w:hanging="437"/>
      </w:pPr>
      <w:rPr>
        <w:rFonts w:hint="default"/>
        <w:lang w:val="cs-CZ" w:eastAsia="cs-CZ" w:bidi="cs-CZ"/>
      </w:rPr>
    </w:lvl>
    <w:lvl w:ilvl="5" w:tplc="1FBCFA34">
      <w:numFmt w:val="bullet"/>
      <w:lvlText w:val="•"/>
      <w:lvlJc w:val="left"/>
      <w:pPr>
        <w:ind w:left="5092" w:hanging="437"/>
      </w:pPr>
      <w:rPr>
        <w:rFonts w:hint="default"/>
        <w:lang w:val="cs-CZ" w:eastAsia="cs-CZ" w:bidi="cs-CZ"/>
      </w:rPr>
    </w:lvl>
    <w:lvl w:ilvl="6" w:tplc="3F3A03A0">
      <w:numFmt w:val="bullet"/>
      <w:lvlText w:val="•"/>
      <w:lvlJc w:val="left"/>
      <w:pPr>
        <w:ind w:left="6002" w:hanging="437"/>
      </w:pPr>
      <w:rPr>
        <w:rFonts w:hint="default"/>
        <w:lang w:val="cs-CZ" w:eastAsia="cs-CZ" w:bidi="cs-CZ"/>
      </w:rPr>
    </w:lvl>
    <w:lvl w:ilvl="7" w:tplc="5AE22258">
      <w:numFmt w:val="bullet"/>
      <w:lvlText w:val="•"/>
      <w:lvlJc w:val="left"/>
      <w:pPr>
        <w:ind w:left="6912" w:hanging="437"/>
      </w:pPr>
      <w:rPr>
        <w:rFonts w:hint="default"/>
        <w:lang w:val="cs-CZ" w:eastAsia="cs-CZ" w:bidi="cs-CZ"/>
      </w:rPr>
    </w:lvl>
    <w:lvl w:ilvl="8" w:tplc="EB1881E8">
      <w:numFmt w:val="bullet"/>
      <w:lvlText w:val="•"/>
      <w:lvlJc w:val="left"/>
      <w:pPr>
        <w:ind w:left="7823" w:hanging="437"/>
      </w:pPr>
      <w:rPr>
        <w:rFonts w:hint="default"/>
        <w:lang w:val="cs-CZ" w:eastAsia="cs-CZ" w:bidi="cs-CZ"/>
      </w:rPr>
    </w:lvl>
  </w:abstractNum>
  <w:abstractNum w:abstractNumId="2" w15:restartNumberingAfterBreak="0">
    <w:nsid w:val="0D0B14A8"/>
    <w:multiLevelType w:val="hybridMultilevel"/>
    <w:tmpl w:val="710659E6"/>
    <w:lvl w:ilvl="0" w:tplc="5CACB2EC">
      <w:start w:val="1"/>
      <w:numFmt w:val="lowerLetter"/>
      <w:lvlText w:val="%1)"/>
      <w:lvlJc w:val="left"/>
      <w:pPr>
        <w:ind w:left="3007" w:hanging="4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cs-CZ" w:bidi="cs-CZ"/>
      </w:rPr>
    </w:lvl>
    <w:lvl w:ilvl="1" w:tplc="82B02D84">
      <w:numFmt w:val="bullet"/>
      <w:lvlText w:val="•"/>
      <w:lvlJc w:val="left"/>
      <w:pPr>
        <w:ind w:left="3911" w:hanging="425"/>
      </w:pPr>
      <w:rPr>
        <w:rFonts w:hint="default"/>
        <w:lang w:val="cs-CZ" w:eastAsia="cs-CZ" w:bidi="cs-CZ"/>
      </w:rPr>
    </w:lvl>
    <w:lvl w:ilvl="2" w:tplc="9F0888CE">
      <w:numFmt w:val="bullet"/>
      <w:lvlText w:val="•"/>
      <w:lvlJc w:val="left"/>
      <w:pPr>
        <w:ind w:left="4823" w:hanging="425"/>
      </w:pPr>
      <w:rPr>
        <w:rFonts w:hint="default"/>
        <w:lang w:val="cs-CZ" w:eastAsia="cs-CZ" w:bidi="cs-CZ"/>
      </w:rPr>
    </w:lvl>
    <w:lvl w:ilvl="3" w:tplc="E114647E">
      <w:numFmt w:val="bullet"/>
      <w:lvlText w:val="•"/>
      <w:lvlJc w:val="left"/>
      <w:pPr>
        <w:ind w:left="5736" w:hanging="425"/>
      </w:pPr>
      <w:rPr>
        <w:rFonts w:hint="default"/>
        <w:lang w:val="cs-CZ" w:eastAsia="cs-CZ" w:bidi="cs-CZ"/>
      </w:rPr>
    </w:lvl>
    <w:lvl w:ilvl="4" w:tplc="D466DD14">
      <w:numFmt w:val="bullet"/>
      <w:lvlText w:val="•"/>
      <w:lvlJc w:val="left"/>
      <w:pPr>
        <w:ind w:left="6648" w:hanging="425"/>
      </w:pPr>
      <w:rPr>
        <w:rFonts w:hint="default"/>
        <w:lang w:val="cs-CZ" w:eastAsia="cs-CZ" w:bidi="cs-CZ"/>
      </w:rPr>
    </w:lvl>
    <w:lvl w:ilvl="5" w:tplc="DE260ABA">
      <w:numFmt w:val="bullet"/>
      <w:lvlText w:val="•"/>
      <w:lvlJc w:val="left"/>
      <w:pPr>
        <w:ind w:left="7561" w:hanging="425"/>
      </w:pPr>
      <w:rPr>
        <w:rFonts w:hint="default"/>
        <w:lang w:val="cs-CZ" w:eastAsia="cs-CZ" w:bidi="cs-CZ"/>
      </w:rPr>
    </w:lvl>
    <w:lvl w:ilvl="6" w:tplc="E5E645EA">
      <w:numFmt w:val="bullet"/>
      <w:lvlText w:val="•"/>
      <w:lvlJc w:val="left"/>
      <w:pPr>
        <w:ind w:left="8473" w:hanging="425"/>
      </w:pPr>
      <w:rPr>
        <w:rFonts w:hint="default"/>
        <w:lang w:val="cs-CZ" w:eastAsia="cs-CZ" w:bidi="cs-CZ"/>
      </w:rPr>
    </w:lvl>
    <w:lvl w:ilvl="7" w:tplc="AAA05DC8">
      <w:numFmt w:val="bullet"/>
      <w:lvlText w:val="•"/>
      <w:lvlJc w:val="left"/>
      <w:pPr>
        <w:ind w:left="9385" w:hanging="425"/>
      </w:pPr>
      <w:rPr>
        <w:rFonts w:hint="default"/>
        <w:lang w:val="cs-CZ" w:eastAsia="cs-CZ" w:bidi="cs-CZ"/>
      </w:rPr>
    </w:lvl>
    <w:lvl w:ilvl="8" w:tplc="562C729A">
      <w:numFmt w:val="bullet"/>
      <w:lvlText w:val="•"/>
      <w:lvlJc w:val="left"/>
      <w:pPr>
        <w:ind w:left="10298" w:hanging="425"/>
      </w:pPr>
      <w:rPr>
        <w:rFonts w:hint="default"/>
        <w:lang w:val="cs-CZ" w:eastAsia="cs-CZ" w:bidi="cs-CZ"/>
      </w:rPr>
    </w:lvl>
  </w:abstractNum>
  <w:abstractNum w:abstractNumId="3" w15:restartNumberingAfterBreak="0">
    <w:nsid w:val="22F5406D"/>
    <w:multiLevelType w:val="hybridMultilevel"/>
    <w:tmpl w:val="8B6AEBFA"/>
    <w:lvl w:ilvl="0" w:tplc="589264B0">
      <w:start w:val="1"/>
      <w:numFmt w:val="decimal"/>
      <w:lvlText w:val="(%1)"/>
      <w:lvlJc w:val="left"/>
      <w:pPr>
        <w:ind w:left="530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cs-CZ" w:bidi="cs-CZ"/>
      </w:rPr>
    </w:lvl>
    <w:lvl w:ilvl="1" w:tplc="29340FAA">
      <w:start w:val="1"/>
      <w:numFmt w:val="lowerLetter"/>
      <w:lvlText w:val="%2)"/>
      <w:lvlJc w:val="left"/>
      <w:pPr>
        <w:ind w:left="823" w:hanging="5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530EB510">
      <w:numFmt w:val="bullet"/>
      <w:lvlText w:val="•"/>
      <w:lvlJc w:val="left"/>
      <w:pPr>
        <w:ind w:left="1800" w:hanging="579"/>
      </w:pPr>
      <w:rPr>
        <w:rFonts w:hint="default"/>
        <w:lang w:val="cs-CZ" w:eastAsia="cs-CZ" w:bidi="cs-CZ"/>
      </w:rPr>
    </w:lvl>
    <w:lvl w:ilvl="3" w:tplc="A2980FB6">
      <w:numFmt w:val="bullet"/>
      <w:lvlText w:val="•"/>
      <w:lvlJc w:val="left"/>
      <w:pPr>
        <w:ind w:left="2780" w:hanging="579"/>
      </w:pPr>
      <w:rPr>
        <w:rFonts w:hint="default"/>
        <w:lang w:val="cs-CZ" w:eastAsia="cs-CZ" w:bidi="cs-CZ"/>
      </w:rPr>
    </w:lvl>
    <w:lvl w:ilvl="4" w:tplc="078CC232">
      <w:numFmt w:val="bullet"/>
      <w:lvlText w:val="•"/>
      <w:lvlJc w:val="left"/>
      <w:pPr>
        <w:ind w:left="3761" w:hanging="579"/>
      </w:pPr>
      <w:rPr>
        <w:rFonts w:hint="default"/>
        <w:lang w:val="cs-CZ" w:eastAsia="cs-CZ" w:bidi="cs-CZ"/>
      </w:rPr>
    </w:lvl>
    <w:lvl w:ilvl="5" w:tplc="A8DCA9EA">
      <w:numFmt w:val="bullet"/>
      <w:lvlText w:val="•"/>
      <w:lvlJc w:val="left"/>
      <w:pPr>
        <w:ind w:left="4741" w:hanging="579"/>
      </w:pPr>
      <w:rPr>
        <w:rFonts w:hint="default"/>
        <w:lang w:val="cs-CZ" w:eastAsia="cs-CZ" w:bidi="cs-CZ"/>
      </w:rPr>
    </w:lvl>
    <w:lvl w:ilvl="6" w:tplc="10C83334">
      <w:numFmt w:val="bullet"/>
      <w:lvlText w:val="•"/>
      <w:lvlJc w:val="left"/>
      <w:pPr>
        <w:ind w:left="5722" w:hanging="579"/>
      </w:pPr>
      <w:rPr>
        <w:rFonts w:hint="default"/>
        <w:lang w:val="cs-CZ" w:eastAsia="cs-CZ" w:bidi="cs-CZ"/>
      </w:rPr>
    </w:lvl>
    <w:lvl w:ilvl="7" w:tplc="B880A926">
      <w:numFmt w:val="bullet"/>
      <w:lvlText w:val="•"/>
      <w:lvlJc w:val="left"/>
      <w:pPr>
        <w:ind w:left="6702" w:hanging="579"/>
      </w:pPr>
      <w:rPr>
        <w:rFonts w:hint="default"/>
        <w:lang w:val="cs-CZ" w:eastAsia="cs-CZ" w:bidi="cs-CZ"/>
      </w:rPr>
    </w:lvl>
    <w:lvl w:ilvl="8" w:tplc="C6F658C8">
      <w:numFmt w:val="bullet"/>
      <w:lvlText w:val="•"/>
      <w:lvlJc w:val="left"/>
      <w:pPr>
        <w:ind w:left="7683" w:hanging="579"/>
      </w:pPr>
      <w:rPr>
        <w:rFonts w:hint="default"/>
        <w:lang w:val="cs-CZ" w:eastAsia="cs-CZ" w:bidi="cs-CZ"/>
      </w:rPr>
    </w:lvl>
  </w:abstractNum>
  <w:abstractNum w:abstractNumId="4" w15:restartNumberingAfterBreak="0">
    <w:nsid w:val="31FE0FA4"/>
    <w:multiLevelType w:val="hybridMultilevel"/>
    <w:tmpl w:val="8CD2F340"/>
    <w:lvl w:ilvl="0" w:tplc="76B44470">
      <w:start w:val="1"/>
      <w:numFmt w:val="decimal"/>
      <w:lvlText w:val="(%1)"/>
      <w:lvlJc w:val="left"/>
      <w:pPr>
        <w:ind w:left="499" w:hanging="39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cs-CZ" w:eastAsia="cs-CZ" w:bidi="cs-CZ"/>
      </w:rPr>
    </w:lvl>
    <w:lvl w:ilvl="1" w:tplc="DEACEB82">
      <w:numFmt w:val="bullet"/>
      <w:lvlText w:val="•"/>
      <w:lvlJc w:val="left"/>
      <w:pPr>
        <w:ind w:left="1414" w:hanging="396"/>
      </w:pPr>
      <w:rPr>
        <w:rFonts w:hint="default"/>
        <w:lang w:val="cs-CZ" w:eastAsia="cs-CZ" w:bidi="cs-CZ"/>
      </w:rPr>
    </w:lvl>
    <w:lvl w:ilvl="2" w:tplc="57CEDB46">
      <w:numFmt w:val="bullet"/>
      <w:lvlText w:val="•"/>
      <w:lvlJc w:val="left"/>
      <w:pPr>
        <w:ind w:left="2328" w:hanging="396"/>
      </w:pPr>
      <w:rPr>
        <w:rFonts w:hint="default"/>
        <w:lang w:val="cs-CZ" w:eastAsia="cs-CZ" w:bidi="cs-CZ"/>
      </w:rPr>
    </w:lvl>
    <w:lvl w:ilvl="3" w:tplc="8FCAAA3A">
      <w:numFmt w:val="bullet"/>
      <w:lvlText w:val="•"/>
      <w:lvlJc w:val="left"/>
      <w:pPr>
        <w:ind w:left="3243" w:hanging="396"/>
      </w:pPr>
      <w:rPr>
        <w:rFonts w:hint="default"/>
        <w:lang w:val="cs-CZ" w:eastAsia="cs-CZ" w:bidi="cs-CZ"/>
      </w:rPr>
    </w:lvl>
    <w:lvl w:ilvl="4" w:tplc="1E4CBC74">
      <w:numFmt w:val="bullet"/>
      <w:lvlText w:val="•"/>
      <w:lvlJc w:val="left"/>
      <w:pPr>
        <w:ind w:left="4157" w:hanging="396"/>
      </w:pPr>
      <w:rPr>
        <w:rFonts w:hint="default"/>
        <w:lang w:val="cs-CZ" w:eastAsia="cs-CZ" w:bidi="cs-CZ"/>
      </w:rPr>
    </w:lvl>
    <w:lvl w:ilvl="5" w:tplc="441A2362">
      <w:numFmt w:val="bullet"/>
      <w:lvlText w:val="•"/>
      <w:lvlJc w:val="left"/>
      <w:pPr>
        <w:ind w:left="5072" w:hanging="396"/>
      </w:pPr>
      <w:rPr>
        <w:rFonts w:hint="default"/>
        <w:lang w:val="cs-CZ" w:eastAsia="cs-CZ" w:bidi="cs-CZ"/>
      </w:rPr>
    </w:lvl>
    <w:lvl w:ilvl="6" w:tplc="CDC0B658">
      <w:numFmt w:val="bullet"/>
      <w:lvlText w:val="•"/>
      <w:lvlJc w:val="left"/>
      <w:pPr>
        <w:ind w:left="5986" w:hanging="396"/>
      </w:pPr>
      <w:rPr>
        <w:rFonts w:hint="default"/>
        <w:lang w:val="cs-CZ" w:eastAsia="cs-CZ" w:bidi="cs-CZ"/>
      </w:rPr>
    </w:lvl>
    <w:lvl w:ilvl="7" w:tplc="CE2AD806">
      <w:numFmt w:val="bullet"/>
      <w:lvlText w:val="•"/>
      <w:lvlJc w:val="left"/>
      <w:pPr>
        <w:ind w:left="6900" w:hanging="396"/>
      </w:pPr>
      <w:rPr>
        <w:rFonts w:hint="default"/>
        <w:lang w:val="cs-CZ" w:eastAsia="cs-CZ" w:bidi="cs-CZ"/>
      </w:rPr>
    </w:lvl>
    <w:lvl w:ilvl="8" w:tplc="1AD4A074">
      <w:numFmt w:val="bullet"/>
      <w:lvlText w:val="•"/>
      <w:lvlJc w:val="left"/>
      <w:pPr>
        <w:ind w:left="7815" w:hanging="396"/>
      </w:pPr>
      <w:rPr>
        <w:rFonts w:hint="default"/>
        <w:lang w:val="cs-CZ" w:eastAsia="cs-CZ" w:bidi="cs-CZ"/>
      </w:rPr>
    </w:lvl>
  </w:abstractNum>
  <w:abstractNum w:abstractNumId="5" w15:restartNumberingAfterBreak="0">
    <w:nsid w:val="336D0CDA"/>
    <w:multiLevelType w:val="hybridMultilevel"/>
    <w:tmpl w:val="8F7E4258"/>
    <w:lvl w:ilvl="0" w:tplc="A7CCA792">
      <w:start w:val="1"/>
      <w:numFmt w:val="lowerLetter"/>
      <w:lvlText w:val="%1)"/>
      <w:lvlJc w:val="left"/>
      <w:pPr>
        <w:ind w:left="540" w:hanging="43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cs-CZ" w:bidi="cs-CZ"/>
      </w:rPr>
    </w:lvl>
    <w:lvl w:ilvl="1" w:tplc="0ACA38F2">
      <w:numFmt w:val="bullet"/>
      <w:lvlText w:val="•"/>
      <w:lvlJc w:val="left"/>
      <w:pPr>
        <w:ind w:left="1450" w:hanging="437"/>
      </w:pPr>
      <w:rPr>
        <w:rFonts w:hint="default"/>
        <w:lang w:val="cs-CZ" w:eastAsia="cs-CZ" w:bidi="cs-CZ"/>
      </w:rPr>
    </w:lvl>
    <w:lvl w:ilvl="2" w:tplc="FF3E948A">
      <w:numFmt w:val="bullet"/>
      <w:lvlText w:val="•"/>
      <w:lvlJc w:val="left"/>
      <w:pPr>
        <w:ind w:left="2360" w:hanging="437"/>
      </w:pPr>
      <w:rPr>
        <w:rFonts w:hint="default"/>
        <w:lang w:val="cs-CZ" w:eastAsia="cs-CZ" w:bidi="cs-CZ"/>
      </w:rPr>
    </w:lvl>
    <w:lvl w:ilvl="3" w:tplc="DAEE6BBC">
      <w:numFmt w:val="bullet"/>
      <w:lvlText w:val="•"/>
      <w:lvlJc w:val="left"/>
      <w:pPr>
        <w:ind w:left="3271" w:hanging="437"/>
      </w:pPr>
      <w:rPr>
        <w:rFonts w:hint="default"/>
        <w:lang w:val="cs-CZ" w:eastAsia="cs-CZ" w:bidi="cs-CZ"/>
      </w:rPr>
    </w:lvl>
    <w:lvl w:ilvl="4" w:tplc="71368CC2">
      <w:numFmt w:val="bullet"/>
      <w:lvlText w:val="•"/>
      <w:lvlJc w:val="left"/>
      <w:pPr>
        <w:ind w:left="4181" w:hanging="437"/>
      </w:pPr>
      <w:rPr>
        <w:rFonts w:hint="default"/>
        <w:lang w:val="cs-CZ" w:eastAsia="cs-CZ" w:bidi="cs-CZ"/>
      </w:rPr>
    </w:lvl>
    <w:lvl w:ilvl="5" w:tplc="694C1A26">
      <w:numFmt w:val="bullet"/>
      <w:lvlText w:val="•"/>
      <w:lvlJc w:val="left"/>
      <w:pPr>
        <w:ind w:left="5092" w:hanging="437"/>
      </w:pPr>
      <w:rPr>
        <w:rFonts w:hint="default"/>
        <w:lang w:val="cs-CZ" w:eastAsia="cs-CZ" w:bidi="cs-CZ"/>
      </w:rPr>
    </w:lvl>
    <w:lvl w:ilvl="6" w:tplc="A2DE91EA">
      <w:numFmt w:val="bullet"/>
      <w:lvlText w:val="•"/>
      <w:lvlJc w:val="left"/>
      <w:pPr>
        <w:ind w:left="6002" w:hanging="437"/>
      </w:pPr>
      <w:rPr>
        <w:rFonts w:hint="default"/>
        <w:lang w:val="cs-CZ" w:eastAsia="cs-CZ" w:bidi="cs-CZ"/>
      </w:rPr>
    </w:lvl>
    <w:lvl w:ilvl="7" w:tplc="4D9CAF00">
      <w:numFmt w:val="bullet"/>
      <w:lvlText w:val="•"/>
      <w:lvlJc w:val="left"/>
      <w:pPr>
        <w:ind w:left="6912" w:hanging="437"/>
      </w:pPr>
      <w:rPr>
        <w:rFonts w:hint="default"/>
        <w:lang w:val="cs-CZ" w:eastAsia="cs-CZ" w:bidi="cs-CZ"/>
      </w:rPr>
    </w:lvl>
    <w:lvl w:ilvl="8" w:tplc="484CDA80">
      <w:numFmt w:val="bullet"/>
      <w:lvlText w:val="•"/>
      <w:lvlJc w:val="left"/>
      <w:pPr>
        <w:ind w:left="7823" w:hanging="437"/>
      </w:pPr>
      <w:rPr>
        <w:rFonts w:hint="default"/>
        <w:lang w:val="cs-CZ" w:eastAsia="cs-CZ" w:bidi="cs-CZ"/>
      </w:rPr>
    </w:lvl>
  </w:abstractNum>
  <w:abstractNum w:abstractNumId="6" w15:restartNumberingAfterBreak="0">
    <w:nsid w:val="4A600860"/>
    <w:multiLevelType w:val="hybridMultilevel"/>
    <w:tmpl w:val="D6AAEF5A"/>
    <w:lvl w:ilvl="0" w:tplc="FC7E0930">
      <w:start w:val="1"/>
      <w:numFmt w:val="decimal"/>
      <w:lvlText w:val="(%1)"/>
      <w:lvlJc w:val="left"/>
      <w:pPr>
        <w:ind w:left="499" w:hanging="396"/>
        <w:jc w:val="left"/>
      </w:pPr>
      <w:rPr>
        <w:rFonts w:hint="default"/>
        <w:b/>
        <w:bCs/>
        <w:spacing w:val="-4"/>
        <w:w w:val="99"/>
        <w:lang w:val="cs-CZ" w:eastAsia="cs-CZ" w:bidi="cs-CZ"/>
      </w:rPr>
    </w:lvl>
    <w:lvl w:ilvl="1" w:tplc="D5BE94C2">
      <w:numFmt w:val="bullet"/>
      <w:lvlText w:val="•"/>
      <w:lvlJc w:val="left"/>
      <w:pPr>
        <w:ind w:left="1414" w:hanging="396"/>
      </w:pPr>
      <w:rPr>
        <w:rFonts w:hint="default"/>
        <w:lang w:val="cs-CZ" w:eastAsia="cs-CZ" w:bidi="cs-CZ"/>
      </w:rPr>
    </w:lvl>
    <w:lvl w:ilvl="2" w:tplc="57C0C2E8">
      <w:numFmt w:val="bullet"/>
      <w:lvlText w:val="•"/>
      <w:lvlJc w:val="left"/>
      <w:pPr>
        <w:ind w:left="2328" w:hanging="396"/>
      </w:pPr>
      <w:rPr>
        <w:rFonts w:hint="default"/>
        <w:lang w:val="cs-CZ" w:eastAsia="cs-CZ" w:bidi="cs-CZ"/>
      </w:rPr>
    </w:lvl>
    <w:lvl w:ilvl="3" w:tplc="C85E6454">
      <w:numFmt w:val="bullet"/>
      <w:lvlText w:val="•"/>
      <w:lvlJc w:val="left"/>
      <w:pPr>
        <w:ind w:left="3243" w:hanging="396"/>
      </w:pPr>
      <w:rPr>
        <w:rFonts w:hint="default"/>
        <w:lang w:val="cs-CZ" w:eastAsia="cs-CZ" w:bidi="cs-CZ"/>
      </w:rPr>
    </w:lvl>
    <w:lvl w:ilvl="4" w:tplc="3EAE2A0C">
      <w:numFmt w:val="bullet"/>
      <w:lvlText w:val="•"/>
      <w:lvlJc w:val="left"/>
      <w:pPr>
        <w:ind w:left="4157" w:hanging="396"/>
      </w:pPr>
      <w:rPr>
        <w:rFonts w:hint="default"/>
        <w:lang w:val="cs-CZ" w:eastAsia="cs-CZ" w:bidi="cs-CZ"/>
      </w:rPr>
    </w:lvl>
    <w:lvl w:ilvl="5" w:tplc="6658D530">
      <w:numFmt w:val="bullet"/>
      <w:lvlText w:val="•"/>
      <w:lvlJc w:val="left"/>
      <w:pPr>
        <w:ind w:left="5072" w:hanging="396"/>
      </w:pPr>
      <w:rPr>
        <w:rFonts w:hint="default"/>
        <w:lang w:val="cs-CZ" w:eastAsia="cs-CZ" w:bidi="cs-CZ"/>
      </w:rPr>
    </w:lvl>
    <w:lvl w:ilvl="6" w:tplc="180CFBC6">
      <w:numFmt w:val="bullet"/>
      <w:lvlText w:val="•"/>
      <w:lvlJc w:val="left"/>
      <w:pPr>
        <w:ind w:left="5986" w:hanging="396"/>
      </w:pPr>
      <w:rPr>
        <w:rFonts w:hint="default"/>
        <w:lang w:val="cs-CZ" w:eastAsia="cs-CZ" w:bidi="cs-CZ"/>
      </w:rPr>
    </w:lvl>
    <w:lvl w:ilvl="7" w:tplc="929E3A5C">
      <w:numFmt w:val="bullet"/>
      <w:lvlText w:val="•"/>
      <w:lvlJc w:val="left"/>
      <w:pPr>
        <w:ind w:left="6900" w:hanging="396"/>
      </w:pPr>
      <w:rPr>
        <w:rFonts w:hint="default"/>
        <w:lang w:val="cs-CZ" w:eastAsia="cs-CZ" w:bidi="cs-CZ"/>
      </w:rPr>
    </w:lvl>
    <w:lvl w:ilvl="8" w:tplc="3BB4CA60">
      <w:numFmt w:val="bullet"/>
      <w:lvlText w:val="•"/>
      <w:lvlJc w:val="left"/>
      <w:pPr>
        <w:ind w:left="7815" w:hanging="396"/>
      </w:pPr>
      <w:rPr>
        <w:rFonts w:hint="default"/>
        <w:lang w:val="cs-CZ" w:eastAsia="cs-CZ" w:bidi="cs-CZ"/>
      </w:rPr>
    </w:lvl>
  </w:abstractNum>
  <w:num w:numId="1" w16cid:durableId="1580021438">
    <w:abstractNumId w:val="3"/>
  </w:num>
  <w:num w:numId="2" w16cid:durableId="173763558">
    <w:abstractNumId w:val="2"/>
  </w:num>
  <w:num w:numId="3" w16cid:durableId="289673810">
    <w:abstractNumId w:val="0"/>
  </w:num>
  <w:num w:numId="4" w16cid:durableId="239221533">
    <w:abstractNumId w:val="6"/>
  </w:num>
  <w:num w:numId="5" w16cid:durableId="852450953">
    <w:abstractNumId w:val="5"/>
  </w:num>
  <w:num w:numId="6" w16cid:durableId="1032995244">
    <w:abstractNumId w:val="1"/>
  </w:num>
  <w:num w:numId="7" w16cid:durableId="25220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BA"/>
    <w:rsid w:val="000A33EE"/>
    <w:rsid w:val="000B1D22"/>
    <w:rsid w:val="000C7F80"/>
    <w:rsid w:val="00115CD9"/>
    <w:rsid w:val="00136583"/>
    <w:rsid w:val="001C4988"/>
    <w:rsid w:val="00231961"/>
    <w:rsid w:val="002E3349"/>
    <w:rsid w:val="00375CFE"/>
    <w:rsid w:val="004329C6"/>
    <w:rsid w:val="004D125F"/>
    <w:rsid w:val="00597F74"/>
    <w:rsid w:val="005B7444"/>
    <w:rsid w:val="006173A9"/>
    <w:rsid w:val="00653C87"/>
    <w:rsid w:val="006C292A"/>
    <w:rsid w:val="00746BEA"/>
    <w:rsid w:val="007B5885"/>
    <w:rsid w:val="0088293F"/>
    <w:rsid w:val="008C45A6"/>
    <w:rsid w:val="00921AA3"/>
    <w:rsid w:val="0093343E"/>
    <w:rsid w:val="00A60F2D"/>
    <w:rsid w:val="00BD7B3B"/>
    <w:rsid w:val="00C32E8E"/>
    <w:rsid w:val="00EB67BA"/>
    <w:rsid w:val="00FD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0C6A"/>
  <w15:docId w15:val="{F703770E-D8AD-4B40-95C2-958BA968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9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0" w:hanging="43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SKM_C300i210630075900</vt:lpstr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SKM_C300i210630075900</dc:title>
  <dc:creator>Saykor</dc:creator>
  <cp:lastModifiedBy>Doležalová P. (Ing.)</cp:lastModifiedBy>
  <cp:revision>3</cp:revision>
  <cp:lastPrinted>2024-03-20T09:09:00Z</cp:lastPrinted>
  <dcterms:created xsi:type="dcterms:W3CDTF">2024-03-20T09:10:00Z</dcterms:created>
  <dcterms:modified xsi:type="dcterms:W3CDTF">2024-03-20T11:41:00Z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2024-02-12T00:00:00Z</vt:filetime>
  </property>
</Properties>
</file>