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Obec Hlavatce</w:t>
      </w:r>
    </w:p>
    <w:p w:rsidR="00000000" w:rsidDel="00000000" w:rsidP="00000000" w:rsidRDefault="00000000" w:rsidRPr="00000000" w14:paraId="00000004">
      <w:pPr>
        <w:keepNext w:val="1"/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Zastupitelstvo obce Hlavatce</w:t>
      </w:r>
    </w:p>
    <w:p w:rsidR="00000000" w:rsidDel="00000000" w:rsidP="00000000" w:rsidRDefault="00000000" w:rsidRPr="00000000" w14:paraId="00000005">
      <w:pPr>
        <w:keepNext w:val="1"/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Obecně závazná vyhláška obce Hlavatce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 nočním klidu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ru5f24effzjt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Zastupitelstvo obce Hlavatce se na svém zasedání dne 18. prosince 2025 usneslo vydat na základě § 5 odst. 7 zákona č. 251/2016 Sb., o některých přestupcích, ve znění pozdějších předpisů (dále jen „zákon o některých přestupcích“), a v souladu s § 10 písm. d) a § 84 odst. 2 písm. h) zákona č. 128/2000 Sb., o obcích (obecní zřízení), ve znění pozdějších předpisů, tuto obecně závaznou vyhlášku (dále jen „vyhláška“):</w:t>
      </w:r>
    </w:p>
    <w:p w:rsidR="00000000" w:rsidDel="00000000" w:rsidP="00000000" w:rsidRDefault="00000000" w:rsidRPr="00000000" w14:paraId="0000000A">
      <w:pPr>
        <w:spacing w:after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Čl. 1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Předmět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76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vyhlášky je stanovení výjimečných případů, při nichž je doba nočního klidu vymezena odlišně od zákona o některých přestupcích.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Čl. 2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Doba nočního klidu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Dobou nočního klidu se rozumí doba od dvacáté druhé do šesté hodiny.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Čl. 3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Stanovení výjimečných případů, </w:t>
        <w:br w:type="textWrapping"/>
        <w:t xml:space="preserve">při nichž je doba nočního klidu vymezena odlišně od zákona </w:t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12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Doba nočního klidu nemusí být dodržována: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76" w:lineRule="auto"/>
        <w:ind w:left="92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z 31. prosince na 1. ledna z důvodu konání oslav příchodu nového roku,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76" w:lineRule="auto"/>
        <w:ind w:left="92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ze soboty na neděli z důvodu konání tradičního Hasičského plesu konaného v měsíci lednu,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276" w:lineRule="auto"/>
        <w:ind w:left="92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po Masopustním průvodu procházejícím obcí, konané podle kalendáře Velikonočních svátků, koncem ledna, nebo v únoru,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276" w:lineRule="auto"/>
        <w:ind w:left="92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ze soboty na neděli v polovině dubna z důvodu konání diskotéky v hospodě,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276" w:lineRule="auto"/>
        <w:ind w:left="92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z 30. dubna na 1. května z důvodu konání tradiční akce Májka na návsi.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276" w:lineRule="auto"/>
        <w:ind w:left="92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ze soboty na neděli v měsíci červnu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 důvodu tradičního vystoupení kapely na parketě na návsi (běžně Babouků, může být však i jiná kapela, či žánr)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276" w:lineRule="auto"/>
        <w:ind w:left="92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v měsíci červenci z důvodu konání koncertu rockové kapely před hospodou,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276" w:lineRule="auto"/>
        <w:ind w:left="92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 druhé polovině měsíce července z důvodu konání nohejbalového turnaje na multifunkčním hřišti,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276" w:lineRule="auto"/>
        <w:ind w:left="92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první polovině měsíce srpna z důvodu konání divadelního festivalu na návsi.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276" w:lineRule="auto"/>
        <w:ind w:left="92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ze soboty na neděli v poslední sobotu měsíce srpna z důvodu akce „Rozloučení s prázdninami“,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276" w:lineRule="auto"/>
        <w:ind w:left="92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polovině září z důvodu konání akce „Pečení kozla“ před hospodou,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276" w:lineRule="auto"/>
        <w:ind w:left="92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ze soboty na neděli v měsíci listopadu z důvodu konání diskotéky v hospodě,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276" w:lineRule="auto"/>
        <w:ind w:left="92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v předvečer první neděle Adventní z důvodu konání akce k rozsvícení Vánočního stromku.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92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Informace o konkrétním termínu konání akcí uvedených v předchozím odst. bude zveřejněna obecním úřadem na úřední desce minimálně 7 dnů před datem konání. </w:t>
      </w:r>
    </w:p>
    <w:p w:rsidR="00000000" w:rsidDel="00000000" w:rsidP="00000000" w:rsidRDefault="00000000" w:rsidRPr="00000000" w14:paraId="00000028">
      <w:pPr>
        <w:tabs>
          <w:tab w:val="left" w:leader="none" w:pos="284"/>
        </w:tabs>
        <w:spacing w:after="120" w:line="276" w:lineRule="auto"/>
        <w:jc w:val="both"/>
        <w:rPr>
          <w:rFonts w:ascii="Arial" w:cs="Arial" w:eastAsia="Arial" w:hAnsi="Arial"/>
          <w:i w:val="1"/>
          <w:iCs w:val="1"/>
          <w:color w:val="ed7d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Čl. 5</w:t>
      </w:r>
    </w:p>
    <w:p w:rsidR="00000000" w:rsidDel="00000000" w:rsidP="00000000" w:rsidRDefault="00000000" w:rsidRPr="00000000" w14:paraId="0000002C">
      <w:pPr>
        <w:keepNext w:val="1"/>
        <w:spacing w:line="276" w:lineRule="auto"/>
        <w:jc w:val="center"/>
        <w:rPr>
          <w:rFonts w:ascii="Arial" w:cs="Arial" w:eastAsia="Arial" w:hAnsi="Arial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Účinnost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vyhláška nabývá účinnosti dnem 1. 1. 2025.</w:t>
      </w:r>
    </w:p>
    <w:p w:rsidR="00000000" w:rsidDel="00000000" w:rsidP="00000000" w:rsidRDefault="00000000" w:rsidRPr="00000000" w14:paraId="0000002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a4bd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20" w:line="276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70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Podpis</w:t>
        <w:tab/>
        <w:t xml:space="preserve">      Podpis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61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...................................</w:t>
        <w:tab/>
        <w:tab/>
        <w:t xml:space="preserve">    ...................................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66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Ing. Matěj Baloun LL.M. </w:t>
        <w:tab/>
        <w:t xml:space="preserve">  Mgr. Eva Nováková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starosta  </w:t>
        <w:tab/>
        <w:t xml:space="preserve">místostarostka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3780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footerReference r:id="rId10" w:type="even"/>
      <w:pgSz w:h="16838" w:w="11906" w:orient="portrait"/>
      <w:pgMar w:bottom="426" w:top="1418" w:left="1418" w:right="1418" w:header="709" w:footer="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1504315</wp:posOffset>
              </wp:positionH>
              <wp:positionV relativeFrom="paragraph">
                <wp:posOffset>-4761</wp:posOffset>
              </wp:positionV>
              <wp:extent cx="949960" cy="354965"/>
              <wp:effectExtent b="0" l="0" r="0" t="0"/>
              <wp:wrapNone/>
              <wp:docPr descr="Interní informace" id="14071270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75783" y="360728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0"/>
                              <w:vertAlign w:val="baseline"/>
                            </w:rPr>
                            <w:t xml:space="preserve">Interní informace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1504315</wp:posOffset>
              </wp:positionH>
              <wp:positionV relativeFrom="paragraph">
                <wp:posOffset>-4761</wp:posOffset>
              </wp:positionV>
              <wp:extent cx="949960" cy="354965"/>
              <wp:effectExtent b="0" l="0" r="0" t="0"/>
              <wp:wrapNone/>
              <wp:docPr descr="Interní informace" id="140712702" name="image1.png"/>
              <a:graphic>
                <a:graphicData uri="http://schemas.openxmlformats.org/drawingml/2006/picture">
                  <pic:pic>
                    <pic:nvPicPr>
                      <pic:cNvPr descr="Interní informace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9960" cy="354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1504315</wp:posOffset>
              </wp:positionH>
              <wp:positionV relativeFrom="paragraph">
                <wp:posOffset>-4761</wp:posOffset>
              </wp:positionV>
              <wp:extent cx="949960" cy="354965"/>
              <wp:effectExtent b="0" l="0" r="0" t="0"/>
              <wp:wrapNone/>
              <wp:docPr descr="Interní informace" id="14071270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75783" y="360728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0"/>
                              <w:vertAlign w:val="baseline"/>
                            </w:rPr>
                            <w:t xml:space="preserve">Interní informace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1504315</wp:posOffset>
              </wp:positionH>
              <wp:positionV relativeFrom="paragraph">
                <wp:posOffset>-4761</wp:posOffset>
              </wp:positionV>
              <wp:extent cx="949960" cy="354965"/>
              <wp:effectExtent b="0" l="0" r="0" t="0"/>
              <wp:wrapNone/>
              <wp:docPr descr="Interní informace" id="140712703" name="image2.png"/>
              <a:graphic>
                <a:graphicData uri="http://schemas.openxmlformats.org/drawingml/2006/picture">
                  <pic:pic>
                    <pic:nvPicPr>
                      <pic:cNvPr descr="Interní informace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9960" cy="354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§ 5 odst. 7 zákona o některých přestupcích.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 w:val="1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 w:val="1"/>
      <w:sz w:val="20"/>
      <w:szCs w:val="20"/>
    </w:rPr>
  </w:style>
  <w:style w:type="character" w:styleId="Znakapoznpodarou">
    <w:name w:val="footnote reference"/>
    <w:uiPriority w:val="99"/>
    <w:semiHidden w:val="1"/>
    <w:rPr>
      <w:vertAlign w:val="superscript"/>
    </w:rPr>
  </w:style>
  <w:style w:type="paragraph" w:styleId="NormlnIMP" w:customStyle="1">
    <w:name w:val="Normální_IMP"/>
    <w:basedOn w:val="Normln"/>
    <w:pPr>
      <w:suppressAutoHyphens w:val="1"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 w:val="1"/>
    <w:rPr>
      <w:sz w:val="16"/>
      <w:szCs w:val="16"/>
    </w:rPr>
  </w:style>
  <w:style w:type="paragraph" w:styleId="Textkomente">
    <w:name w:val="annotation text"/>
    <w:basedOn w:val="Normln"/>
    <w:link w:val="TextkomenteChar"/>
    <w:semiHidden w:val="1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 w:val="1"/>
    </w:rPr>
  </w:style>
  <w:style w:type="paragraph" w:styleId="Textbubliny">
    <w:name w:val="Balloon Text"/>
    <w:basedOn w:val="Normln"/>
    <w:semiHidden w:val="1"/>
    <w:rPr>
      <w:rFonts w:ascii="Tahoma" w:cs="Tahoma" w:hAnsi="Tahoma"/>
      <w:sz w:val="16"/>
      <w:szCs w:val="16"/>
    </w:rPr>
  </w:style>
  <w:style w:type="character" w:styleId="ZkladntextChar" w:customStyle="1">
    <w:name w:val="Základní text Char"/>
    <w:link w:val="Zkladntext"/>
    <w:rsid w:val="008928E7"/>
    <w:rPr>
      <w:sz w:val="24"/>
    </w:rPr>
  </w:style>
  <w:style w:type="character" w:styleId="TextpoznpodarouChar" w:customStyle="1">
    <w:name w:val="Text pozn. pod čarou Char"/>
    <w:link w:val="Textpoznpodarou"/>
    <w:uiPriority w:val="99"/>
    <w:rsid w:val="005545D7"/>
    <w:rPr>
      <w:noProof w:val="1"/>
    </w:rPr>
  </w:style>
  <w:style w:type="paragraph" w:styleId="Odstavecseseznamem">
    <w:name w:val="List Paragraph"/>
    <w:basedOn w:val="Normln"/>
    <w:uiPriority w:val="34"/>
    <w:qFormat w:val="1"/>
    <w:rsid w:val="005545D7"/>
    <w:pPr>
      <w:ind w:left="720"/>
      <w:contextualSpacing w:val="1"/>
    </w:pPr>
  </w:style>
  <w:style w:type="paragraph" w:styleId="Text" w:customStyle="1">
    <w:name w:val="Text"/>
    <w:basedOn w:val="Normln"/>
    <w:link w:val="TextChar"/>
    <w:rsid w:val="00191966"/>
    <w:rPr>
      <w:rFonts w:ascii="Arial" w:cs="Arial" w:hAnsi="Arial"/>
    </w:rPr>
  </w:style>
  <w:style w:type="character" w:styleId="TextChar" w:customStyle="1">
    <w:name w:val="Text Char"/>
    <w:link w:val="Text"/>
    <w:locked w:val="1"/>
    <w:rsid w:val="00191966"/>
    <w:rPr>
      <w:rFonts w:ascii="Arial" w:cs="Arial" w:hAnsi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2D7132"/>
    <w:pPr>
      <w:tabs>
        <w:tab w:val="center" w:pos="4536"/>
        <w:tab w:val="right" w:pos="9072"/>
      </w:tabs>
      <w:jc w:val="both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ZpatChar" w:customStyle="1">
    <w:name w:val="Zápatí Char"/>
    <w:basedOn w:val="Standardnpsmoodstavce"/>
    <w:link w:val="Zpat"/>
    <w:uiPriority w:val="99"/>
    <w:rsid w:val="002D713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Nzvylnk" w:customStyle="1">
    <w:name w:val="Názvy článků"/>
    <w:basedOn w:val="Normln"/>
    <w:rsid w:val="002F05F5"/>
    <w:pPr>
      <w:keepNext w:val="1"/>
      <w:keepLines w:val="1"/>
      <w:spacing w:after="160" w:before="60"/>
      <w:jc w:val="center"/>
    </w:pPr>
    <w:rPr>
      <w:b w:val="1"/>
      <w:bCs w:val="1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9F19E5"/>
    <w:rPr>
      <w:b w:val="1"/>
      <w:bCs w:val="1"/>
    </w:rPr>
  </w:style>
  <w:style w:type="character" w:styleId="TextkomenteChar" w:customStyle="1">
    <w:name w:val="Text komentáře Char"/>
    <w:basedOn w:val="Standardnpsmoodstavce"/>
    <w:link w:val="Textkomente"/>
    <w:semiHidden w:val="1"/>
    <w:rsid w:val="009F19E5"/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9F19E5"/>
    <w:rPr>
      <w:b w:val="1"/>
      <w:bCs w:val="1"/>
    </w:rPr>
  </w:style>
  <w:style w:type="character" w:styleId="Hypertextovodkaz">
    <w:name w:val="Hyperlink"/>
    <w:basedOn w:val="Standardnpsmoodstavce"/>
    <w:uiPriority w:val="99"/>
    <w:unhideWhenUsed w:val="1"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0E47EE"/>
    <w:rPr>
      <w:color w:val="605e5c"/>
      <w:shd w:color="auto" w:fill="e1dfdd" w:val="clear"/>
    </w:rPr>
  </w:style>
  <w:style w:type="paragraph" w:styleId="Revize">
    <w:name w:val="Revision"/>
    <w:hidden w:val="1"/>
    <w:uiPriority w:val="99"/>
    <w:semiHidden w:val="1"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D00FC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Qf/braIabrQS9OpNZlLhgMv6A==">CgMxLjAyDmgucnU1ZjI0ZWZmemp0OAByITFHb2hkYlpVcVJNRUx1bkxBQ0RzNnE1MnpNdGwyS2h0YQ==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2025-12-12T14:47:00Z</dcterms:created>
  <dc:creator>DA210036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1c1b2ea,8631afd,13b51ad5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Interní informace</vt:lpwstr>
  </property>
</Properties>
</file>