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A364" w14:textId="77777777" w:rsidR="00BF4322" w:rsidRPr="00367A69" w:rsidRDefault="000D3D07">
      <w:pPr>
        <w:pStyle w:val="Nzev"/>
      </w:pPr>
      <w:r w:rsidRPr="00367A69">
        <w:t>Město Jablonné v Podještědí</w:t>
      </w:r>
      <w:r w:rsidRPr="00367A69">
        <w:br/>
        <w:t>Zastupitelstvo města Jablonné v Podještědí</w:t>
      </w:r>
    </w:p>
    <w:p w14:paraId="00FF27D9" w14:textId="77777777" w:rsidR="00BF4322" w:rsidRPr="00367A69" w:rsidRDefault="000D3D07">
      <w:pPr>
        <w:pStyle w:val="Nadpis1"/>
      </w:pPr>
      <w:r w:rsidRPr="00367A69">
        <w:t>Obecně závazná vyhláška města Jablonné v Podještědí</w:t>
      </w:r>
      <w:r w:rsidRPr="00367A69">
        <w:br/>
        <w:t>o místním poplatku z pobytu</w:t>
      </w:r>
    </w:p>
    <w:p w14:paraId="57A84E54" w14:textId="27174802" w:rsidR="00BF4322" w:rsidRPr="00367A69" w:rsidRDefault="000D3D07">
      <w:pPr>
        <w:pStyle w:val="UvodniVeta"/>
      </w:pPr>
      <w:r w:rsidRPr="00367A69">
        <w:t>Zastupitelstvo města Jablonné v Podještědí se na svém zasedání dne 1. listopadu 2023 usneslo vydat na základě § 14 zákona č. 565/1990 Sb., o místních poplatcích, ve znění pozdějších předpisů (dále jen „zákon o místních poplatcích“), a v souladu s § 10 písm. d) a § 84 odst. 2</w:t>
      </w:r>
      <w:r w:rsidR="003244C7">
        <w:t> </w:t>
      </w:r>
      <w:r w:rsidRPr="00367A69">
        <w:t>písm. h) zákona č. 128/2000 Sb., o obcích (obecní zřízení), ve znění pozdějších předpisů, tuto obecně závaznou vyhlášku (dále jen „vyhláška“):</w:t>
      </w:r>
    </w:p>
    <w:p w14:paraId="6ED1C395" w14:textId="77777777" w:rsidR="00BF4322" w:rsidRPr="00367A69" w:rsidRDefault="000D3D07">
      <w:pPr>
        <w:pStyle w:val="Nadpis2"/>
      </w:pPr>
      <w:r w:rsidRPr="00367A69">
        <w:t>Čl. 1</w:t>
      </w:r>
      <w:r w:rsidRPr="00367A69">
        <w:br/>
        <w:t>Úvodní ustanovení</w:t>
      </w:r>
    </w:p>
    <w:p w14:paraId="004912FC" w14:textId="77777777" w:rsidR="00BF4322" w:rsidRPr="00367A69" w:rsidRDefault="000D3D07">
      <w:pPr>
        <w:pStyle w:val="Odstavec"/>
        <w:numPr>
          <w:ilvl w:val="0"/>
          <w:numId w:val="1"/>
        </w:numPr>
      </w:pPr>
      <w:r w:rsidRPr="00367A69">
        <w:t>Město Jablonné v Podještědí touto vyhláškou zavádí místní poplatek z pobytu (dále jen „poplatek“).</w:t>
      </w:r>
    </w:p>
    <w:p w14:paraId="0E69F7BC" w14:textId="77777777" w:rsidR="00BF4322" w:rsidRPr="00367A69" w:rsidRDefault="000D3D07">
      <w:pPr>
        <w:pStyle w:val="Odstavec"/>
        <w:numPr>
          <w:ilvl w:val="0"/>
          <w:numId w:val="1"/>
        </w:numPr>
      </w:pPr>
      <w:r w:rsidRPr="00367A69">
        <w:t>Správcem poplatku je městský úřad</w:t>
      </w:r>
      <w:r w:rsidRPr="00367A69">
        <w:rPr>
          <w:rStyle w:val="Znakapoznpodarou"/>
        </w:rPr>
        <w:footnoteReference w:id="1"/>
      </w:r>
      <w:r w:rsidRPr="00367A69">
        <w:t>.</w:t>
      </w:r>
    </w:p>
    <w:p w14:paraId="1251A4E4" w14:textId="77777777" w:rsidR="00BF4322" w:rsidRPr="00367A69" w:rsidRDefault="000D3D07">
      <w:pPr>
        <w:pStyle w:val="Nadpis2"/>
      </w:pPr>
      <w:r w:rsidRPr="00367A69">
        <w:t>Čl. 2</w:t>
      </w:r>
      <w:r w:rsidRPr="00367A69">
        <w:br/>
        <w:t>Předmět, poplatník a plátce poplatku</w:t>
      </w:r>
    </w:p>
    <w:p w14:paraId="612F8C82" w14:textId="77777777" w:rsidR="00BF4322" w:rsidRPr="00367A69" w:rsidRDefault="000D3D07">
      <w:pPr>
        <w:pStyle w:val="Odstavec"/>
        <w:numPr>
          <w:ilvl w:val="0"/>
          <w:numId w:val="2"/>
        </w:numPr>
      </w:pPr>
      <w:r w:rsidRPr="00367A69"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67A69">
        <w:rPr>
          <w:rStyle w:val="Znakapoznpodarou"/>
        </w:rPr>
        <w:footnoteReference w:id="2"/>
      </w:r>
      <w:r w:rsidRPr="00367A69">
        <w:t>.</w:t>
      </w:r>
    </w:p>
    <w:p w14:paraId="782E46C6" w14:textId="77777777" w:rsidR="00BF4322" w:rsidRPr="00367A69" w:rsidRDefault="000D3D07">
      <w:pPr>
        <w:pStyle w:val="Odstavec"/>
        <w:numPr>
          <w:ilvl w:val="0"/>
          <w:numId w:val="1"/>
        </w:numPr>
      </w:pPr>
      <w:r w:rsidRPr="00367A69">
        <w:t>Poplatníkem poplatku je osoba, která ve městě není přihlášená (dále jen „poplatník“)</w:t>
      </w:r>
      <w:r w:rsidRPr="00367A69">
        <w:rPr>
          <w:rStyle w:val="Znakapoznpodarou"/>
        </w:rPr>
        <w:footnoteReference w:id="3"/>
      </w:r>
      <w:r w:rsidRPr="00367A69">
        <w:t>.</w:t>
      </w:r>
    </w:p>
    <w:p w14:paraId="225E0D65" w14:textId="77777777" w:rsidR="00BF4322" w:rsidRPr="00367A69" w:rsidRDefault="000D3D07">
      <w:pPr>
        <w:pStyle w:val="Odstavec"/>
        <w:numPr>
          <w:ilvl w:val="0"/>
          <w:numId w:val="1"/>
        </w:numPr>
      </w:pPr>
      <w:r w:rsidRPr="00367A69">
        <w:t>Plátcem poplatku je poskytovatel úplatného pobytu (dále jen „plátce“). Plátce je povinen vybrat poplatek od poplatníka</w:t>
      </w:r>
      <w:r w:rsidRPr="00367A69">
        <w:rPr>
          <w:rStyle w:val="Znakapoznpodarou"/>
        </w:rPr>
        <w:footnoteReference w:id="4"/>
      </w:r>
      <w:r w:rsidRPr="00367A69">
        <w:t>.</w:t>
      </w:r>
    </w:p>
    <w:p w14:paraId="0D34B216" w14:textId="77777777" w:rsidR="00BF4322" w:rsidRPr="00367A69" w:rsidRDefault="000D3D07">
      <w:pPr>
        <w:pStyle w:val="Nadpis2"/>
      </w:pPr>
      <w:r w:rsidRPr="00367A69">
        <w:t>Čl. 3</w:t>
      </w:r>
      <w:r w:rsidRPr="00367A69">
        <w:br/>
        <w:t>Ohlašovací povinnost</w:t>
      </w:r>
    </w:p>
    <w:p w14:paraId="39A0BA07" w14:textId="77777777" w:rsidR="00BF4322" w:rsidRPr="00367A69" w:rsidRDefault="000D3D07">
      <w:pPr>
        <w:pStyle w:val="Odstavec"/>
        <w:numPr>
          <w:ilvl w:val="0"/>
          <w:numId w:val="3"/>
        </w:numPr>
      </w:pPr>
      <w:r w:rsidRPr="00367A69">
        <w:t>Plátce je povinen podat správci poplatku ohlášení nejpozději do 15 dnů od zahájení činnosti spočívající v poskytování úplatného pobytu; údaje uváděné v ohlášení upravuje zákon</w:t>
      </w:r>
      <w:r w:rsidRPr="00367A69">
        <w:rPr>
          <w:rStyle w:val="Znakapoznpodarou"/>
        </w:rPr>
        <w:footnoteReference w:id="5"/>
      </w:r>
      <w:r w:rsidRPr="00367A69">
        <w:t>.</w:t>
      </w:r>
    </w:p>
    <w:p w14:paraId="660D75AF" w14:textId="77777777" w:rsidR="00BF4322" w:rsidRPr="00367A69" w:rsidRDefault="000D3D07">
      <w:pPr>
        <w:pStyle w:val="Odstavec"/>
        <w:numPr>
          <w:ilvl w:val="0"/>
          <w:numId w:val="1"/>
        </w:numPr>
      </w:pPr>
      <w:r w:rsidRPr="00367A69">
        <w:t>Dojde-li ke změně údajů uvedených v ohlášení, je plátce povinen tuto změnu oznámit do 15 dnů ode dne, kdy nastala</w:t>
      </w:r>
      <w:r w:rsidRPr="00367A69">
        <w:rPr>
          <w:rStyle w:val="Znakapoznpodarou"/>
        </w:rPr>
        <w:footnoteReference w:id="6"/>
      </w:r>
      <w:r w:rsidRPr="00367A69">
        <w:t>.</w:t>
      </w:r>
    </w:p>
    <w:p w14:paraId="2D689DEE" w14:textId="77777777" w:rsidR="00BF4322" w:rsidRPr="00367A69" w:rsidRDefault="000D3D07">
      <w:pPr>
        <w:pStyle w:val="Nadpis2"/>
      </w:pPr>
      <w:r w:rsidRPr="00367A69">
        <w:lastRenderedPageBreak/>
        <w:t>Čl. 4</w:t>
      </w:r>
      <w:r w:rsidRPr="00367A69">
        <w:br/>
        <w:t>Evidenční povinnost</w:t>
      </w:r>
    </w:p>
    <w:p w14:paraId="05043D40" w14:textId="77777777" w:rsidR="003E1E6F" w:rsidRPr="00367A69" w:rsidRDefault="003E1E6F" w:rsidP="003E1E6F">
      <w:pPr>
        <w:pStyle w:val="Odstavec"/>
        <w:numPr>
          <w:ilvl w:val="0"/>
          <w:numId w:val="7"/>
        </w:numPr>
      </w:pPr>
      <w:r w:rsidRPr="00367A69">
        <w:rPr>
          <w:kern w:val="0"/>
        </w:rPr>
        <w:t xml:space="preserve">Plátce poplatku z pobytu je povinen vést v listinné nebo elektronické podobě evidenční knihu za každé zařízení nebo místo, kde poskytuje úplatný pobyt. Do evidenční knihy zapisuje údaje týkající se fyzické osoby, které poskytuje úplatný pobyt. </w:t>
      </w:r>
    </w:p>
    <w:p w14:paraId="73B5DC9A" w14:textId="13DF9FDA" w:rsidR="003E1E6F" w:rsidRPr="00367A69" w:rsidRDefault="003E1E6F" w:rsidP="003E1E6F">
      <w:pPr>
        <w:pStyle w:val="Odstavec"/>
        <w:numPr>
          <w:ilvl w:val="0"/>
          <w:numId w:val="7"/>
        </w:numPr>
      </w:pPr>
      <w:r w:rsidRPr="00367A69">
        <w:rPr>
          <w:kern w:val="0"/>
        </w:rPr>
        <w:t xml:space="preserve">Údaji podle odstavce 1 jsou: </w:t>
      </w:r>
    </w:p>
    <w:p w14:paraId="22DCE2B4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5"/>
        </w:numPr>
        <w:autoSpaceDE w:val="0"/>
        <w:adjustRightInd w:val="0"/>
        <w:spacing w:after="60"/>
        <w:ind w:left="993" w:hanging="357"/>
        <w:contextualSpacing w:val="0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den počátku a den konce pobytu, </w:t>
      </w:r>
    </w:p>
    <w:p w14:paraId="0EF1D674" w14:textId="22FED7D9" w:rsidR="003E1E6F" w:rsidRPr="00367A69" w:rsidRDefault="003E1E6F" w:rsidP="003E1E6F">
      <w:pPr>
        <w:pStyle w:val="Odstavecseseznamem"/>
        <w:widowControl w:val="0"/>
        <w:numPr>
          <w:ilvl w:val="0"/>
          <w:numId w:val="5"/>
        </w:numPr>
        <w:autoSpaceDE w:val="0"/>
        <w:adjustRightInd w:val="0"/>
        <w:spacing w:after="60"/>
        <w:ind w:left="993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>jméno, popřípadě jména, příjmení a adresa místa přihlášení nebo obdobného místa v</w:t>
      </w:r>
      <w:r w:rsidR="003244C7">
        <w:rPr>
          <w:rFonts w:ascii="Arial" w:hAnsi="Arial" w:cs="Arial"/>
          <w:kern w:val="0"/>
          <w:sz w:val="22"/>
          <w:szCs w:val="22"/>
        </w:rPr>
        <w:t> </w:t>
      </w:r>
      <w:r w:rsidRPr="00367A69">
        <w:rPr>
          <w:rFonts w:ascii="Arial" w:hAnsi="Arial" w:cs="Arial"/>
          <w:kern w:val="0"/>
          <w:sz w:val="22"/>
          <w:szCs w:val="22"/>
        </w:rPr>
        <w:t xml:space="preserve">zahraničí, </w:t>
      </w:r>
    </w:p>
    <w:p w14:paraId="6EBCE96B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5"/>
        </w:numPr>
        <w:autoSpaceDE w:val="0"/>
        <w:adjustRightInd w:val="0"/>
        <w:spacing w:after="60"/>
        <w:ind w:left="993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datum narození, </w:t>
      </w:r>
    </w:p>
    <w:p w14:paraId="6053A06F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5"/>
        </w:numPr>
        <w:autoSpaceDE w:val="0"/>
        <w:adjustRightInd w:val="0"/>
        <w:spacing w:after="60"/>
        <w:ind w:left="993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číslo a druh průkazu totožnosti, kterým může být </w:t>
      </w:r>
    </w:p>
    <w:p w14:paraId="033EB831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občanský průkaz, </w:t>
      </w:r>
    </w:p>
    <w:p w14:paraId="182CD891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cestovní doklad, </w:t>
      </w:r>
    </w:p>
    <w:p w14:paraId="0B7CDEF7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potvrzení o přechodném pobytu na území, </w:t>
      </w:r>
    </w:p>
    <w:p w14:paraId="50825B42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pobytová karta rodinného příslušníka občana Evropské unie, </w:t>
      </w:r>
    </w:p>
    <w:p w14:paraId="33F3CF4A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průkaz o povolení k pobytu, </w:t>
      </w:r>
    </w:p>
    <w:p w14:paraId="2B641B55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průkaz o povolení k pobytu pro cizince, </w:t>
      </w:r>
    </w:p>
    <w:p w14:paraId="3A79505D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průkaz o povolení k trvalému pobytu, </w:t>
      </w:r>
    </w:p>
    <w:p w14:paraId="5B0CDA5F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průkaz žadatele o udělení mezinárodní ochrany, nebo </w:t>
      </w:r>
    </w:p>
    <w:p w14:paraId="17225F82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6"/>
        </w:numPr>
        <w:autoSpaceDE w:val="0"/>
        <w:adjustRightInd w:val="0"/>
        <w:spacing w:after="60"/>
        <w:ind w:left="1418" w:hanging="357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průkaz žadatele o poskytnutí dočasné ochrany, a </w:t>
      </w:r>
    </w:p>
    <w:p w14:paraId="1CB6AE68" w14:textId="77777777" w:rsidR="003E1E6F" w:rsidRPr="00367A69" w:rsidRDefault="003E1E6F" w:rsidP="003E1E6F">
      <w:pPr>
        <w:pStyle w:val="Odstavecseseznamem"/>
        <w:widowControl w:val="0"/>
        <w:numPr>
          <w:ilvl w:val="0"/>
          <w:numId w:val="5"/>
        </w:numPr>
        <w:autoSpaceDE w:val="0"/>
        <w:adjustRightInd w:val="0"/>
        <w:ind w:left="993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výše vybraného poplatku, nebo důvod osvobození od poplatku. </w:t>
      </w:r>
    </w:p>
    <w:p w14:paraId="274D9DC1" w14:textId="77777777" w:rsidR="003E1E6F" w:rsidRPr="00367A69" w:rsidRDefault="003E1E6F" w:rsidP="003E1E6F">
      <w:pPr>
        <w:widowControl w:val="0"/>
        <w:autoSpaceDE w:val="0"/>
        <w:adjustRightInd w:val="0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67A9C403" w14:textId="395167BE" w:rsidR="003E1E6F" w:rsidRPr="00367A69" w:rsidRDefault="003E1E6F" w:rsidP="003E1E6F">
      <w:pPr>
        <w:pStyle w:val="Odstavecseseznamem"/>
        <w:widowControl w:val="0"/>
        <w:numPr>
          <w:ilvl w:val="0"/>
          <w:numId w:val="7"/>
        </w:numPr>
        <w:autoSpaceDE w:val="0"/>
        <w:adjustRightInd w:val="0"/>
        <w:spacing w:after="120"/>
        <w:contextualSpacing w:val="0"/>
        <w:jc w:val="both"/>
        <w:rPr>
          <w:rFonts w:ascii="Arial" w:hAnsi="Arial" w:cs="Arial"/>
          <w:kern w:val="0"/>
          <w:sz w:val="22"/>
          <w:szCs w:val="22"/>
        </w:rPr>
      </w:pPr>
      <w:r w:rsidRPr="00367A69">
        <w:rPr>
          <w:rFonts w:ascii="Arial" w:hAnsi="Arial" w:cs="Arial"/>
          <w:kern w:val="0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</w:t>
      </w:r>
      <w:r w:rsidR="003244C7">
        <w:rPr>
          <w:rFonts w:ascii="Arial" w:hAnsi="Arial" w:cs="Arial"/>
          <w:kern w:val="0"/>
          <w:sz w:val="22"/>
          <w:szCs w:val="22"/>
        </w:rPr>
        <w:t> </w:t>
      </w:r>
      <w:r w:rsidRPr="00367A69">
        <w:rPr>
          <w:rFonts w:ascii="Arial" w:hAnsi="Arial" w:cs="Arial"/>
          <w:kern w:val="0"/>
          <w:sz w:val="22"/>
          <w:szCs w:val="22"/>
        </w:rPr>
        <w:t xml:space="preserve">časového hlediska.  </w:t>
      </w:r>
    </w:p>
    <w:p w14:paraId="088365A8" w14:textId="006B0C21" w:rsidR="006E5928" w:rsidRPr="00367A69" w:rsidRDefault="003E1E6F" w:rsidP="003E1E6F">
      <w:pPr>
        <w:pStyle w:val="Odstavecseseznamem"/>
        <w:widowControl w:val="0"/>
        <w:numPr>
          <w:ilvl w:val="0"/>
          <w:numId w:val="7"/>
        </w:numPr>
        <w:autoSpaceDE w:val="0"/>
        <w:adjustRightInd w:val="0"/>
        <w:jc w:val="both"/>
      </w:pPr>
      <w:r w:rsidRPr="00367A69">
        <w:rPr>
          <w:rFonts w:ascii="Arial" w:hAnsi="Arial" w:cs="Arial"/>
          <w:kern w:val="0"/>
          <w:sz w:val="22"/>
          <w:szCs w:val="22"/>
        </w:rPr>
        <w:t>Plátce poplatku je povinen uchovávat evidenční knihu po dobu 6 let ode dne provedení posledního zápisu.</w:t>
      </w:r>
      <w:r w:rsidR="006E5928" w:rsidRPr="00367A69">
        <w:rPr>
          <w:rFonts w:ascii="Arial" w:hAnsi="Arial" w:cs="Arial"/>
          <w:kern w:val="0"/>
          <w:sz w:val="16"/>
          <w:szCs w:val="16"/>
        </w:rPr>
        <w:tab/>
      </w:r>
    </w:p>
    <w:p w14:paraId="3487DE37" w14:textId="77777777" w:rsidR="00BF4322" w:rsidRPr="00367A69" w:rsidRDefault="000D3D07">
      <w:pPr>
        <w:pStyle w:val="Nadpis2"/>
      </w:pPr>
      <w:r w:rsidRPr="00367A69">
        <w:t>Čl. 5</w:t>
      </w:r>
      <w:r w:rsidRPr="00367A69">
        <w:br/>
        <w:t>Sazba poplatku</w:t>
      </w:r>
    </w:p>
    <w:p w14:paraId="5B64BB6C" w14:textId="0EAE6591" w:rsidR="00BF4322" w:rsidRPr="00367A69" w:rsidRDefault="003E1E6F">
      <w:pPr>
        <w:pStyle w:val="Odstavec"/>
      </w:pPr>
      <w:r w:rsidRPr="00367A69">
        <w:tab/>
      </w:r>
      <w:r w:rsidR="000D3D07" w:rsidRPr="00367A69">
        <w:t xml:space="preserve">Sazba poplatku činí </w:t>
      </w:r>
      <w:r w:rsidR="000D3D07" w:rsidRPr="00367A69">
        <w:rPr>
          <w:b/>
          <w:bCs/>
        </w:rPr>
        <w:t>20 Kč</w:t>
      </w:r>
      <w:r w:rsidR="000D3D07" w:rsidRPr="00367A69">
        <w:t xml:space="preserve"> za každý započatý den pobytu, s výjimkou dne počátku pobytu.</w:t>
      </w:r>
    </w:p>
    <w:p w14:paraId="4276F719" w14:textId="77777777" w:rsidR="00BF4322" w:rsidRPr="00367A69" w:rsidRDefault="000D3D07">
      <w:pPr>
        <w:pStyle w:val="Nadpis2"/>
      </w:pPr>
      <w:r w:rsidRPr="00367A69">
        <w:t>Čl. 6</w:t>
      </w:r>
      <w:r w:rsidRPr="00367A69">
        <w:br/>
        <w:t>Splatnost poplatku</w:t>
      </w:r>
    </w:p>
    <w:p w14:paraId="68F26441" w14:textId="537B30AF" w:rsidR="00BF4322" w:rsidRPr="00367A69" w:rsidRDefault="003E1E6F">
      <w:pPr>
        <w:pStyle w:val="Odstavec"/>
      </w:pPr>
      <w:r w:rsidRPr="00367A69">
        <w:tab/>
      </w:r>
      <w:r w:rsidR="000D3D07" w:rsidRPr="00367A69">
        <w:t>Plátce odvede vybraný poplatek správci poplatku nejpozději do 15. dne následujícího roku.</w:t>
      </w:r>
    </w:p>
    <w:p w14:paraId="35FCFA37" w14:textId="77777777" w:rsidR="00BF4322" w:rsidRPr="00367A69" w:rsidRDefault="000D3D07">
      <w:pPr>
        <w:pStyle w:val="Nadpis2"/>
      </w:pPr>
      <w:r w:rsidRPr="00367A69">
        <w:t>Čl. 7</w:t>
      </w:r>
      <w:r w:rsidRPr="00367A69">
        <w:br/>
        <w:t xml:space="preserve"> Osvobození</w:t>
      </w:r>
    </w:p>
    <w:p w14:paraId="362A4E3A" w14:textId="77777777" w:rsidR="000637B6" w:rsidRPr="00367A69" w:rsidRDefault="000637B6" w:rsidP="003E1E6F">
      <w:pPr>
        <w:pStyle w:val="Odstavec"/>
        <w:numPr>
          <w:ilvl w:val="2"/>
          <w:numId w:val="7"/>
        </w:numPr>
        <w:ind w:left="567" w:hanging="567"/>
      </w:pPr>
      <w:r w:rsidRPr="00367A69">
        <w:t xml:space="preserve">Od poplatku z pobytu je osvobozena osoba: </w:t>
      </w:r>
    </w:p>
    <w:p w14:paraId="453FD48D" w14:textId="440B5792" w:rsidR="000637B6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t>nevidomá, osoba, která je považována za závislou na pomoci jiné fyzické osoby podle zákona upravujícího sociální služby, osoba, která je držitelem průkazu ZTP/P, a její průvodce,</w:t>
      </w:r>
    </w:p>
    <w:p w14:paraId="136DDA99" w14:textId="022B5821" w:rsidR="000637B6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t>mladší 18 let,</w:t>
      </w:r>
    </w:p>
    <w:p w14:paraId="5C805C78" w14:textId="0C4F101C" w:rsidR="000637B6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t>hospitalizovaná na území obce ve zdravotnickém zařízení poskytovatele lůžkové péče s</w:t>
      </w:r>
      <w:r w:rsidR="003244C7">
        <w:t> </w:t>
      </w:r>
      <w:r w:rsidRPr="00367A69">
        <w:t>výjimkou osoby, které je poskytována lázeňská léčebně rehabilitační péče,</w:t>
      </w:r>
    </w:p>
    <w:p w14:paraId="48CEC77E" w14:textId="6C618041" w:rsidR="000637B6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lastRenderedPageBreak/>
        <w:t>pečující o děti na zotavovací akci nebo jiné podobné akci pro děti podle zákona upravujícího ochranu veřejného zdraví konaných na území obce,</w:t>
      </w:r>
    </w:p>
    <w:p w14:paraId="5AE7B9DA" w14:textId="77777777" w:rsidR="00101D3A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t>vykonávající na území obce sezónní práci pro právnickou nebo podnikající fyzickou osobu nebo</w:t>
      </w:r>
    </w:p>
    <w:p w14:paraId="504BE4B6" w14:textId="62CFD9E9" w:rsidR="000637B6" w:rsidRPr="00367A69" w:rsidRDefault="000637B6" w:rsidP="00101D3A">
      <w:pPr>
        <w:pStyle w:val="Odstavec"/>
        <w:numPr>
          <w:ilvl w:val="1"/>
          <w:numId w:val="12"/>
        </w:numPr>
        <w:tabs>
          <w:tab w:val="clear" w:pos="567"/>
        </w:tabs>
      </w:pPr>
      <w:r w:rsidRPr="00367A69">
        <w:t xml:space="preserve">pobývající na území obce: </w:t>
      </w:r>
    </w:p>
    <w:p w14:paraId="2655107E" w14:textId="1E46C192" w:rsidR="000637B6" w:rsidRPr="00367A69" w:rsidRDefault="000637B6" w:rsidP="00940084">
      <w:pPr>
        <w:pStyle w:val="Odstavec"/>
        <w:numPr>
          <w:ilvl w:val="1"/>
          <w:numId w:val="10"/>
        </w:numPr>
      </w:pPr>
      <w:r w:rsidRPr="00367A69">
        <w:t>ve školském zařízení pro výkon ústavní nebo ochranné výchovy anebo školském zařízení pro preventivně výchovnou péči anebo v zařízení pro děti vyžadující okamžitou pomoc,</w:t>
      </w:r>
    </w:p>
    <w:p w14:paraId="7B1DA355" w14:textId="176DCD3F" w:rsidR="000637B6" w:rsidRPr="00367A69" w:rsidRDefault="000637B6" w:rsidP="00940084">
      <w:pPr>
        <w:pStyle w:val="Odstavec"/>
        <w:numPr>
          <w:ilvl w:val="1"/>
          <w:numId w:val="10"/>
        </w:numPr>
      </w:pPr>
      <w:r w:rsidRPr="00367A69">
        <w:t>v zařízení poskytujícím ubytování podle zákona upravujícího sociální služby,</w:t>
      </w:r>
    </w:p>
    <w:p w14:paraId="0A297880" w14:textId="6A679F15" w:rsidR="000637B6" w:rsidRPr="00367A69" w:rsidRDefault="000637B6" w:rsidP="00101D3A">
      <w:pPr>
        <w:pStyle w:val="Odstavec"/>
        <w:numPr>
          <w:ilvl w:val="1"/>
          <w:numId w:val="10"/>
        </w:numPr>
        <w:tabs>
          <w:tab w:val="clear" w:pos="567"/>
        </w:tabs>
      </w:pPr>
      <w:r w:rsidRPr="00367A69">
        <w:t>v zařízení sloužícím k pomoci lidem v ohrožení nebo nouzi provozovaném veřejně prospěšným poplatníkem daně z příjmů právnických osob, nebo</w:t>
      </w:r>
    </w:p>
    <w:p w14:paraId="587ED8C5" w14:textId="77777777" w:rsidR="00940084" w:rsidRPr="00367A69" w:rsidRDefault="000637B6" w:rsidP="00940084">
      <w:pPr>
        <w:pStyle w:val="Odstavec"/>
        <w:numPr>
          <w:ilvl w:val="1"/>
          <w:numId w:val="10"/>
        </w:numPr>
      </w:pPr>
      <w:r w:rsidRPr="00367A69">
        <w:t>za účelem výkonu záchranných nebo likvidačních prací podle zákona o integrovaném záchranném systému.</w:t>
      </w:r>
    </w:p>
    <w:p w14:paraId="7299A087" w14:textId="15B74CC8" w:rsidR="00940084" w:rsidRPr="00367A69" w:rsidRDefault="000637B6" w:rsidP="00940084">
      <w:pPr>
        <w:pStyle w:val="Odstavec"/>
        <w:numPr>
          <w:ilvl w:val="2"/>
          <w:numId w:val="7"/>
        </w:numPr>
        <w:tabs>
          <w:tab w:val="clear" w:pos="567"/>
        </w:tabs>
        <w:ind w:left="567" w:hanging="567"/>
      </w:pPr>
      <w:r w:rsidRPr="00367A69"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7E95A924" w14:textId="382B5CF3" w:rsidR="001045AF" w:rsidRPr="00367A69" w:rsidRDefault="001045AF" w:rsidP="00940084">
      <w:pPr>
        <w:pStyle w:val="Odstavec"/>
        <w:numPr>
          <w:ilvl w:val="2"/>
          <w:numId w:val="7"/>
        </w:numPr>
        <w:ind w:left="567" w:hanging="567"/>
      </w:pPr>
      <w:r w:rsidRPr="00367A69">
        <w:t>Sezónní prací podle odstavce 1 písm. e) je práce, která je závislá na střídání ročních období a zpravidla se každým rokem opakuje.</w:t>
      </w:r>
    </w:p>
    <w:p w14:paraId="3EF98B6A" w14:textId="77777777" w:rsidR="00BF4322" w:rsidRPr="00367A69" w:rsidRDefault="000D3D07">
      <w:pPr>
        <w:pStyle w:val="Nadpis2"/>
      </w:pPr>
      <w:r w:rsidRPr="00367A69">
        <w:t>Čl. 8</w:t>
      </w:r>
      <w:r w:rsidRPr="00367A69">
        <w:br/>
        <w:t xml:space="preserve"> Přechodné a zrušovací ustanovení</w:t>
      </w:r>
    </w:p>
    <w:p w14:paraId="06662CD1" w14:textId="77777777" w:rsidR="00BF4322" w:rsidRPr="00367A69" w:rsidRDefault="000D3D07" w:rsidP="00672713">
      <w:pPr>
        <w:pStyle w:val="Odstavec"/>
        <w:numPr>
          <w:ilvl w:val="0"/>
          <w:numId w:val="4"/>
        </w:numPr>
        <w:tabs>
          <w:tab w:val="clear" w:pos="567"/>
        </w:tabs>
      </w:pPr>
      <w:r w:rsidRPr="00367A69">
        <w:t>Poplatkové povinnosti vzniklé před nabytím účinnosti této vyhlášky se posuzují podle dosavadních právních předpisů.</w:t>
      </w:r>
    </w:p>
    <w:p w14:paraId="18D1F019" w14:textId="66B8E889" w:rsidR="00BF4322" w:rsidRPr="00367A69" w:rsidRDefault="000D3D07" w:rsidP="003E1E6F">
      <w:pPr>
        <w:pStyle w:val="Odstavec"/>
        <w:numPr>
          <w:ilvl w:val="0"/>
          <w:numId w:val="7"/>
        </w:numPr>
      </w:pPr>
      <w:r w:rsidRPr="00367A69">
        <w:t>Zrušuje se obecně závazná vyhláška č. 1/2021, o místním poplatku z pobytu, ze dne 26.</w:t>
      </w:r>
      <w:r w:rsidR="001045AF" w:rsidRPr="00367A69">
        <w:t> </w:t>
      </w:r>
      <w:r w:rsidRPr="00367A69">
        <w:t>května 2021.</w:t>
      </w:r>
    </w:p>
    <w:p w14:paraId="48F49BF7" w14:textId="77777777" w:rsidR="00BF4322" w:rsidRPr="00367A69" w:rsidRDefault="000D3D07">
      <w:pPr>
        <w:pStyle w:val="Nadpis2"/>
      </w:pPr>
      <w:r w:rsidRPr="00367A69">
        <w:t>Čl. 9</w:t>
      </w:r>
      <w:r w:rsidRPr="00367A69">
        <w:br/>
        <w:t>Účinnost</w:t>
      </w:r>
    </w:p>
    <w:p w14:paraId="6B102500" w14:textId="21AB4B8C" w:rsidR="00BF4322" w:rsidRPr="00367A69" w:rsidRDefault="000D3D07" w:rsidP="00672713">
      <w:pPr>
        <w:pStyle w:val="Odstavec"/>
        <w:tabs>
          <w:tab w:val="clear" w:pos="567"/>
        </w:tabs>
        <w:ind w:firstLine="567"/>
      </w:pPr>
      <w:r w:rsidRPr="00367A69">
        <w:t>Tato vyhláška nabývá účinnosti dnem 1. ledna 2024.</w:t>
      </w:r>
    </w:p>
    <w:p w14:paraId="2E7A988A" w14:textId="77777777" w:rsidR="001045AF" w:rsidRPr="00367A69" w:rsidRDefault="001045AF" w:rsidP="001045AF">
      <w:pPr>
        <w:pStyle w:val="Odstavec"/>
      </w:pPr>
    </w:p>
    <w:p w14:paraId="3FE65C49" w14:textId="77777777" w:rsidR="00101D3A" w:rsidRPr="00367A69" w:rsidRDefault="00101D3A" w:rsidP="001045AF">
      <w:pPr>
        <w:pStyle w:val="Odstavec"/>
      </w:pPr>
    </w:p>
    <w:p w14:paraId="516B4570" w14:textId="559A86C2" w:rsidR="001045AF" w:rsidRPr="00367A69" w:rsidRDefault="00672713" w:rsidP="0067271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67A69">
        <w:rPr>
          <w:rFonts w:ascii="Arial" w:hAnsi="Arial" w:cs="Arial"/>
          <w:sz w:val="22"/>
          <w:szCs w:val="22"/>
        </w:rPr>
        <w:tab/>
      </w:r>
      <w:r w:rsidR="001045AF" w:rsidRPr="00367A69">
        <w:rPr>
          <w:rFonts w:ascii="Arial" w:hAnsi="Arial" w:cs="Arial"/>
          <w:sz w:val="22"/>
          <w:szCs w:val="22"/>
        </w:rPr>
        <w:t>....................................</w:t>
      </w:r>
      <w:r w:rsidR="001045AF" w:rsidRPr="00367A69">
        <w:rPr>
          <w:rFonts w:ascii="Arial" w:hAnsi="Arial" w:cs="Arial"/>
          <w:sz w:val="22"/>
          <w:szCs w:val="22"/>
        </w:rPr>
        <w:tab/>
      </w:r>
      <w:r w:rsidR="001045AF" w:rsidRPr="00367A69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1B53C058" w14:textId="40DD457A" w:rsidR="001045AF" w:rsidRPr="00367A69" w:rsidRDefault="001045AF" w:rsidP="00672713">
      <w:pPr>
        <w:pStyle w:val="Zkladntext"/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 w:rsidRPr="00367A69">
        <w:rPr>
          <w:rFonts w:ascii="Arial" w:hAnsi="Arial" w:cs="Arial"/>
          <w:sz w:val="22"/>
          <w:szCs w:val="22"/>
        </w:rPr>
        <w:t>Jiří Rýdl, v.r.</w:t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  <w:t>Mgr. Petr Sadílek, v.r.</w:t>
      </w:r>
    </w:p>
    <w:p w14:paraId="763BED0D" w14:textId="03BF24A1" w:rsidR="000D3D07" w:rsidRPr="00367A69" w:rsidRDefault="001045AF" w:rsidP="00672713">
      <w:pPr>
        <w:pStyle w:val="Zkladntext"/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 w:rsidRPr="00367A69">
        <w:rPr>
          <w:rFonts w:ascii="Arial" w:hAnsi="Arial" w:cs="Arial"/>
          <w:sz w:val="22"/>
          <w:szCs w:val="22"/>
        </w:rPr>
        <w:t>starosta</w:t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</w:r>
      <w:r w:rsidRPr="00367A69">
        <w:rPr>
          <w:rFonts w:ascii="Arial" w:hAnsi="Arial" w:cs="Arial"/>
          <w:sz w:val="22"/>
          <w:szCs w:val="22"/>
        </w:rPr>
        <w:tab/>
        <w:t>místostarosta</w:t>
      </w:r>
      <w:r w:rsidRPr="00367A69">
        <w:rPr>
          <w:rFonts w:ascii="Arial" w:hAnsi="Arial" w:cs="Arial"/>
          <w:sz w:val="22"/>
          <w:szCs w:val="22"/>
        </w:rPr>
        <w:tab/>
      </w:r>
    </w:p>
    <w:sectPr w:rsidR="000D3D07" w:rsidRPr="00367A69" w:rsidSect="00101D3A">
      <w:pgSz w:w="11909" w:h="16834"/>
      <w:pgMar w:top="1134" w:right="1277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863B" w14:textId="77777777" w:rsidR="000D3D07" w:rsidRDefault="000D3D07">
      <w:r>
        <w:separator/>
      </w:r>
    </w:p>
  </w:endnote>
  <w:endnote w:type="continuationSeparator" w:id="0">
    <w:p w14:paraId="4253EAE0" w14:textId="77777777" w:rsidR="000D3D07" w:rsidRDefault="000D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12D1" w14:textId="77777777" w:rsidR="000D3D07" w:rsidRDefault="000D3D07">
      <w:r>
        <w:rPr>
          <w:color w:val="000000"/>
        </w:rPr>
        <w:separator/>
      </w:r>
    </w:p>
  </w:footnote>
  <w:footnote w:type="continuationSeparator" w:id="0">
    <w:p w14:paraId="1661D0D8" w14:textId="77777777" w:rsidR="000D3D07" w:rsidRDefault="000D3D07">
      <w:r>
        <w:continuationSeparator/>
      </w:r>
    </w:p>
  </w:footnote>
  <w:footnote w:id="1">
    <w:p w14:paraId="0A8BEDDC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530D4E2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D63B247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4BB0EE7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737AE33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E22C527" w14:textId="77777777" w:rsidR="00BF4322" w:rsidRDefault="000D3D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67C"/>
    <w:multiLevelType w:val="hybridMultilevel"/>
    <w:tmpl w:val="B2C0FE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6A608A"/>
    <w:multiLevelType w:val="hybridMultilevel"/>
    <w:tmpl w:val="E160B7DE"/>
    <w:lvl w:ilvl="0" w:tplc="059C89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BE766C"/>
    <w:multiLevelType w:val="hybridMultilevel"/>
    <w:tmpl w:val="BD8C3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BCB"/>
    <w:multiLevelType w:val="multilevel"/>
    <w:tmpl w:val="3288125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  <w:szCs w:val="2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1B553143"/>
    <w:multiLevelType w:val="hybridMultilevel"/>
    <w:tmpl w:val="17EAC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3125E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65366"/>
    <w:multiLevelType w:val="hybridMultilevel"/>
    <w:tmpl w:val="5E48627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E8762B"/>
    <w:multiLevelType w:val="hybridMultilevel"/>
    <w:tmpl w:val="BE5C7A96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05000F">
      <w:start w:val="1"/>
      <w:numFmt w:val="decimal"/>
      <w:lvlText w:val="%2.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DCF7959"/>
    <w:multiLevelType w:val="multilevel"/>
    <w:tmpl w:val="9C748212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E2C5662"/>
    <w:multiLevelType w:val="hybridMultilevel"/>
    <w:tmpl w:val="69CE89E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76701964">
    <w:abstractNumId w:val="7"/>
  </w:num>
  <w:num w:numId="2" w16cid:durableId="614024519">
    <w:abstractNumId w:val="7"/>
    <w:lvlOverride w:ilvl="0">
      <w:startOverride w:val="1"/>
    </w:lvlOverride>
  </w:num>
  <w:num w:numId="3" w16cid:durableId="68619859">
    <w:abstractNumId w:val="7"/>
    <w:lvlOverride w:ilvl="0">
      <w:startOverride w:val="1"/>
    </w:lvlOverride>
  </w:num>
  <w:num w:numId="4" w16cid:durableId="1241402604">
    <w:abstractNumId w:val="7"/>
    <w:lvlOverride w:ilvl="0">
      <w:startOverride w:val="1"/>
    </w:lvlOverride>
  </w:num>
  <w:num w:numId="5" w16cid:durableId="923221371">
    <w:abstractNumId w:val="4"/>
  </w:num>
  <w:num w:numId="6" w16cid:durableId="1787046681">
    <w:abstractNumId w:val="1"/>
  </w:num>
  <w:num w:numId="7" w16cid:durableId="576329829">
    <w:abstractNumId w:val="3"/>
  </w:num>
  <w:num w:numId="8" w16cid:durableId="1384407430">
    <w:abstractNumId w:val="2"/>
  </w:num>
  <w:num w:numId="9" w16cid:durableId="2111729800">
    <w:abstractNumId w:val="8"/>
  </w:num>
  <w:num w:numId="10" w16cid:durableId="527914368">
    <w:abstractNumId w:val="6"/>
  </w:num>
  <w:num w:numId="11" w16cid:durableId="1002273476">
    <w:abstractNumId w:val="0"/>
  </w:num>
  <w:num w:numId="12" w16cid:durableId="1247574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22"/>
    <w:rsid w:val="0004067A"/>
    <w:rsid w:val="000637B6"/>
    <w:rsid w:val="000D3D07"/>
    <w:rsid w:val="00101D3A"/>
    <w:rsid w:val="001045AF"/>
    <w:rsid w:val="002301C7"/>
    <w:rsid w:val="002D31E3"/>
    <w:rsid w:val="003244C7"/>
    <w:rsid w:val="00367A69"/>
    <w:rsid w:val="003E1E6F"/>
    <w:rsid w:val="004F49EE"/>
    <w:rsid w:val="00672713"/>
    <w:rsid w:val="006D6BDB"/>
    <w:rsid w:val="006E5928"/>
    <w:rsid w:val="0085197D"/>
    <w:rsid w:val="00940084"/>
    <w:rsid w:val="00BF4322"/>
    <w:rsid w:val="00C107CC"/>
    <w:rsid w:val="00C11889"/>
    <w:rsid w:val="00D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5A70"/>
  <w15:docId w15:val="{7A6B1B81-501B-4DE1-A414-4BA0DF5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5928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1045A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1045AF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Cymbálová</dc:creator>
  <cp:lastModifiedBy>Jana Cymbálová</cp:lastModifiedBy>
  <cp:revision>14</cp:revision>
  <dcterms:created xsi:type="dcterms:W3CDTF">2023-09-14T11:49:00Z</dcterms:created>
  <dcterms:modified xsi:type="dcterms:W3CDTF">2023-10-20T10:52:00Z</dcterms:modified>
</cp:coreProperties>
</file>