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332FBAA4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</w:t>
            </w:r>
            <w:r w:rsidR="00ED391E">
              <w:rPr>
                <w:rFonts w:ascii="Times New Roman" w:hAnsi="Times New Roman"/>
                <w:iCs/>
              </w:rPr>
              <w:t>POR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563030D3" w:rsidR="00CF2119" w:rsidRPr="00F452AB" w:rsidRDefault="00EC6454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EC6454">
              <w:rPr>
                <w:rFonts w:ascii="Times New Roman" w:hAnsi="Times New Roman"/>
                <w:iCs/>
              </w:rPr>
              <w:t>SZ UKZUZ 185252/2025/50336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1DAA9B72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ED391E">
              <w:rPr>
                <w:rFonts w:ascii="Times New Roman" w:hAnsi="Times New Roman"/>
                <w:iCs/>
              </w:rPr>
              <w:t>Ivana</w:t>
            </w:r>
            <w:r w:rsidRPr="00870E01">
              <w:rPr>
                <w:rFonts w:ascii="Times New Roman" w:hAnsi="Times New Roman"/>
                <w:iCs/>
              </w:rPr>
              <w:t xml:space="preserve"> </w:t>
            </w:r>
            <w:r w:rsidR="00ED391E">
              <w:rPr>
                <w:rFonts w:ascii="Times New Roman" w:hAnsi="Times New Roman"/>
                <w:iCs/>
              </w:rPr>
              <w:t>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02E17BBF" w:rsidR="00CF2119" w:rsidRPr="00F452AB" w:rsidRDefault="00905F0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905F0D">
              <w:rPr>
                <w:rFonts w:ascii="Times New Roman" w:hAnsi="Times New Roman"/>
                <w:iCs/>
              </w:rPr>
              <w:t>UKZUZ 048240/2026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6429FD05" w:rsidR="00CF2119" w:rsidRPr="00870E01" w:rsidRDefault="0034410C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F2119" w:rsidRPr="00870E01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</w:t>
            </w:r>
            <w:r w:rsidR="004714B9">
              <w:rPr>
                <w:rFonts w:ascii="Times New Roman" w:hAnsi="Times New Roman"/>
                <w:iCs/>
              </w:rPr>
              <w:t>gov.</w:t>
            </w:r>
            <w:r w:rsidR="00CF2119" w:rsidRPr="00870E01">
              <w:rPr>
                <w:rFonts w:ascii="Times New Roman" w:hAnsi="Times New Roman"/>
                <w:iCs/>
              </w:rPr>
              <w:t>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060EC0CB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EC6454">
              <w:rPr>
                <w:rFonts w:ascii="Times New Roman" w:hAnsi="Times New Roman"/>
              </w:rPr>
              <w:t>spotlight plus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613544C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34410C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0B02F12B" w:rsidR="00CF2119" w:rsidRPr="00905F0D" w:rsidRDefault="00905F0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905F0D">
              <w:rPr>
                <w:rFonts w:ascii="Times New Roman" w:hAnsi="Times New Roman"/>
                <w:iCs/>
              </w:rPr>
              <w:t>25</w:t>
            </w:r>
            <w:r w:rsidR="00416FEC" w:rsidRPr="00905F0D">
              <w:rPr>
                <w:rFonts w:ascii="Times New Roman" w:hAnsi="Times New Roman"/>
                <w:iCs/>
              </w:rPr>
              <w:t xml:space="preserve">. </w:t>
            </w:r>
            <w:r w:rsidR="00EC6454" w:rsidRPr="00905F0D">
              <w:rPr>
                <w:rFonts w:ascii="Times New Roman" w:hAnsi="Times New Roman"/>
                <w:iCs/>
              </w:rPr>
              <w:t>března</w:t>
            </w:r>
            <w:r w:rsidR="00416FEC" w:rsidRPr="00905F0D">
              <w:rPr>
                <w:rFonts w:ascii="Times New Roman" w:hAnsi="Times New Roman"/>
                <w:iCs/>
              </w:rPr>
              <w:t xml:space="preserve"> 202</w:t>
            </w:r>
            <w:r w:rsidR="00EC6454" w:rsidRPr="00905F0D">
              <w:rPr>
                <w:rFonts w:ascii="Times New Roman" w:hAnsi="Times New Roman"/>
                <w:iCs/>
              </w:rPr>
              <w:t>6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627169B4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33F1033F" w14:textId="40164E18" w:rsidR="00C75D1B" w:rsidRDefault="00C75D1B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64830C23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EC6454">
        <w:rPr>
          <w:rFonts w:ascii="Times New Roman" w:hAnsi="Times New Roman"/>
          <w:b/>
          <w:sz w:val="24"/>
          <w:szCs w:val="24"/>
          <w:u w:val="single"/>
        </w:rPr>
        <w:t>Spotlight Plus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416FEC">
        <w:rPr>
          <w:rFonts w:ascii="Times New Roman" w:hAnsi="Times New Roman"/>
          <w:b/>
          <w:sz w:val="24"/>
          <w:szCs w:val="24"/>
          <w:u w:val="single"/>
        </w:rPr>
        <w:t xml:space="preserve">evid. č. </w:t>
      </w:r>
      <w:r w:rsidR="00EC6454">
        <w:rPr>
          <w:rFonts w:ascii="Times New Roman" w:hAnsi="Times New Roman"/>
          <w:b/>
          <w:sz w:val="24"/>
          <w:szCs w:val="24"/>
          <w:u w:val="single"/>
        </w:rPr>
        <w:t>4490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-</w:t>
      </w:r>
      <w:r w:rsidR="00EC645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77777777" w:rsidR="00D25BF8" w:rsidRPr="00870E01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77777777" w:rsidR="00F70806" w:rsidRPr="00870E01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C167B6C" w14:textId="39A6BCE1" w:rsidR="007872EE" w:rsidRPr="00C25EF3" w:rsidRDefault="00D25BF8" w:rsidP="00342C09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sz w:val="24"/>
          <w:szCs w:val="24"/>
        </w:rPr>
      </w:pPr>
      <w:r w:rsidRPr="00EC6454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p w14:paraId="74725B69" w14:textId="77777777" w:rsidR="00C25EF3" w:rsidRPr="00EC6454" w:rsidRDefault="00C25EF3" w:rsidP="00C25EF3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1763"/>
        <w:gridCol w:w="1415"/>
        <w:gridCol w:w="460"/>
        <w:gridCol w:w="2067"/>
        <w:gridCol w:w="1870"/>
      </w:tblGrid>
      <w:tr w:rsidR="007872EE" w:rsidRPr="007872EE" w14:paraId="528CAF29" w14:textId="77777777" w:rsidTr="00EC6454">
        <w:trPr>
          <w:trHeight w:val="1159"/>
        </w:trPr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9B6D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984A5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27CB2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 xml:space="preserve">Dávkování, </w:t>
            </w:r>
          </w:p>
          <w:p w14:paraId="20966878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mísitelnost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29916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7C47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DAA1E5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725BDB01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48EDB3EB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1044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4) Pozn. k dávkování</w:t>
            </w:r>
          </w:p>
          <w:p w14:paraId="69A8EEFF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0E594DD" w14:textId="77777777" w:rsidR="007872EE" w:rsidRPr="007872EE" w:rsidRDefault="007872EE" w:rsidP="007872EE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C6454" w:rsidRPr="00EC6454" w14:paraId="67A0C986" w14:textId="77777777" w:rsidTr="00EC6454">
        <w:trPr>
          <w:trHeight w:val="477"/>
        </w:trPr>
        <w:tc>
          <w:tcPr>
            <w:tcW w:w="1356" w:type="dxa"/>
          </w:tcPr>
          <w:p w14:paraId="7A289FAB" w14:textId="26F4D66C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763" w:type="dxa"/>
          </w:tcPr>
          <w:p w14:paraId="038252EB" w14:textId="19D2A19D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desikace</w:t>
            </w:r>
          </w:p>
        </w:tc>
        <w:tc>
          <w:tcPr>
            <w:tcW w:w="1415" w:type="dxa"/>
          </w:tcPr>
          <w:p w14:paraId="39B3B526" w14:textId="408EB63D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39FD" w14:textId="7791151F" w:rsidR="00EC6454" w:rsidRPr="007872EE" w:rsidRDefault="00C25EF3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</w:tcPr>
          <w:p w14:paraId="24058CA7" w14:textId="36E8A408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1) od: 40 BBCH, do: 49 BBCH </w:t>
            </w:r>
          </w:p>
        </w:tc>
        <w:tc>
          <w:tcPr>
            <w:tcW w:w="1870" w:type="dxa"/>
          </w:tcPr>
          <w:p w14:paraId="3C03EEC5" w14:textId="77777777" w:rsidR="00EC6454" w:rsidRPr="00EC6454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03F1A057" w14:textId="7DEBDF5E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6) sadbové</w:t>
            </w:r>
          </w:p>
        </w:tc>
      </w:tr>
      <w:tr w:rsidR="00EC6454" w:rsidRPr="00EC6454" w14:paraId="10998C99" w14:textId="77777777" w:rsidTr="00EC6454">
        <w:trPr>
          <w:trHeight w:val="920"/>
        </w:trPr>
        <w:tc>
          <w:tcPr>
            <w:tcW w:w="1356" w:type="dxa"/>
          </w:tcPr>
          <w:p w14:paraId="6569154D" w14:textId="3DF21076" w:rsidR="00EC6454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763" w:type="dxa"/>
          </w:tcPr>
          <w:p w14:paraId="0B632256" w14:textId="0A6E5197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desikace</w:t>
            </w:r>
          </w:p>
        </w:tc>
        <w:tc>
          <w:tcPr>
            <w:tcW w:w="1415" w:type="dxa"/>
          </w:tcPr>
          <w:p w14:paraId="7528FE47" w14:textId="453CD5B6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DD1C" w14:textId="13E44B30" w:rsidR="00EC6454" w:rsidRPr="007872EE" w:rsidRDefault="00C25EF3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</w:tcPr>
          <w:p w14:paraId="35C243A1" w14:textId="15E99F8D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1) od: 69 BBCH </w:t>
            </w:r>
          </w:p>
        </w:tc>
        <w:tc>
          <w:tcPr>
            <w:tcW w:w="1870" w:type="dxa"/>
          </w:tcPr>
          <w:p w14:paraId="5BB9E710" w14:textId="77777777" w:rsidR="00EC6454" w:rsidRPr="00EC6454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5) pole </w:t>
            </w:r>
          </w:p>
          <w:p w14:paraId="78A943C3" w14:textId="05E23179" w:rsidR="00EC6454" w:rsidRPr="007872EE" w:rsidRDefault="00EC6454" w:rsidP="00EC6454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ind w:left="23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6) konzumní, pro produkci škrobu</w:t>
            </w:r>
          </w:p>
        </w:tc>
      </w:tr>
    </w:tbl>
    <w:p w14:paraId="71C51266" w14:textId="77777777" w:rsidR="00C25EF3" w:rsidRDefault="00C25EF3" w:rsidP="00C25EF3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C25EF3">
        <w:rPr>
          <w:rFonts w:ascii="Times New Roman" w:hAnsi="Times New Roman"/>
          <w:bCs/>
          <w:iCs/>
          <w:snapToGrid w:val="0"/>
          <w:sz w:val="24"/>
          <w:szCs w:val="24"/>
        </w:rPr>
        <w:t>(–) – ochrannou lhůtu není nutné stanovit</w:t>
      </w:r>
    </w:p>
    <w:p w14:paraId="0CAD2AB2" w14:textId="77777777" w:rsidR="00C25EF3" w:rsidRPr="00C25EF3" w:rsidRDefault="00C25EF3" w:rsidP="00C25EF3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89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989"/>
        <w:gridCol w:w="2165"/>
        <w:gridCol w:w="2268"/>
      </w:tblGrid>
      <w:tr w:rsidR="007872EE" w:rsidRPr="007872EE" w14:paraId="5EE07E32" w14:textId="77777777" w:rsidTr="00EC6454">
        <w:trPr>
          <w:trHeight w:val="6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016" w14:textId="77777777" w:rsidR="007872EE" w:rsidRPr="007872EE" w:rsidRDefault="007872EE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lastRenderedPageBreak/>
              <w:t>Plodina, oblast použití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AC89" w14:textId="77777777" w:rsidR="007872EE" w:rsidRPr="007872EE" w:rsidRDefault="007872EE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6DE" w14:textId="77777777" w:rsidR="007872EE" w:rsidRPr="007872EE" w:rsidRDefault="007872EE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C6FC" w14:textId="77777777" w:rsidR="007872EE" w:rsidRPr="007872EE" w:rsidRDefault="007872EE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872EE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EC6454" w:rsidRPr="00EC6454" w14:paraId="3395B420" w14:textId="77777777" w:rsidTr="00EC6454">
        <w:trPr>
          <w:trHeight w:val="292"/>
        </w:trPr>
        <w:tc>
          <w:tcPr>
            <w:tcW w:w="2547" w:type="dxa"/>
            <w:hideMark/>
          </w:tcPr>
          <w:p w14:paraId="65563D65" w14:textId="1106E341" w:rsidR="00EC6454" w:rsidRPr="007872EE" w:rsidRDefault="00EC6454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brambor</w:t>
            </w:r>
          </w:p>
        </w:tc>
        <w:tc>
          <w:tcPr>
            <w:tcW w:w="1989" w:type="dxa"/>
            <w:hideMark/>
          </w:tcPr>
          <w:p w14:paraId="387E47D9" w14:textId="186F86DB" w:rsidR="00EC6454" w:rsidRPr="007872EE" w:rsidRDefault="00EC6454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 300-500 l/ha</w:t>
            </w:r>
          </w:p>
        </w:tc>
        <w:tc>
          <w:tcPr>
            <w:tcW w:w="2165" w:type="dxa"/>
            <w:hideMark/>
          </w:tcPr>
          <w:p w14:paraId="5F9728D8" w14:textId="3FCD4429" w:rsidR="00EC6454" w:rsidRPr="007872EE" w:rsidRDefault="00EC6454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2268" w:type="dxa"/>
            <w:hideMark/>
          </w:tcPr>
          <w:p w14:paraId="4506DE94" w14:textId="21E82A8F" w:rsidR="00EC6454" w:rsidRPr="007872EE" w:rsidRDefault="00EC6454" w:rsidP="002979F5">
            <w:pPr>
              <w:widowControl w:val="0"/>
              <w:tabs>
                <w:tab w:val="left" w:pos="3402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C6454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087C0215" w14:textId="465A4C55" w:rsidR="00A101C0" w:rsidRDefault="00A101C0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BA776C" w14:textId="77777777" w:rsidR="002979F5" w:rsidRDefault="002979F5" w:rsidP="00C25EF3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C25EF3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 ohledem na ochranu necílových organismů</w:t>
      </w:r>
    </w:p>
    <w:p w14:paraId="70FDD40F" w14:textId="77777777" w:rsidR="00C25EF3" w:rsidRPr="00C25EF3" w:rsidRDefault="00C25EF3" w:rsidP="00C25EF3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8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1571"/>
        <w:gridCol w:w="1552"/>
        <w:gridCol w:w="1552"/>
        <w:gridCol w:w="1413"/>
      </w:tblGrid>
      <w:tr w:rsidR="002979F5" w:rsidRPr="007E1DC1" w14:paraId="1786EC29" w14:textId="77777777" w:rsidTr="00C25EF3">
        <w:trPr>
          <w:trHeight w:val="220"/>
        </w:trPr>
        <w:tc>
          <w:tcPr>
            <w:tcW w:w="2835" w:type="dxa"/>
            <w:vMerge w:val="restart"/>
            <w:shd w:val="clear" w:color="auto" w:fill="FFFFFF"/>
            <w:vAlign w:val="center"/>
          </w:tcPr>
          <w:p w14:paraId="7384341C" w14:textId="77777777" w:rsidR="002979F5" w:rsidRPr="00DF1FDB" w:rsidRDefault="002979F5" w:rsidP="002979F5">
            <w:pPr>
              <w:pStyle w:val="Textvbloku"/>
              <w:spacing w:line="276" w:lineRule="auto"/>
              <w:ind w:left="0" w:right="-82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088" w:type="dxa"/>
            <w:gridSpan w:val="4"/>
            <w:vAlign w:val="center"/>
          </w:tcPr>
          <w:p w14:paraId="31D01A1F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2979F5" w:rsidRPr="007E1DC1" w14:paraId="5B0E2997" w14:textId="77777777" w:rsidTr="00C25EF3">
        <w:trPr>
          <w:trHeight w:val="220"/>
        </w:trPr>
        <w:tc>
          <w:tcPr>
            <w:tcW w:w="2835" w:type="dxa"/>
            <w:vMerge/>
            <w:shd w:val="clear" w:color="auto" w:fill="FFFFFF"/>
            <w:vAlign w:val="center"/>
          </w:tcPr>
          <w:p w14:paraId="2E1E8CA7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506BF81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4EED93BA" w14:textId="77777777" w:rsidR="002979F5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0B491493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0DA70241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2979F5" w:rsidRPr="007E1DC1" w14:paraId="456D171F" w14:textId="77777777" w:rsidTr="00C25EF3">
        <w:trPr>
          <w:trHeight w:val="275"/>
        </w:trPr>
        <w:tc>
          <w:tcPr>
            <w:tcW w:w="8923" w:type="dxa"/>
            <w:gridSpan w:val="5"/>
            <w:shd w:val="clear" w:color="auto" w:fill="FFFFFF"/>
            <w:vAlign w:val="center"/>
          </w:tcPr>
          <w:p w14:paraId="495E659D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2979F5" w:rsidRPr="007E1DC1" w14:paraId="030C51F0" w14:textId="77777777" w:rsidTr="00C25EF3">
        <w:trPr>
          <w:trHeight w:val="275"/>
        </w:trPr>
        <w:tc>
          <w:tcPr>
            <w:tcW w:w="2835" w:type="dxa"/>
            <w:shd w:val="clear" w:color="auto" w:fill="FFFFFF"/>
            <w:vAlign w:val="center"/>
          </w:tcPr>
          <w:p w14:paraId="051CC6FF" w14:textId="4373C4E7" w:rsidR="002979F5" w:rsidRPr="00DF1FDB" w:rsidRDefault="002979F5" w:rsidP="002979F5">
            <w:pPr>
              <w:pStyle w:val="Textvbloku"/>
              <w:spacing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brambor</w:t>
            </w:r>
          </w:p>
        </w:tc>
        <w:tc>
          <w:tcPr>
            <w:tcW w:w="1571" w:type="dxa"/>
            <w:vAlign w:val="center"/>
          </w:tcPr>
          <w:p w14:paraId="3C0AEA19" w14:textId="4CB48F10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09C3832C" w14:textId="45E1277D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2" w:type="dxa"/>
            <w:vAlign w:val="center"/>
          </w:tcPr>
          <w:p w14:paraId="2C8BEA67" w14:textId="69B4B59B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14:paraId="0EAC4CD5" w14:textId="54A7FB49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79F5" w:rsidRPr="007E1DC1" w14:paraId="1EFED827" w14:textId="77777777" w:rsidTr="00C25EF3">
        <w:trPr>
          <w:trHeight w:val="275"/>
        </w:trPr>
        <w:tc>
          <w:tcPr>
            <w:tcW w:w="8923" w:type="dxa"/>
            <w:gridSpan w:val="5"/>
            <w:shd w:val="clear" w:color="auto" w:fill="FFFFFF"/>
            <w:vAlign w:val="center"/>
          </w:tcPr>
          <w:p w14:paraId="0AB00D67" w14:textId="77777777" w:rsidR="002979F5" w:rsidRPr="00DF1FDB" w:rsidRDefault="002979F5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2979F5" w:rsidRPr="00F1398D" w14:paraId="489263C7" w14:textId="77777777" w:rsidTr="00C25EF3">
        <w:trPr>
          <w:trHeight w:val="275"/>
        </w:trPr>
        <w:tc>
          <w:tcPr>
            <w:tcW w:w="2835" w:type="dxa"/>
            <w:shd w:val="clear" w:color="auto" w:fill="FFFFFF"/>
            <w:vAlign w:val="center"/>
          </w:tcPr>
          <w:p w14:paraId="31B70F53" w14:textId="107DFF37" w:rsidR="002979F5" w:rsidRPr="00F1398D" w:rsidRDefault="002979F5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brambor</w:t>
            </w:r>
          </w:p>
        </w:tc>
        <w:tc>
          <w:tcPr>
            <w:tcW w:w="1571" w:type="dxa"/>
            <w:vAlign w:val="center"/>
          </w:tcPr>
          <w:p w14:paraId="56D3B276" w14:textId="4B6002A6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272501E" w14:textId="3D52800F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67858A1" w14:textId="21078C8D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  <w:vAlign w:val="center"/>
          </w:tcPr>
          <w:p w14:paraId="11ECE824" w14:textId="39A7D38A" w:rsidR="002979F5" w:rsidRPr="00DF1FDB" w:rsidRDefault="002979F5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14CF538A" w14:textId="77777777" w:rsidR="00C74A2B" w:rsidRDefault="00C74A2B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940D01" w14:textId="77777777" w:rsidR="00E2646D" w:rsidRDefault="00E2646D" w:rsidP="00E2646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6E2374">
        <w:rPr>
          <w:rFonts w:ascii="Times New Roman" w:hAnsi="Times New Roman"/>
          <w:bCs/>
          <w:iCs/>
          <w:snapToGrid w:val="0"/>
          <w:sz w:val="24"/>
          <w:szCs w:val="24"/>
        </w:rPr>
        <w:t>Tabulka ochranných vzdáleností stanovených s ohledem na ochranu zdraví lidí</w:t>
      </w:r>
    </w:p>
    <w:p w14:paraId="773BC47D" w14:textId="77777777" w:rsidR="00C25EF3" w:rsidRPr="006E2374" w:rsidRDefault="00C25EF3" w:rsidP="00E2646D">
      <w:pPr>
        <w:keepLines/>
        <w:widowControl w:val="0"/>
        <w:tabs>
          <w:tab w:val="left" w:pos="426"/>
        </w:tabs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559"/>
        <w:gridCol w:w="1559"/>
        <w:gridCol w:w="1560"/>
        <w:gridCol w:w="1417"/>
      </w:tblGrid>
      <w:tr w:rsidR="00E2646D" w:rsidRPr="006E2374" w14:paraId="4ECF0BAF" w14:textId="77777777" w:rsidTr="00C25EF3">
        <w:trPr>
          <w:trHeight w:val="340"/>
        </w:trPr>
        <w:tc>
          <w:tcPr>
            <w:tcW w:w="2830" w:type="dxa"/>
            <w:vMerge w:val="restart"/>
            <w:shd w:val="clear" w:color="auto" w:fill="FFFFFF"/>
            <w:vAlign w:val="center"/>
          </w:tcPr>
          <w:p w14:paraId="61C397A2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6095" w:type="dxa"/>
            <w:gridSpan w:val="4"/>
            <w:vAlign w:val="center"/>
          </w:tcPr>
          <w:p w14:paraId="279D0B81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E2646D" w:rsidRPr="006E2374" w14:paraId="1E3A08A6" w14:textId="77777777" w:rsidTr="00C25EF3">
        <w:trPr>
          <w:trHeight w:val="340"/>
        </w:trPr>
        <w:tc>
          <w:tcPr>
            <w:tcW w:w="2830" w:type="dxa"/>
            <w:vMerge/>
            <w:shd w:val="clear" w:color="auto" w:fill="FFFFFF"/>
            <w:vAlign w:val="center"/>
          </w:tcPr>
          <w:p w14:paraId="78001EC6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A988D7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7DF38422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560" w:type="dxa"/>
            <w:vAlign w:val="center"/>
          </w:tcPr>
          <w:p w14:paraId="0220F900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7" w:type="dxa"/>
            <w:vAlign w:val="center"/>
          </w:tcPr>
          <w:p w14:paraId="45FD3729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E2646D" w:rsidRPr="006E2374" w14:paraId="1A2C3606" w14:textId="77777777" w:rsidTr="00C25EF3">
        <w:trPr>
          <w:trHeight w:val="340"/>
        </w:trPr>
        <w:tc>
          <w:tcPr>
            <w:tcW w:w="8925" w:type="dxa"/>
            <w:gridSpan w:val="5"/>
            <w:shd w:val="clear" w:color="auto" w:fill="FFFFFF"/>
            <w:vAlign w:val="center"/>
          </w:tcPr>
          <w:p w14:paraId="336A903D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2646D" w:rsidRPr="006E2374" w14:paraId="659674D1" w14:textId="77777777" w:rsidTr="00C25EF3">
        <w:trPr>
          <w:trHeight w:val="334"/>
        </w:trPr>
        <w:tc>
          <w:tcPr>
            <w:tcW w:w="2830" w:type="dxa"/>
            <w:shd w:val="clear" w:color="auto" w:fill="FFFFFF"/>
          </w:tcPr>
          <w:p w14:paraId="2D21510F" w14:textId="28A1C4FE" w:rsidR="00E2646D" w:rsidRPr="006E2374" w:rsidRDefault="00E2646D" w:rsidP="002979F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brambor</w:t>
            </w:r>
          </w:p>
        </w:tc>
        <w:tc>
          <w:tcPr>
            <w:tcW w:w="1559" w:type="dxa"/>
          </w:tcPr>
          <w:p w14:paraId="722F6DDC" w14:textId="77777777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09680B8" w14:textId="76917FF2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8D4C69E" w14:textId="0F4584B4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5D488F2" w14:textId="265F2AE3" w:rsidR="00E2646D" w:rsidRPr="006E2374" w:rsidRDefault="00E2646D" w:rsidP="002979F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5CF6258A" w14:textId="77777777" w:rsidR="00E2646D" w:rsidRDefault="00E2646D" w:rsidP="007872EE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0DEEB31" w14:textId="77777777" w:rsidR="002526EB" w:rsidRPr="003C3251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Údaje o přípravku:</w:t>
      </w:r>
    </w:p>
    <w:p w14:paraId="32F1A46C" w14:textId="5A6B8129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b/>
          <w:bCs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>Obchodní název přípravku: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EC6454">
        <w:rPr>
          <w:rFonts w:ascii="Times New Roman" w:hAnsi="Times New Roman"/>
          <w:b/>
          <w:sz w:val="24"/>
          <w:szCs w:val="24"/>
        </w:rPr>
        <w:t>Spotlight Plus</w:t>
      </w:r>
    </w:p>
    <w:p w14:paraId="7B3D932E" w14:textId="73DDE5B2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EC6454">
        <w:rPr>
          <w:rFonts w:ascii="Times New Roman" w:hAnsi="Times New Roman"/>
          <w:bCs/>
          <w:iCs/>
          <w:snapToGrid w:val="0"/>
          <w:sz w:val="24"/>
          <w:szCs w:val="24"/>
        </w:rPr>
        <w:t>k</w:t>
      </w:r>
      <w:r w:rsidR="00EC6454" w:rsidRPr="00EC6454">
        <w:rPr>
          <w:rFonts w:ascii="Times New Roman" w:hAnsi="Times New Roman"/>
          <w:bCs/>
          <w:iCs/>
          <w:snapToGrid w:val="0"/>
          <w:sz w:val="24"/>
          <w:szCs w:val="24"/>
        </w:rPr>
        <w:t xml:space="preserve">arfentrazon-ethyl </w:t>
      </w:r>
      <w:r w:rsidR="00EC6454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60</w:t>
      </w:r>
      <w:r w:rsidR="00943759" w:rsidRPr="0094375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EC6454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  <w:r w:rsidR="00DA6FE1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</w:p>
    <w:p w14:paraId="044444A6" w14:textId="12009E90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86257">
        <w:rPr>
          <w:rFonts w:ascii="Times New Roman" w:hAnsi="Times New Roman"/>
          <w:bCs/>
          <w:iCs/>
          <w:snapToGrid w:val="0"/>
          <w:sz w:val="24"/>
          <w:szCs w:val="24"/>
        </w:rPr>
        <w:t>mikroemulze</w:t>
      </w:r>
    </w:p>
    <w:p w14:paraId="4A0A4E60" w14:textId="08584BEA" w:rsidR="002526EB" w:rsidRPr="003C3251" w:rsidRDefault="002526EB" w:rsidP="002526EB">
      <w:pPr>
        <w:widowControl w:val="0"/>
        <w:numPr>
          <w:ilvl w:val="0"/>
          <w:numId w:val="24"/>
        </w:numPr>
        <w:tabs>
          <w:tab w:val="left" w:pos="709"/>
        </w:tabs>
        <w:overflowPunct/>
        <w:adjustRightInd/>
        <w:spacing w:line="276" w:lineRule="auto"/>
        <w:ind w:left="3970" w:hanging="3686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 xml:space="preserve">Typ působení přípravku: </w:t>
      </w:r>
      <w:r w:rsidRPr="003C3251"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B86257">
        <w:rPr>
          <w:rFonts w:ascii="Times New Roman" w:hAnsi="Times New Roman"/>
          <w:snapToGrid w:val="0"/>
          <w:sz w:val="24"/>
          <w:szCs w:val="24"/>
        </w:rPr>
        <w:t>desikant</w:t>
      </w:r>
    </w:p>
    <w:p w14:paraId="086D89F3" w14:textId="77777777" w:rsidR="002526EB" w:rsidRDefault="002526EB" w:rsidP="002526EB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062FCB72" w14:textId="77777777" w:rsidR="007B7DA7" w:rsidRPr="00502335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z w:val="24"/>
          <w:szCs w:val="24"/>
        </w:rPr>
      </w:pP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Klasifikace přípravku podl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e nařízení (ES) č. 1272/2008, v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>platném znění:</w:t>
      </w:r>
    </w:p>
    <w:p w14:paraId="729C7DB2" w14:textId="01D96FF8" w:rsidR="007B7DA7" w:rsidRPr="003040E4" w:rsidRDefault="00B86257" w:rsidP="002979F5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Skin Sens. 1</w:t>
      </w:r>
      <w:r w:rsidR="007B7DA7" w:rsidRPr="003040E4">
        <w:rPr>
          <w:rFonts w:ascii="Times New Roman" w:hAnsi="Times New Roman"/>
          <w:sz w:val="24"/>
          <w:szCs w:val="24"/>
        </w:rPr>
        <w:t>, H</w:t>
      </w:r>
      <w:r>
        <w:rPr>
          <w:rFonts w:ascii="Times New Roman" w:hAnsi="Times New Roman"/>
          <w:sz w:val="24"/>
          <w:szCs w:val="24"/>
        </w:rPr>
        <w:t>317</w:t>
      </w:r>
      <w:r w:rsidR="002979F5">
        <w:rPr>
          <w:rFonts w:ascii="Times New Roman" w:hAnsi="Times New Roman"/>
          <w:sz w:val="24"/>
          <w:szCs w:val="24"/>
        </w:rPr>
        <w:t xml:space="preserve">, </w:t>
      </w:r>
      <w:r w:rsidR="002979F5" w:rsidRPr="002979F5">
        <w:rPr>
          <w:rFonts w:ascii="Times New Roman" w:hAnsi="Times New Roman"/>
          <w:sz w:val="24"/>
          <w:szCs w:val="24"/>
        </w:rPr>
        <w:t>Aquatic acute 1, H400</w:t>
      </w:r>
      <w:r w:rsidR="002979F5">
        <w:rPr>
          <w:rFonts w:ascii="Times New Roman" w:hAnsi="Times New Roman"/>
          <w:sz w:val="24"/>
          <w:szCs w:val="24"/>
        </w:rPr>
        <w:t xml:space="preserve">, </w:t>
      </w:r>
      <w:r w:rsidR="002979F5" w:rsidRPr="002979F5">
        <w:rPr>
          <w:rFonts w:ascii="Times New Roman" w:hAnsi="Times New Roman"/>
          <w:sz w:val="24"/>
          <w:szCs w:val="24"/>
        </w:rPr>
        <w:t>Aquatic chronic 1, H410</w:t>
      </w:r>
    </w:p>
    <w:p w14:paraId="788F1916" w14:textId="77777777" w:rsidR="007B7DA7" w:rsidRPr="003C3251" w:rsidRDefault="007B7DA7" w:rsidP="007B7DA7">
      <w:pPr>
        <w:widowControl w:val="0"/>
        <w:tabs>
          <w:tab w:val="left" w:pos="709"/>
        </w:tabs>
        <w:spacing w:line="276" w:lineRule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</w:p>
    <w:p w14:paraId="24C251E9" w14:textId="77777777" w:rsidR="007B7DA7" w:rsidRDefault="007B7DA7" w:rsidP="007B7DA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BC2307">
        <w:rPr>
          <w:rFonts w:ascii="Times New Roman" w:hAnsi="Times New Roman"/>
          <w:i/>
          <w:iCs/>
          <w:snapToGrid w:val="0"/>
          <w:sz w:val="24"/>
          <w:szCs w:val="24"/>
        </w:rPr>
        <w:t>Označení podle nařízení (ES) č. 1272/2008, v platném znění:</w:t>
      </w:r>
    </w:p>
    <w:p w14:paraId="1804A76E" w14:textId="77777777" w:rsidR="00B86257" w:rsidRDefault="00B86257" w:rsidP="00B86257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50F3E">
        <w:rPr>
          <w:rFonts w:ascii="Times New Roman" w:hAnsi="Times New Roman"/>
          <w:i/>
          <w:iCs/>
          <w:snapToGrid w:val="0"/>
          <w:sz w:val="24"/>
          <w:szCs w:val="24"/>
        </w:rPr>
        <w:t>Výstražný symbol podle přílohy V nařízení (ES) č. 1272/2008, v platném znění:</w:t>
      </w:r>
    </w:p>
    <w:p w14:paraId="0597E1A3" w14:textId="6B7410EB" w:rsidR="00B86257" w:rsidRDefault="00B86257" w:rsidP="00B8625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bCs/>
          <w:noProof/>
        </w:rPr>
        <w:drawing>
          <wp:inline distT="0" distB="0" distL="0" distR="0" wp14:anchorId="260FE026" wp14:editId="4A16CE92">
            <wp:extent cx="695325" cy="695325"/>
            <wp:effectExtent l="0" t="0" r="9525" b="9525"/>
            <wp:docPr id="1" name="Obrázek 1" descr="GHS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S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      </w:t>
      </w:r>
      <w:r w:rsidRPr="00502335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2979F5">
        <w:rPr>
          <w:rFonts w:ascii="Times New Roman" w:hAnsi="Times New Roman"/>
          <w:i/>
          <w:iCs/>
          <w:noProof/>
          <w:snapToGrid w:val="0"/>
          <w:sz w:val="24"/>
          <w:szCs w:val="24"/>
        </w:rPr>
        <w:drawing>
          <wp:inline distT="0" distB="0" distL="0" distR="0" wp14:anchorId="3D44343A" wp14:editId="76DF3152">
            <wp:extent cx="688975" cy="682625"/>
            <wp:effectExtent l="0" t="0" r="0" b="3175"/>
            <wp:docPr id="43792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F3727" w14:textId="77777777" w:rsidR="00B86257" w:rsidRDefault="00B86257" w:rsidP="00B8625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</w:pPr>
    </w:p>
    <w:p w14:paraId="5C04B076" w14:textId="77777777" w:rsidR="00B86257" w:rsidRPr="00B86257" w:rsidRDefault="00B86257" w:rsidP="00B86257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B86257">
        <w:rPr>
          <w:rFonts w:ascii="Times New Roman" w:hAnsi="Times New Roman"/>
          <w:i/>
          <w:iCs/>
          <w:snapToGrid w:val="0"/>
          <w:sz w:val="24"/>
          <w:szCs w:val="24"/>
        </w:rPr>
        <w:t>Signální slovo podle čl. 20 nařízení (ES) č. 1272/2008, v platném znění:</w:t>
      </w:r>
    </w:p>
    <w:p w14:paraId="3AF29178" w14:textId="16AFA6A3" w:rsidR="00B86257" w:rsidRDefault="00B86257" w:rsidP="00B86257">
      <w:pPr>
        <w:widowControl w:val="0"/>
        <w:overflowPunct/>
        <w:autoSpaceDE/>
        <w:autoSpaceDN/>
        <w:adjustRightInd/>
        <w:spacing w:line="276" w:lineRule="auto"/>
        <w:ind w:left="567"/>
        <w:textAlignment w:val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Varování</w:t>
      </w:r>
    </w:p>
    <w:p w14:paraId="4E0B1D6D" w14:textId="77777777" w:rsidR="00B86257" w:rsidRDefault="00B86257" w:rsidP="00B8625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4DCD274B" w14:textId="3CD838E2" w:rsidR="007B7DA7" w:rsidRDefault="007B7DA7" w:rsidP="007B7DA7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15A0A">
        <w:rPr>
          <w:rFonts w:ascii="Times New Roman" w:hAnsi="Times New Roman"/>
          <w:i/>
          <w:iCs/>
          <w:snapToGrid w:val="0"/>
          <w:sz w:val="24"/>
          <w:szCs w:val="24"/>
        </w:rPr>
        <w:t>Standardní věty o nebezpečnosti podle přílohy III nařízení (ES) č. 1272/2008, v platném znění:</w:t>
      </w:r>
    </w:p>
    <w:p w14:paraId="5269454E" w14:textId="789B41A6" w:rsidR="007B7DA7" w:rsidRDefault="007B7DA7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B607D6">
        <w:rPr>
          <w:rFonts w:ascii="Times New Roman" w:hAnsi="Times New Roman"/>
          <w:bCs/>
          <w:sz w:val="24"/>
          <w:szCs w:val="24"/>
        </w:rPr>
        <w:t>H</w:t>
      </w:r>
      <w:r w:rsidR="00B86257">
        <w:rPr>
          <w:rFonts w:ascii="Times New Roman" w:hAnsi="Times New Roman"/>
          <w:bCs/>
          <w:sz w:val="24"/>
          <w:szCs w:val="24"/>
        </w:rPr>
        <w:t>317</w:t>
      </w:r>
      <w:r w:rsidRPr="00B607D6">
        <w:rPr>
          <w:rFonts w:ascii="Times New Roman" w:hAnsi="Times New Roman"/>
          <w:bCs/>
          <w:sz w:val="24"/>
          <w:szCs w:val="24"/>
        </w:rPr>
        <w:t xml:space="preserve"> </w:t>
      </w:r>
      <w:r w:rsidR="00B86257" w:rsidRPr="00B86257">
        <w:rPr>
          <w:rFonts w:ascii="Times New Roman" w:hAnsi="Times New Roman"/>
          <w:bCs/>
          <w:sz w:val="24"/>
          <w:szCs w:val="24"/>
        </w:rPr>
        <w:t>Může vyvolat alergickou kožní reakci.</w:t>
      </w:r>
    </w:p>
    <w:p w14:paraId="08858B4B" w14:textId="79AC394C" w:rsidR="007B7DA7" w:rsidRDefault="002979F5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2979F5">
        <w:rPr>
          <w:rFonts w:ascii="Times New Roman" w:hAnsi="Times New Roman"/>
          <w:bCs/>
          <w:sz w:val="24"/>
          <w:szCs w:val="24"/>
        </w:rPr>
        <w:t>H410 Vysoce toxický pro vodní organismy, s dlouhodobými účinky.</w:t>
      </w:r>
    </w:p>
    <w:p w14:paraId="46277F66" w14:textId="77777777" w:rsidR="002979F5" w:rsidRDefault="002979F5" w:rsidP="007B7DA7">
      <w:pPr>
        <w:widowControl w:val="0"/>
        <w:tabs>
          <w:tab w:val="num" w:pos="5520"/>
        </w:tabs>
        <w:overflowPunct/>
        <w:autoSpaceDE/>
        <w:autoSpaceDN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2155EF7A" w14:textId="77777777" w:rsidR="002526EB" w:rsidRPr="00BC2307" w:rsidRDefault="002526EB" w:rsidP="002526EB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bookmarkStart w:id="0" w:name="_Hlk529183354"/>
      <w:r w:rsidRPr="00BC2307">
        <w:rPr>
          <w:rFonts w:ascii="Times New Roman" w:hAnsi="Times New Roman"/>
          <w:i/>
          <w:snapToGrid w:val="0"/>
          <w:sz w:val="24"/>
          <w:szCs w:val="24"/>
        </w:rPr>
        <w:lastRenderedPageBreak/>
        <w:t>Označení z hlediska ochrany zdraví člověka podle přílohy II nařízení (ES) č. 1272/2008, v platném znění:</w:t>
      </w:r>
    </w:p>
    <w:p w14:paraId="02BEBE8E" w14:textId="7AAE851A" w:rsidR="002526EB" w:rsidRDefault="002526EB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86257">
        <w:rPr>
          <w:rFonts w:ascii="Times New Roman" w:hAnsi="Times New Roman"/>
          <w:bCs/>
          <w:spacing w:val="-4"/>
          <w:sz w:val="24"/>
          <w:szCs w:val="24"/>
        </w:rPr>
        <w:t>EUH401 Dodržujte pokyny pro používání, abyste se vyvarovali rizik pro lidské zdraví a životní prostředí.</w:t>
      </w:r>
      <w:r w:rsidRPr="00BC2307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</w:p>
    <w:p w14:paraId="54AD55E9" w14:textId="416AB7C2" w:rsidR="00B86257" w:rsidRDefault="00B86257" w:rsidP="00B86257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86257">
        <w:rPr>
          <w:rFonts w:ascii="Times New Roman" w:hAnsi="Times New Roman"/>
          <w:bCs/>
          <w:spacing w:val="-4"/>
          <w:sz w:val="24"/>
          <w:szCs w:val="24"/>
        </w:rPr>
        <w:t>EUH066 Opakovaná expozice může způsobit vysušení nebo popraskání kůže.</w:t>
      </w:r>
    </w:p>
    <w:p w14:paraId="14352904" w14:textId="77777777" w:rsidR="00AC6E1C" w:rsidRPr="00BC2307" w:rsidRDefault="00AC6E1C" w:rsidP="002526EB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bookmarkEnd w:id="0"/>
    <w:p w14:paraId="43F73EF4" w14:textId="7DC9C2BD" w:rsidR="00AC6E1C" w:rsidRPr="00AC6E1C" w:rsidRDefault="00AC6E1C" w:rsidP="00AC6E1C">
      <w:pPr>
        <w:widowControl w:val="0"/>
        <w:numPr>
          <w:ilvl w:val="6"/>
          <w:numId w:val="35"/>
        </w:numPr>
        <w:tabs>
          <w:tab w:val="num" w:pos="567"/>
        </w:tabs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>Pokyny pro bezpečné zacházení – podle přílohy IV nařízení (ES) č. 1272/2008, v platném znění:</w:t>
      </w:r>
    </w:p>
    <w:p w14:paraId="5C9E11ED" w14:textId="77777777" w:rsidR="00AC6E1C" w:rsidRP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 xml:space="preserve">P261 Zamezte vdechování par/aerosolů. </w:t>
      </w:r>
    </w:p>
    <w:p w14:paraId="7ECF0B12" w14:textId="3215B697" w:rsidR="00AC6E1C" w:rsidRDefault="00AC6E1C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AC6E1C">
        <w:rPr>
          <w:rFonts w:ascii="Times New Roman" w:hAnsi="Times New Roman"/>
          <w:bCs/>
          <w:spacing w:val="-4"/>
          <w:sz w:val="24"/>
          <w:szCs w:val="24"/>
        </w:rPr>
        <w:t>P280 Používejte ochranné rukavice/ochranný oděv.</w:t>
      </w:r>
    </w:p>
    <w:p w14:paraId="6730D41B" w14:textId="101C8B39" w:rsidR="00B86257" w:rsidRPr="00AC6E1C" w:rsidRDefault="00B86257" w:rsidP="00AC6E1C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B86257">
        <w:rPr>
          <w:rFonts w:ascii="Times New Roman" w:hAnsi="Times New Roman"/>
          <w:bCs/>
          <w:spacing w:val="-4"/>
          <w:sz w:val="24"/>
          <w:szCs w:val="24"/>
        </w:rPr>
        <w:t>P302+P352 PŘI STYKU S KŮŽÍ: Omyjte velkým množstvím vody.</w:t>
      </w:r>
    </w:p>
    <w:p w14:paraId="47B6C6AD" w14:textId="77777777" w:rsidR="002979F5" w:rsidRPr="002979F5" w:rsidRDefault="002979F5" w:rsidP="002979F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2979F5">
        <w:rPr>
          <w:rFonts w:ascii="Times New Roman" w:hAnsi="Times New Roman"/>
          <w:bCs/>
          <w:spacing w:val="-4"/>
          <w:sz w:val="24"/>
          <w:szCs w:val="24"/>
        </w:rPr>
        <w:t>P391 Uniklý produkt seberte</w:t>
      </w:r>
    </w:p>
    <w:p w14:paraId="14520627" w14:textId="49F0B330" w:rsidR="00AC6E1C" w:rsidRDefault="002979F5" w:rsidP="002979F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2979F5">
        <w:rPr>
          <w:rFonts w:ascii="Times New Roman" w:hAnsi="Times New Roman"/>
          <w:bCs/>
          <w:spacing w:val="-4"/>
          <w:sz w:val="24"/>
          <w:szCs w:val="24"/>
        </w:rPr>
        <w:t>P501 Odstraňte obsah/obal jako nebezpečný odpad.</w:t>
      </w:r>
    </w:p>
    <w:p w14:paraId="5D37CD74" w14:textId="77777777" w:rsidR="002979F5" w:rsidRPr="00AC6E1C" w:rsidRDefault="002979F5" w:rsidP="002979F5">
      <w:pPr>
        <w:widowControl w:val="0"/>
        <w:snapToGrid w:val="0"/>
        <w:spacing w:line="276" w:lineRule="auto"/>
        <w:ind w:left="567"/>
        <w:jc w:val="both"/>
        <w:rPr>
          <w:rFonts w:ascii="Times New Roman" w:hAnsi="Times New Roman"/>
          <w:bCs/>
          <w:spacing w:val="-4"/>
          <w:sz w:val="24"/>
          <w:szCs w:val="24"/>
        </w:rPr>
      </w:pPr>
    </w:p>
    <w:p w14:paraId="3C7C2274" w14:textId="77777777" w:rsidR="002526EB" w:rsidRPr="00F452AB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01429D40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utoSpaceDN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>Informace k příbalovému letáku dle přílohy I odst. 1 písm. p) nařízení Komise (EU) č. 547/2011:</w:t>
      </w:r>
    </w:p>
    <w:p w14:paraId="7397634F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Před použitím si přečtěte přiložený návod k použití.</w:t>
      </w:r>
    </w:p>
    <w:p w14:paraId="11C9BD59" w14:textId="77777777" w:rsidR="002526EB" w:rsidRPr="00F452AB" w:rsidRDefault="002526EB" w:rsidP="002526E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371B0B7" w14:textId="7EEFA97F" w:rsidR="002526EB" w:rsidRPr="00AC6E1C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Informace ke skladování přípravku podle přílohy I odst. 1 písm. q) nařízení Komise (EU) č. 547/2011: </w:t>
      </w:r>
    </w:p>
    <w:p w14:paraId="3B95047E" w14:textId="77777777" w:rsidR="002526EB" w:rsidRPr="00AC6E1C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2979F5">
        <w:rPr>
          <w:rFonts w:ascii="Times New Roman" w:hAnsi="Times New Roman"/>
          <w:sz w:val="24"/>
          <w:szCs w:val="24"/>
        </w:rPr>
        <w:t>Teplota skladování +5 °C až + 30 °C</w:t>
      </w:r>
      <w:r w:rsidRPr="002979F5">
        <w:rPr>
          <w:rFonts w:ascii="Times New Roman" w:hAnsi="Times New Roman"/>
          <w:iCs/>
          <w:sz w:val="24"/>
          <w:szCs w:val="24"/>
        </w:rPr>
        <w:t>.</w:t>
      </w:r>
    </w:p>
    <w:p w14:paraId="5EDA2F76" w14:textId="77777777" w:rsidR="002526EB" w:rsidRPr="00AC6E1C" w:rsidRDefault="002526EB" w:rsidP="002526EB">
      <w:pPr>
        <w:widowControl w:val="0"/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EE1045D" w14:textId="77777777" w:rsidR="002526EB" w:rsidRPr="00AC6E1C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39713156" w14:textId="77777777" w:rsidR="002526EB" w:rsidRPr="002979F5" w:rsidRDefault="002526EB" w:rsidP="002526EB">
      <w:pPr>
        <w:widowControl w:val="0"/>
        <w:numPr>
          <w:ilvl w:val="2"/>
          <w:numId w:val="34"/>
        </w:numPr>
        <w:tabs>
          <w:tab w:val="left" w:pos="851"/>
        </w:tabs>
        <w:overflowPunct/>
        <w:autoSpaceDE/>
        <w:adjustRightInd/>
        <w:snapToGrid w:val="0"/>
        <w:spacing w:line="276" w:lineRule="auto"/>
        <w:ind w:left="709" w:firstLine="0"/>
        <w:jc w:val="both"/>
        <w:textAlignment w:val="auto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2979F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467E8A02" w14:textId="13A99173" w:rsidR="002526EB" w:rsidRPr="002979F5" w:rsidRDefault="002526EB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2979F5">
        <w:rPr>
          <w:rFonts w:ascii="Times New Roman" w:hAnsi="Times New Roman"/>
          <w:sz w:val="24"/>
          <w:szCs w:val="24"/>
        </w:rPr>
        <w:t xml:space="preserve">SP 1 Neznečišťujte vody přípravkem nebo jeho obalem. (Nečistěte aplikační zařízení v blízkosti povrchových vod/Zabraňte kontaminaci vod splachem z farem a cest). </w:t>
      </w:r>
    </w:p>
    <w:p w14:paraId="275FB52A" w14:textId="77777777" w:rsidR="005A3517" w:rsidRPr="00E2646D" w:rsidRDefault="005A3517" w:rsidP="002526EB">
      <w:pPr>
        <w:widowControl w:val="0"/>
        <w:tabs>
          <w:tab w:val="left" w:pos="7170"/>
        </w:tabs>
        <w:snapToGrid w:val="0"/>
        <w:spacing w:line="276" w:lineRule="auto"/>
        <w:ind w:left="85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850E79" w14:textId="77777777" w:rsidR="002526EB" w:rsidRPr="00F452AB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452AB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5A8905CE" w14:textId="77777777" w:rsidR="002526EB" w:rsidRPr="00F452AB" w:rsidRDefault="002526EB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452AB">
        <w:rPr>
          <w:rFonts w:ascii="Times New Roman" w:hAnsi="Times New Roman"/>
          <w:sz w:val="24"/>
          <w:szCs w:val="24"/>
        </w:rPr>
        <w:t>Profesionální uživatel</w:t>
      </w:r>
    </w:p>
    <w:p w14:paraId="58BD5BBC" w14:textId="77777777" w:rsidR="006B6135" w:rsidRPr="00F96E08" w:rsidRDefault="006B6135" w:rsidP="002526EB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4C8F389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</w:t>
      </w:r>
    </w:p>
    <w:p w14:paraId="1E3919C7" w14:textId="72C79C5C" w:rsidR="004023EA" w:rsidRPr="00F96E08" w:rsidRDefault="004023EA" w:rsidP="00E2646D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Všeobecné pokyny: </w:t>
      </w:r>
      <w:r w:rsidR="00E2646D" w:rsidRPr="00E2646D">
        <w:rPr>
          <w:rFonts w:ascii="Times New Roman" w:hAnsi="Times New Roman"/>
          <w:sz w:val="24"/>
          <w:szCs w:val="24"/>
        </w:rPr>
        <w:t>Projeví-li se zdravotní potíže (např. při podezření na alergickou kožní reakci – vyrážka, zarudnutí či pálení kůže, která se může projevit se zpožděním i 2 dnů) nebo v případě pochybností, kontaktujte lékaře.</w:t>
      </w:r>
    </w:p>
    <w:p w14:paraId="0F9EAEA1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nadýchání: Přerušte práci. Přejděte mimo ošetřovanou oblast. Odložte kontaminovaný oděv. </w:t>
      </w:r>
    </w:p>
    <w:p w14:paraId="559E06F7" w14:textId="5012940A" w:rsidR="004023EA" w:rsidRPr="00F96E08" w:rsidRDefault="004023EA" w:rsidP="00E2646D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kůže: Odložte kontaminovaný oděv. </w:t>
      </w:r>
      <w:r w:rsidR="00E2646D" w:rsidRPr="00E2646D">
        <w:rPr>
          <w:rFonts w:ascii="Times New Roman" w:hAnsi="Times New Roman"/>
          <w:sz w:val="24"/>
          <w:szCs w:val="24"/>
        </w:rPr>
        <w:t>Zasažené části pokožky umyjte, pokud možno teplou/vlažnou vodou a mýdlem, pokožku následně dobře opláchněte. Při větší kontaminaci kůže se osprchujte.</w:t>
      </w:r>
    </w:p>
    <w:p w14:paraId="2A7E1F94" w14:textId="29E595AD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zasažení očí: Vyplachujte oči velkým množstvím, pokud možno vlažné čisté vody. Má-li osoba kontaktní čočky, vyjměte je, pokud je lze vyjmout snadno. Pokračujte ve vyplachování. Kontaktní čočky nelze znova použít, je třeba je zlikvidovat. </w:t>
      </w:r>
    </w:p>
    <w:p w14:paraId="438E2F2E" w14:textId="77777777" w:rsidR="004023EA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 xml:space="preserve">První pomoc při náhodném požití: Vypláchněte ústa vodou, případně dejte vypít asi </w:t>
      </w:r>
      <w:r w:rsidRPr="00F96E08">
        <w:rPr>
          <w:rFonts w:ascii="Times New Roman" w:hAnsi="Times New Roman"/>
          <w:sz w:val="24"/>
          <w:szCs w:val="24"/>
        </w:rPr>
        <w:lastRenderedPageBreak/>
        <w:t xml:space="preserve">sklenici (1/4 litru) vody. Nevyvolávejte zvracení. </w:t>
      </w:r>
    </w:p>
    <w:p w14:paraId="5347C31C" w14:textId="7F7E260D" w:rsidR="002526EB" w:rsidRPr="00F96E08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96E08">
        <w:rPr>
          <w:rFonts w:ascii="Times New Roman" w:hAnsi="Times New Roman"/>
          <w:sz w:val="24"/>
          <w:szCs w:val="24"/>
        </w:rPr>
        <w:t>Při vyhledání lékařského ošetření informujte lékaře o přípravku, se kterým se pracovalo, poskytněte mu informace ze štítku, etikety nebo příbalového letáku a o poskytnuté první pomoci. Další postup první pomoci (i event. následnou terapii) lze konzultovat s Toxikologickým informačním střediskem: Telefon nepřetržitě: 224 919 293 nebo 224 915 402.</w:t>
      </w:r>
    </w:p>
    <w:p w14:paraId="2586C280" w14:textId="77777777" w:rsidR="004023EA" w:rsidRPr="00F452AB" w:rsidRDefault="004023EA" w:rsidP="004023EA">
      <w:pPr>
        <w:widowControl w:val="0"/>
        <w:overflowPunct/>
        <w:autoSpaceDE/>
        <w:adjustRightInd/>
        <w:spacing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0314EABC" w14:textId="77777777" w:rsidR="002526EB" w:rsidRPr="00F96E08" w:rsidRDefault="002526EB" w:rsidP="002526EB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F96E08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547DCE71" w14:textId="33B7E084" w:rsidR="002526EB" w:rsidRPr="00F96E08" w:rsidRDefault="002526EB" w:rsidP="004023EA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bookmarkStart w:id="1" w:name="_Hlk77004271"/>
      <w:r w:rsidRPr="00F96E08">
        <w:rPr>
          <w:rFonts w:ascii="Times New Roman" w:hAnsi="Times New Roman"/>
          <w:bCs/>
          <w:sz w:val="24"/>
          <w:szCs w:val="24"/>
        </w:rPr>
        <w:t xml:space="preserve">Osobní ochranné pracovní prostředky při přípravě, plnění a čištění aplikačního zařízení: </w:t>
      </w:r>
    </w:p>
    <w:p w14:paraId="075DB71D" w14:textId="77777777" w:rsidR="004023EA" w:rsidRPr="00F96E08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96E08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F96E08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3146866A" w14:textId="0206D5D6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vhodné ochranné rukavice s piktogramem ochrana proti pesticidům (ČSN ISO 18889) nebo proti chemikáliím (ČSN EN ISO 374-1)</w:t>
      </w:r>
    </w:p>
    <w:p w14:paraId="16FAFAA2" w14:textId="21A7CC18" w:rsidR="00F96E08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  <w:r w:rsidR="00E2646D" w:rsidRPr="00E2646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2646D">
        <w:rPr>
          <w:rFonts w:ascii="Times New Roman" w:hAnsi="Times New Roman"/>
          <w:bCs/>
          <w:color w:val="000000"/>
          <w:sz w:val="24"/>
          <w:szCs w:val="24"/>
        </w:rPr>
        <w:tab/>
      </w:r>
      <w:r w:rsidR="00E2646D" w:rsidRPr="00F96E08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3016E224" w14:textId="458CF16B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</w:t>
      </w:r>
      <w:r w:rsidR="00E2646D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(ČSN EN ISO 27065) nebo proti chemikáliím typu </w:t>
      </w:r>
      <w:r w:rsidR="00E2646D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 (ČSN EN 1</w:t>
      </w:r>
      <w:r w:rsidR="00E2646D">
        <w:rPr>
          <w:rFonts w:ascii="Times New Roman" w:hAnsi="Times New Roman"/>
          <w:bCs/>
          <w:color w:val="000000"/>
          <w:sz w:val="24"/>
          <w:szCs w:val="24"/>
        </w:rPr>
        <w:t>4605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+A1) nebo </w:t>
      </w:r>
      <w:r w:rsidR="00E2646D">
        <w:rPr>
          <w:rFonts w:ascii="Times New Roman" w:hAnsi="Times New Roman"/>
          <w:bCs/>
          <w:color w:val="000000"/>
          <w:sz w:val="24"/>
          <w:szCs w:val="24"/>
        </w:rPr>
        <w:t>typu 6 (ČSN EN 13034+A1)</w:t>
      </w:r>
    </w:p>
    <w:p w14:paraId="78EE594A" w14:textId="77777777" w:rsidR="004023EA" w:rsidRPr="00AC6E1C" w:rsidRDefault="004023EA" w:rsidP="004023EA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hlavy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6AE46065" w14:textId="59215123" w:rsidR="004023EA" w:rsidRPr="00AC6E1C" w:rsidRDefault="004023EA" w:rsidP="00F96E08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>Dodatečná ochrana nohou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5652EDEA" w14:textId="70FBF963" w:rsidR="004023EA" w:rsidRPr="00AC6E1C" w:rsidRDefault="004023EA" w:rsidP="00A75DE3">
      <w:pPr>
        <w:spacing w:line="276" w:lineRule="auto"/>
        <w:ind w:left="3544" w:hanging="26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C6E1C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ab/>
        <w:t xml:space="preserve">poškozené OOPP (např. protržené rukavice) je třeba </w:t>
      </w:r>
      <w:r w:rsidR="00F96E08" w:rsidRPr="00AC6E1C">
        <w:rPr>
          <w:rFonts w:ascii="Times New Roman" w:hAnsi="Times New Roman"/>
          <w:bCs/>
          <w:color w:val="000000"/>
          <w:sz w:val="24"/>
          <w:szCs w:val="24"/>
        </w:rPr>
        <w:t xml:space="preserve">urychleně </w:t>
      </w:r>
      <w:r w:rsidRPr="00AC6E1C">
        <w:rPr>
          <w:rFonts w:ascii="Times New Roman" w:hAnsi="Times New Roman"/>
          <w:bCs/>
          <w:color w:val="000000"/>
          <w:sz w:val="24"/>
          <w:szCs w:val="24"/>
        </w:rPr>
        <w:t>vyměnit</w:t>
      </w:r>
    </w:p>
    <w:p w14:paraId="467E0126" w14:textId="3D7ACD29" w:rsidR="004023EA" w:rsidRPr="00AC6E1C" w:rsidRDefault="004023EA" w:rsidP="00EC3B9B">
      <w:pPr>
        <w:widowControl w:val="0"/>
        <w:numPr>
          <w:ilvl w:val="0"/>
          <w:numId w:val="37"/>
        </w:numPr>
        <w:spacing w:line="276" w:lineRule="auto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AC6E1C">
        <w:rPr>
          <w:rFonts w:ascii="Times New Roman" w:hAnsi="Times New Roman"/>
          <w:bCs/>
          <w:sz w:val="24"/>
          <w:szCs w:val="24"/>
        </w:rPr>
        <w:t>Osobní ochranné pracovní prostředky při aplikaci</w:t>
      </w:r>
      <w:r w:rsidR="00E2646D" w:rsidRPr="00E2646D">
        <w:t xml:space="preserve"> </w:t>
      </w:r>
      <w:r w:rsidR="00E2646D" w:rsidRPr="00E2646D">
        <w:rPr>
          <w:rFonts w:ascii="Times New Roman" w:hAnsi="Times New Roman"/>
          <w:bCs/>
          <w:sz w:val="24"/>
          <w:szCs w:val="24"/>
        </w:rPr>
        <w:t>postřikovačem polních plodin</w:t>
      </w:r>
      <w:r w:rsidRPr="00AC6E1C">
        <w:rPr>
          <w:rFonts w:ascii="Times New Roman" w:hAnsi="Times New Roman"/>
          <w:bCs/>
          <w:sz w:val="24"/>
          <w:szCs w:val="24"/>
        </w:rPr>
        <w:t>:</w:t>
      </w:r>
    </w:p>
    <w:p w14:paraId="6AFEF228" w14:textId="37F4B8F0" w:rsidR="004023EA" w:rsidRPr="00F96E08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709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AC6E1C">
        <w:rPr>
          <w:rFonts w:ascii="Times New Roman" w:hAnsi="Times New Roman"/>
          <w:sz w:val="24"/>
          <w:szCs w:val="24"/>
          <w:lang w:eastAsia="ar-SA"/>
        </w:rPr>
        <w:t xml:space="preserve">Při vlastní aplikaci, když je pracovník dostatečně chráněn v uzavřené kabině řidiče </w:t>
      </w:r>
      <w:r w:rsidR="00F96E08" w:rsidRPr="00AC6E1C">
        <w:rPr>
          <w:rFonts w:ascii="Times New Roman" w:hAnsi="Times New Roman"/>
          <w:sz w:val="24"/>
          <w:szCs w:val="24"/>
          <w:lang w:eastAsia="ar-SA"/>
        </w:rPr>
        <w:t>například</w:t>
      </w:r>
      <w:r w:rsidRPr="00AC6E1C">
        <w:rPr>
          <w:rFonts w:ascii="Times New Roman" w:hAnsi="Times New Roman"/>
          <w:sz w:val="24"/>
          <w:szCs w:val="24"/>
          <w:lang w:eastAsia="ar-SA"/>
        </w:rPr>
        <w:t xml:space="preserve"> typu 3 (podle ČSN EN 15695-1), tj. se systémy klimatizace a filtrace vzduchu</w:t>
      </w:r>
      <w:r w:rsidR="00E2646D" w:rsidRPr="00E2646D">
        <w:t xml:space="preserve"> </w:t>
      </w:r>
      <w:r w:rsidR="00E2646D" w:rsidRPr="00E2646D">
        <w:rPr>
          <w:rFonts w:ascii="Times New Roman" w:hAnsi="Times New Roman"/>
          <w:sz w:val="24"/>
          <w:szCs w:val="24"/>
          <w:lang w:eastAsia="ar-SA"/>
        </w:rPr>
        <w:t>– proti prachu a aerosolu</w:t>
      </w:r>
      <w:r w:rsidRPr="00AC6E1C">
        <w:rPr>
          <w:rFonts w:ascii="Times New Roman" w:hAnsi="Times New Roman"/>
          <w:sz w:val="24"/>
          <w:szCs w:val="24"/>
          <w:lang w:eastAsia="ar-SA"/>
        </w:rPr>
        <w:t>, OOPP nejsou nutné. Musí však mít přichystané alespoň rezervní rukavice pro případ</w:t>
      </w:r>
      <w:r w:rsidRPr="00F96E08">
        <w:rPr>
          <w:rFonts w:ascii="Times New Roman" w:hAnsi="Times New Roman"/>
          <w:sz w:val="24"/>
          <w:szCs w:val="24"/>
          <w:lang w:eastAsia="ar-SA"/>
        </w:rPr>
        <w:t xml:space="preserve"> poruchy zařízení.</w:t>
      </w:r>
    </w:p>
    <w:bookmarkEnd w:id="1"/>
    <w:p w14:paraId="3E800B6D" w14:textId="54E2AF8B" w:rsidR="004023EA" w:rsidRPr="00F452AB" w:rsidRDefault="004023EA" w:rsidP="00EC3B9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E95ED4" w14:textId="77777777" w:rsidR="002526EB" w:rsidRPr="00AC6E1C" w:rsidRDefault="002526EB" w:rsidP="002526EB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AC6E1C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30CCBE30" w14:textId="77777777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Přípravek lze aplikovat postřikovači polních plodin. </w:t>
      </w:r>
    </w:p>
    <w:p w14:paraId="229EC9C8" w14:textId="34D313B9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Při aplikaci použít traktor nebo samojízdný postřikovač s uzavřenou kabinou pro řidiče například typu 3 (podle ČSN EN 15695-1), tj. se systémy klimatizace a filtrace vzduchu – proti prachu a aerosolu.   </w:t>
      </w:r>
    </w:p>
    <w:p w14:paraId="32DFCC59" w14:textId="20A8769A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Postřik provádějte jen za bezvětří nebo mírného vánku, ve směru po větru a od dalších osob.  </w:t>
      </w:r>
    </w:p>
    <w:p w14:paraId="5F82D424" w14:textId="4EAF3A7D" w:rsidR="00B86257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>Postřik nesmí zasáhnout sousední porosty.</w:t>
      </w:r>
    </w:p>
    <w:p w14:paraId="7823CB3C" w14:textId="016104EE" w:rsid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>Při přípravě aplikační kapaliny ani při provádění postřiku nepoužívejte kontaktní čočky.</w:t>
      </w:r>
    </w:p>
    <w:p w14:paraId="3454C043" w14:textId="77777777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Zamezte styku přípravku s kůží.  </w:t>
      </w:r>
    </w:p>
    <w:p w14:paraId="217BA535" w14:textId="77777777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Nejezte, nepijte a nekuřte při práci a až do odložení OOPP.  </w:t>
      </w:r>
    </w:p>
    <w:p w14:paraId="1F7DA624" w14:textId="77777777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Po odložení OOPP se důkladně umyjte/osprchujte. </w:t>
      </w:r>
    </w:p>
    <w:p w14:paraId="325B7C49" w14:textId="77777777" w:rsid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Po skončení práce OOPP vyperte/očistěte nebo bezpečně zlikvidujte. </w:t>
      </w:r>
    </w:p>
    <w:p w14:paraId="7ABBC1C0" w14:textId="77777777" w:rsid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 xml:space="preserve">Kontaminovaný oděv neodnášejte z pracoviště.  </w:t>
      </w:r>
    </w:p>
    <w:p w14:paraId="240A048F" w14:textId="77777777" w:rsidR="00144BCF" w:rsidRDefault="00144BCF" w:rsidP="00144BCF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448A8">
        <w:rPr>
          <w:rFonts w:ascii="Times New Roman" w:hAnsi="Times New Roman"/>
          <w:sz w:val="24"/>
          <w:szCs w:val="24"/>
          <w:lang w:eastAsia="ar-SA"/>
        </w:rPr>
        <w:t>Práce s přípravkem je zakázaná pro těhotné a kojící ženy a pro mladistvé.</w:t>
      </w:r>
    </w:p>
    <w:p w14:paraId="3AA7692F" w14:textId="0A673836" w:rsidR="00E2646D" w:rsidRPr="00E2646D" w:rsidRDefault="00E2646D" w:rsidP="00E2646D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2646D">
        <w:rPr>
          <w:rFonts w:ascii="Times New Roman" w:hAnsi="Times New Roman"/>
          <w:sz w:val="24"/>
          <w:szCs w:val="24"/>
          <w:lang w:eastAsia="ar-SA"/>
        </w:rPr>
        <w:t>Vstup na ošetřený pozemek je možný až následující den po aplikaci.</w:t>
      </w:r>
    </w:p>
    <w:p w14:paraId="28E06533" w14:textId="77777777" w:rsidR="007B7DA7" w:rsidRDefault="007B7DA7" w:rsidP="002526EB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69A77618" w14:textId="5C5B9B48" w:rsidR="002526EB" w:rsidRPr="007872EE" w:rsidRDefault="002526EB" w:rsidP="00773B8C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872EE">
        <w:rPr>
          <w:rFonts w:ascii="Times New Roman" w:hAnsi="Times New Roman"/>
          <w:sz w:val="24"/>
          <w:szCs w:val="24"/>
        </w:rPr>
        <w:lastRenderedPageBreak/>
        <w:t xml:space="preserve">Přípravek </w:t>
      </w:r>
      <w:r w:rsidR="00E2646D">
        <w:rPr>
          <w:rFonts w:ascii="Times New Roman" w:hAnsi="Times New Roman"/>
          <w:sz w:val="24"/>
          <w:szCs w:val="24"/>
        </w:rPr>
        <w:t>Spotlight Plus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>je pro účely tohoto nařízení povolen k uvádění na trh v</w:t>
      </w:r>
      <w:r w:rsidR="007872EE" w:rsidRPr="007872EE">
        <w:rPr>
          <w:rFonts w:ascii="Times New Roman" w:hAnsi="Times New Roman"/>
          <w:sz w:val="24"/>
          <w:szCs w:val="24"/>
        </w:rPr>
        <w:t> </w:t>
      </w:r>
      <w:r w:rsidRPr="007872EE">
        <w:rPr>
          <w:rFonts w:ascii="Times New Roman" w:hAnsi="Times New Roman"/>
          <w:sz w:val="24"/>
          <w:szCs w:val="24"/>
        </w:rPr>
        <w:t>následujících</w:t>
      </w:r>
      <w:r w:rsidR="007872EE" w:rsidRPr="007872EE">
        <w:rPr>
          <w:rFonts w:ascii="Times New Roman" w:hAnsi="Times New Roman"/>
          <w:sz w:val="24"/>
          <w:szCs w:val="24"/>
        </w:rPr>
        <w:t xml:space="preserve"> </w:t>
      </w:r>
      <w:r w:rsidRPr="007872EE">
        <w:rPr>
          <w:rFonts w:ascii="Times New Roman" w:hAnsi="Times New Roman"/>
          <w:sz w:val="24"/>
          <w:szCs w:val="24"/>
        </w:rPr>
        <w:t xml:space="preserve">obalech: </w:t>
      </w:r>
    </w:p>
    <w:p w14:paraId="106FA66B" w14:textId="2FCBEB18" w:rsidR="00730501" w:rsidRPr="005130CB" w:rsidRDefault="002979F5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130CB">
        <w:rPr>
          <w:rFonts w:ascii="Times New Roman" w:hAnsi="Times New Roman"/>
          <w:sz w:val="24"/>
          <w:szCs w:val="24"/>
        </w:rPr>
        <w:t>PET nebo HDPE/PA nebo HDPE/EVOH láhev/</w:t>
      </w:r>
      <w:r w:rsidR="002526EB" w:rsidRPr="005130CB">
        <w:rPr>
          <w:rFonts w:ascii="Times New Roman" w:hAnsi="Times New Roman"/>
          <w:sz w:val="24"/>
          <w:szCs w:val="24"/>
        </w:rPr>
        <w:t xml:space="preserve">kanystr s přípravkem v množství </w:t>
      </w:r>
      <w:r w:rsidRPr="005130CB">
        <w:rPr>
          <w:rFonts w:ascii="Times New Roman" w:hAnsi="Times New Roman"/>
          <w:sz w:val="24"/>
          <w:szCs w:val="24"/>
        </w:rPr>
        <w:t>5</w:t>
      </w:r>
      <w:r w:rsidR="002526EB" w:rsidRPr="005130CB">
        <w:rPr>
          <w:rFonts w:ascii="Times New Roman" w:hAnsi="Times New Roman"/>
          <w:sz w:val="24"/>
          <w:szCs w:val="24"/>
        </w:rPr>
        <w:t xml:space="preserve"> l</w:t>
      </w:r>
      <w:r w:rsidR="007872EE" w:rsidRPr="005130CB">
        <w:rPr>
          <w:rFonts w:ascii="Times New Roman" w:hAnsi="Times New Roman"/>
          <w:sz w:val="24"/>
          <w:szCs w:val="24"/>
        </w:rPr>
        <w:t>.</w:t>
      </w:r>
    </w:p>
    <w:p w14:paraId="567BEA7A" w14:textId="77777777" w:rsidR="00CB7481" w:rsidRPr="005130CB" w:rsidRDefault="00CB7481" w:rsidP="007872EE">
      <w:pPr>
        <w:widowControl w:val="0"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B340AD9" w14:textId="59B086CA" w:rsidR="00CB7481" w:rsidRPr="005130CB" w:rsidRDefault="00CB7481" w:rsidP="008E0D70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130CB">
        <w:rPr>
          <w:rFonts w:ascii="Times New Roman" w:hAnsi="Times New Roman"/>
          <w:sz w:val="24"/>
          <w:szCs w:val="24"/>
        </w:rPr>
        <w:t xml:space="preserve">Maximální množství přípravku, které </w:t>
      </w:r>
      <w:r w:rsidR="005130CB" w:rsidRPr="005130CB">
        <w:rPr>
          <w:rFonts w:ascii="Times New Roman" w:hAnsi="Times New Roman"/>
          <w:sz w:val="24"/>
          <w:szCs w:val="24"/>
        </w:rPr>
        <w:t>smí</w:t>
      </w:r>
      <w:r w:rsidRPr="005130CB">
        <w:rPr>
          <w:rFonts w:ascii="Times New Roman" w:hAnsi="Times New Roman"/>
          <w:sz w:val="24"/>
          <w:szCs w:val="24"/>
        </w:rPr>
        <w:t xml:space="preserve"> být použito k ošetření: 7500 l</w:t>
      </w:r>
      <w:r w:rsidR="005130CB" w:rsidRPr="005130CB">
        <w:rPr>
          <w:rFonts w:ascii="Times New Roman" w:hAnsi="Times New Roman"/>
          <w:sz w:val="24"/>
          <w:szCs w:val="24"/>
        </w:rPr>
        <w:t>.</w:t>
      </w:r>
    </w:p>
    <w:p w14:paraId="1C7F7A20" w14:textId="77777777" w:rsidR="000C39C7" w:rsidRPr="00870E01" w:rsidRDefault="000C39C7" w:rsidP="004023EA">
      <w:pPr>
        <w:widowControl w:val="0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26500122" w14:textId="77777777" w:rsidR="000D635B" w:rsidRPr="00870E01" w:rsidRDefault="000D635B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2</w:t>
      </w:r>
    </w:p>
    <w:p w14:paraId="664839E9" w14:textId="77777777" w:rsidR="0056386A" w:rsidRPr="00870E01" w:rsidRDefault="005638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BE28133" w14:textId="6376C560" w:rsidR="0067476A" w:rsidRDefault="0067476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Toto nařízení </w:t>
      </w:r>
      <w:r w:rsidR="00C81C65" w:rsidRPr="008D56E4">
        <w:rPr>
          <w:rFonts w:ascii="Times New Roman" w:hAnsi="Times New Roman"/>
          <w:sz w:val="24"/>
          <w:szCs w:val="24"/>
        </w:rPr>
        <w:t xml:space="preserve">ÚKZÚZ </w:t>
      </w:r>
      <w:r w:rsidR="00ED391E" w:rsidRPr="00ED391E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C2F160C" w14:textId="615E24A8" w:rsidR="00D06B3A" w:rsidRPr="00870E01" w:rsidRDefault="00D06B3A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Doba platnosti nařízení se stanovuje na </w:t>
      </w:r>
      <w:r w:rsidR="00B725C8" w:rsidRPr="00870E01">
        <w:rPr>
          <w:rFonts w:ascii="Times New Roman" w:hAnsi="Times New Roman"/>
          <w:sz w:val="24"/>
          <w:szCs w:val="24"/>
        </w:rPr>
        <w:t xml:space="preserve">omezenou </w:t>
      </w:r>
      <w:r w:rsidRPr="00870E01">
        <w:rPr>
          <w:rFonts w:ascii="Times New Roman" w:hAnsi="Times New Roman"/>
          <w:sz w:val="24"/>
          <w:szCs w:val="24"/>
        </w:rPr>
        <w:t xml:space="preserve">dobu 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od 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202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do 1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0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0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. 202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="003465CA" w:rsidRPr="00B95AF4">
        <w:rPr>
          <w:rFonts w:ascii="Times New Roman" w:hAnsi="Times New Roman"/>
          <w:b/>
          <w:sz w:val="24"/>
          <w:szCs w:val="24"/>
        </w:rPr>
        <w:t>.</w:t>
      </w:r>
    </w:p>
    <w:p w14:paraId="0E7DBEEE" w14:textId="77777777" w:rsidR="00CB7481" w:rsidRPr="00870E01" w:rsidRDefault="00CB7481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99771D5" w14:textId="77777777" w:rsidR="006746F3" w:rsidRPr="00870E01" w:rsidRDefault="006746F3" w:rsidP="003C20C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3</w:t>
      </w:r>
    </w:p>
    <w:p w14:paraId="11F6B872" w14:textId="77777777" w:rsidR="00D45A79" w:rsidRPr="00870E01" w:rsidRDefault="00D45A79" w:rsidP="003C20C5">
      <w:pPr>
        <w:widowControl w:val="0"/>
        <w:tabs>
          <w:tab w:val="left" w:pos="360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410EAC81" w14:textId="3A997D43" w:rsidR="008E43F8" w:rsidRDefault="000E058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V případě uvádění na trh v rámci podnikání v České republice musí být splněny požadavky na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distribuci dle zákona č. 326/2004 Sb., ve znění pozdějších předpisů a nařízení Evropského Parlamentu a Rady (ES) č. 1272/2008 ze dne 16. prosince 2008 o klasifikaci, označování a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balení látek a směsí, o změně a zrušení směrnic 67/548/EHS a 1999/45/ES a o změně nařízení (ES) č. 1907/2006</w:t>
      </w:r>
      <w:r w:rsidR="00EC4349">
        <w:rPr>
          <w:rFonts w:ascii="Times New Roman" w:hAnsi="Times New Roman"/>
          <w:sz w:val="24"/>
          <w:szCs w:val="24"/>
        </w:rPr>
        <w:t>, v platném znění</w:t>
      </w:r>
      <w:r w:rsidRPr="00870E01">
        <w:rPr>
          <w:rFonts w:ascii="Times New Roman" w:hAnsi="Times New Roman"/>
          <w:sz w:val="24"/>
          <w:szCs w:val="24"/>
        </w:rPr>
        <w:t xml:space="preserve"> (dále jen „nařízení CLP“).</w:t>
      </w:r>
    </w:p>
    <w:p w14:paraId="4BCF4DFB" w14:textId="77777777" w:rsidR="005A3517" w:rsidRDefault="005A3517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4490F7B" w14:textId="0CB0D3FE" w:rsidR="00A11D7E" w:rsidRPr="00870E01" w:rsidRDefault="00A11D7E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 xml:space="preserve">Pro uvádění na trh musí být etiketa přípravku 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Spotlight Plus</w:t>
      </w:r>
      <w:r w:rsidR="007872E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v</w:t>
      </w:r>
      <w:r w:rsidR="00D50F3E" w:rsidRPr="00870E0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70E01">
        <w:rPr>
          <w:rFonts w:ascii="Times New Roman" w:hAnsi="Times New Roman"/>
          <w:b/>
          <w:sz w:val="24"/>
          <w:szCs w:val="24"/>
          <w:u w:val="single"/>
        </w:rPr>
        <w:t>úvodu opatřena těmito údaji:</w:t>
      </w:r>
    </w:p>
    <w:p w14:paraId="11E3CB1C" w14:textId="648D765B" w:rsidR="00A11D7E" w:rsidRPr="00870E01" w:rsidRDefault="00A11D7E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Etiketa pro použití přípravku v rámci povolení na omezenou </w:t>
      </w:r>
      <w:r w:rsidR="00D50F3E" w:rsidRPr="00870E01">
        <w:rPr>
          <w:rFonts w:ascii="Times New Roman" w:hAnsi="Times New Roman"/>
          <w:sz w:val="24"/>
          <w:szCs w:val="24"/>
        </w:rPr>
        <w:t>dobu nepřesahující 120 dnů (tj.</w:t>
      </w:r>
      <w:r w:rsidR="00FC6D66" w:rsidRPr="00870E01">
        <w:rPr>
          <w:rFonts w:ascii="Times New Roman" w:hAnsi="Times New Roman"/>
          <w:sz w:val="24"/>
          <w:szCs w:val="24"/>
        </w:rPr>
        <w:t> 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>od</w:t>
      </w:r>
      <w:r w:rsidR="00C75D1B" w:rsidRPr="00B95AF4">
        <w:rPr>
          <w:rFonts w:ascii="Times New Roman" w:hAnsi="Times New Roman"/>
          <w:b/>
          <w:sz w:val="24"/>
          <w:szCs w:val="24"/>
          <w:u w:val="single"/>
        </w:rPr>
        <w:t> </w:t>
      </w:r>
      <w:r w:rsidR="00ED391E">
        <w:rPr>
          <w:rFonts w:ascii="Times New Roman" w:hAnsi="Times New Roman"/>
          <w:b/>
          <w:sz w:val="24"/>
          <w:szCs w:val="24"/>
          <w:u w:val="single"/>
        </w:rPr>
        <w:t>15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B95AF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202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B95AF4" w:rsidRPr="007B7DA7">
        <w:rPr>
          <w:rFonts w:ascii="Times New Roman" w:hAnsi="Times New Roman"/>
          <w:b/>
          <w:sz w:val="24"/>
          <w:szCs w:val="24"/>
          <w:u w:val="single"/>
        </w:rPr>
        <w:t>1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0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1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0</w:t>
      </w:r>
      <w:r w:rsidR="007872EE" w:rsidRPr="007B7DA7">
        <w:rPr>
          <w:rFonts w:ascii="Times New Roman" w:hAnsi="Times New Roman"/>
          <w:b/>
          <w:sz w:val="24"/>
          <w:szCs w:val="24"/>
          <w:u w:val="single"/>
        </w:rPr>
        <w:t>. 202</w:t>
      </w:r>
      <w:r w:rsidR="00420382">
        <w:rPr>
          <w:rFonts w:ascii="Times New Roman" w:hAnsi="Times New Roman"/>
          <w:b/>
          <w:sz w:val="24"/>
          <w:szCs w:val="24"/>
          <w:u w:val="single"/>
        </w:rPr>
        <w:t>6</w:t>
      </w:r>
      <w:r w:rsidRPr="00B95AF4">
        <w:rPr>
          <w:rFonts w:ascii="Times New Roman" w:hAnsi="Times New Roman"/>
          <w:sz w:val="24"/>
          <w:szCs w:val="24"/>
        </w:rPr>
        <w:t>)</w:t>
      </w:r>
      <w:r w:rsidRPr="00870E01">
        <w:rPr>
          <w:rFonts w:ascii="Times New Roman" w:hAnsi="Times New Roman"/>
          <w:sz w:val="24"/>
          <w:szCs w:val="24"/>
        </w:rPr>
        <w:t xml:space="preserve"> podle čl. 53 nařízení Evropské</w:t>
      </w:r>
      <w:r w:rsidR="002833DB" w:rsidRPr="00870E01">
        <w:rPr>
          <w:rFonts w:ascii="Times New Roman" w:hAnsi="Times New Roman"/>
          <w:sz w:val="24"/>
          <w:szCs w:val="24"/>
        </w:rPr>
        <w:t xml:space="preserve">ho parlamentu a Rady (ES) </w:t>
      </w:r>
      <w:r w:rsidR="00FC6D66" w:rsidRPr="00870E01">
        <w:rPr>
          <w:rFonts w:ascii="Times New Roman" w:hAnsi="Times New Roman"/>
          <w:sz w:val="24"/>
          <w:szCs w:val="24"/>
        </w:rPr>
        <w:t xml:space="preserve">č. 1107/2009 </w:t>
      </w:r>
      <w:r w:rsidR="002833DB" w:rsidRPr="00870E01">
        <w:rPr>
          <w:rFonts w:ascii="Times New Roman" w:hAnsi="Times New Roman"/>
          <w:sz w:val="24"/>
          <w:szCs w:val="24"/>
        </w:rPr>
        <w:t>z</w:t>
      </w:r>
      <w:r w:rsidR="00FC6D66" w:rsidRPr="00870E01">
        <w:rPr>
          <w:rFonts w:ascii="Times New Roman" w:hAnsi="Times New Roman"/>
          <w:sz w:val="24"/>
          <w:szCs w:val="24"/>
        </w:rPr>
        <w:t xml:space="preserve">e dne </w:t>
      </w:r>
      <w:r w:rsidR="00AC3FE0" w:rsidRPr="00870E01">
        <w:rPr>
          <w:rFonts w:ascii="Times New Roman" w:hAnsi="Times New Roman"/>
          <w:sz w:val="24"/>
          <w:szCs w:val="24"/>
        </w:rPr>
        <w:t>21.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Pr="00870E01">
        <w:rPr>
          <w:rFonts w:ascii="Times New Roman" w:hAnsi="Times New Roman"/>
          <w:sz w:val="24"/>
          <w:szCs w:val="24"/>
        </w:rPr>
        <w:t>října</w:t>
      </w:r>
      <w:r w:rsidR="00D50F3E" w:rsidRPr="00870E01">
        <w:rPr>
          <w:rFonts w:ascii="Times New Roman" w:hAnsi="Times New Roman"/>
          <w:sz w:val="24"/>
          <w:szCs w:val="24"/>
        </w:rPr>
        <w:t xml:space="preserve"> </w:t>
      </w:r>
      <w:r w:rsidR="002833DB" w:rsidRPr="00870E01">
        <w:rPr>
          <w:rFonts w:ascii="Times New Roman" w:hAnsi="Times New Roman"/>
          <w:sz w:val="24"/>
          <w:szCs w:val="24"/>
        </w:rPr>
        <w:t>2009</w:t>
      </w:r>
      <w:r w:rsidRPr="00870E01">
        <w:rPr>
          <w:rFonts w:ascii="Times New Roman" w:hAnsi="Times New Roman"/>
          <w:sz w:val="24"/>
          <w:szCs w:val="24"/>
        </w:rPr>
        <w:t xml:space="preserve"> o uvádění přípravků na ochranu rostlin na trh a o zrušení směrnic Rady 79/117/EHS a 91/414/EHS</w:t>
      </w:r>
      <w:r w:rsidR="0079108B" w:rsidRPr="00870E01">
        <w:rPr>
          <w:rFonts w:ascii="Times New Roman" w:hAnsi="Times New Roman"/>
          <w:sz w:val="24"/>
          <w:szCs w:val="24"/>
        </w:rPr>
        <w:t xml:space="preserve">, </w:t>
      </w:r>
      <w:bookmarkStart w:id="2" w:name="_Hlk77004015"/>
      <w:r w:rsidR="0079108B" w:rsidRPr="00870E01">
        <w:rPr>
          <w:rFonts w:ascii="Times New Roman" w:hAnsi="Times New Roman"/>
          <w:sz w:val="24"/>
          <w:szCs w:val="24"/>
        </w:rPr>
        <w:t>v platném znění</w:t>
      </w:r>
      <w:bookmarkEnd w:id="2"/>
      <w:r w:rsidRPr="00870E01">
        <w:rPr>
          <w:rFonts w:ascii="Times New Roman" w:hAnsi="Times New Roman"/>
          <w:sz w:val="24"/>
          <w:szCs w:val="24"/>
        </w:rPr>
        <w:t>.</w:t>
      </w:r>
    </w:p>
    <w:p w14:paraId="23682AA7" w14:textId="77777777" w:rsidR="00CB7481" w:rsidRPr="00870E01" w:rsidRDefault="00CB7481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3CD68D5" w14:textId="65360219" w:rsidR="00224525" w:rsidRPr="00870E01" w:rsidRDefault="00224525" w:rsidP="00224525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1F93BF78" w14:textId="77777777" w:rsidR="004E5852" w:rsidRPr="00870E01" w:rsidRDefault="004E5852" w:rsidP="003C20C5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A38944" w14:textId="161715E0" w:rsidR="00C25EF3" w:rsidRDefault="00C25EF3" w:rsidP="00C25EF3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25EF3">
        <w:rPr>
          <w:rFonts w:ascii="Times New Roman" w:hAnsi="Times New Roman"/>
          <w:bCs/>
          <w:sz w:val="24"/>
          <w:szCs w:val="24"/>
        </w:rPr>
        <w:t>Možnost ukončení vegetace mechanicky u sadbových porostů brambor nenahrazuje desikaci chemickou cestou, neboť nať není zlikvidována úplně a dostatečně rychle, aby zamezila přenosu virových a dalších chorob. Naopak mechanickým rozbitím natě se zvyšuje přenos některých virů a bakterióz. Pro chemickou desikaci jsou aktuálně registrovány přípravky na bázi kyseliny pelargonové (Beloukha) a paraflufen-ethyl (Kabuki). První z nich je v sadbových porostech, které se desikují v plné vegetaci, neúčinný. Paraflufen-ethyl není rovněž pro sadbové porosty dostatečně účinný, nať v plné vegetaci likviduje pouze částečně a ta rychle obrůstá. Tím se efekt desikace eliminuje. U přípravku Spotlight Plus dochází k menšímu obrůstání po desikaci. Desikace přípravkem Spotlight Plus umožňuje ukončení vegetace při zamokření porostů produkčních ploch brambor, kdy nelze provést mechanickou likvidaci natě.</w:t>
      </w:r>
    </w:p>
    <w:p w14:paraId="4BA21F25" w14:textId="77777777" w:rsidR="000C39C7" w:rsidRPr="00870E01" w:rsidRDefault="000C39C7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ED024F" w14:textId="77777777" w:rsidR="006B6B36" w:rsidRDefault="006B6B36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7421E99" w14:textId="77777777" w:rsidR="00CB7481" w:rsidRPr="00870E01" w:rsidRDefault="00CB7481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7E7508" w14:textId="77777777" w:rsidR="00600529" w:rsidRPr="00870E01" w:rsidRDefault="00600529" w:rsidP="003C20C5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5C6FB4" w14:textId="77777777" w:rsidR="00825990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Ing. Pavel Minář</w:t>
      </w:r>
      <w:r w:rsidR="003058B6" w:rsidRPr="00870E01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870E01" w:rsidRDefault="00B725C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ředitel odboru</w:t>
      </w:r>
    </w:p>
    <w:sectPr w:rsidR="00B725C8" w:rsidRPr="00870E01" w:rsidSect="00F708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325C" w14:textId="77777777" w:rsidR="006758FF" w:rsidRDefault="006758FF">
      <w:r>
        <w:separator/>
      </w:r>
    </w:p>
  </w:endnote>
  <w:endnote w:type="continuationSeparator" w:id="0">
    <w:p w14:paraId="64C62445" w14:textId="77777777" w:rsidR="006758FF" w:rsidRDefault="0067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FB7A" w14:textId="77777777" w:rsidR="006758FF" w:rsidRDefault="006758FF">
      <w:r>
        <w:separator/>
      </w:r>
    </w:p>
  </w:footnote>
  <w:footnote w:type="continuationSeparator" w:id="0">
    <w:p w14:paraId="349CF9B3" w14:textId="77777777" w:rsidR="006758FF" w:rsidRDefault="0067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4168" w14:textId="0EF9C75A" w:rsidR="00A154A9" w:rsidRDefault="00521739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73BF5A58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6A0E8EC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</w:t>
    </w:r>
    <w:r w:rsidR="004714B9">
      <w:rPr>
        <w:rFonts w:ascii="Times New Roman" w:hAnsi="Times New Roman"/>
        <w:color w:val="595959"/>
        <w:sz w:val="18"/>
      </w:rPr>
      <w:t>gov.</w:t>
    </w:r>
    <w:r>
      <w:rPr>
        <w:rFonts w:ascii="Times New Roman" w:hAnsi="Times New Roman"/>
        <w:color w:val="595959"/>
        <w:sz w:val="18"/>
      </w:rPr>
      <w:t>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7E73A96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BB129A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BB129A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2D25"/>
    <w:multiLevelType w:val="hybridMultilevel"/>
    <w:tmpl w:val="08D66374"/>
    <w:lvl w:ilvl="0" w:tplc="CEEA8702">
      <w:start w:val="1"/>
      <w:numFmt w:val="lowerLetter"/>
      <w:lvlText w:val="%1)"/>
      <w:lvlJc w:val="left"/>
      <w:pPr>
        <w:ind w:left="1287" w:hanging="360"/>
      </w:pPr>
      <w:rPr>
        <w:b w:val="0"/>
        <w:bCs/>
        <w:cap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8A225AD"/>
    <w:multiLevelType w:val="hybridMultilevel"/>
    <w:tmpl w:val="BC5ED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960E26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A90CE1"/>
    <w:multiLevelType w:val="hybridMultilevel"/>
    <w:tmpl w:val="CD68BBA2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3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12764"/>
    <w:multiLevelType w:val="multilevel"/>
    <w:tmpl w:val="AB488A38"/>
    <w:lvl w:ilvl="0">
      <w:start w:val="1"/>
      <w:numFmt w:val="upperLetter"/>
      <w:lvlText w:val="%1)"/>
      <w:lvlJc w:val="left"/>
      <w:pPr>
        <w:ind w:left="104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8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49975">
    <w:abstractNumId w:val="1"/>
  </w:num>
  <w:num w:numId="2" w16cid:durableId="1847553526">
    <w:abstractNumId w:val="2"/>
  </w:num>
  <w:num w:numId="3" w16cid:durableId="1927642563">
    <w:abstractNumId w:val="15"/>
  </w:num>
  <w:num w:numId="4" w16cid:durableId="332417967">
    <w:abstractNumId w:val="26"/>
  </w:num>
  <w:num w:numId="5" w16cid:durableId="964896845">
    <w:abstractNumId w:val="14"/>
  </w:num>
  <w:num w:numId="6" w16cid:durableId="1069689243">
    <w:abstractNumId w:val="5"/>
  </w:num>
  <w:num w:numId="7" w16cid:durableId="332805212">
    <w:abstractNumId w:val="33"/>
  </w:num>
  <w:num w:numId="8" w16cid:durableId="1368488547">
    <w:abstractNumId w:val="21"/>
  </w:num>
  <w:num w:numId="9" w16cid:durableId="1296133348">
    <w:abstractNumId w:val="24"/>
  </w:num>
  <w:num w:numId="10" w16cid:durableId="1492020975">
    <w:abstractNumId w:val="28"/>
  </w:num>
  <w:num w:numId="11" w16cid:durableId="442309270">
    <w:abstractNumId w:val="13"/>
  </w:num>
  <w:num w:numId="12" w16cid:durableId="461119199">
    <w:abstractNumId w:val="20"/>
  </w:num>
  <w:num w:numId="13" w16cid:durableId="664669816">
    <w:abstractNumId w:val="6"/>
  </w:num>
  <w:num w:numId="14" w16cid:durableId="1772241389">
    <w:abstractNumId w:val="31"/>
  </w:num>
  <w:num w:numId="15" w16cid:durableId="1320573679">
    <w:abstractNumId w:val="23"/>
  </w:num>
  <w:num w:numId="16" w16cid:durableId="1929146051">
    <w:abstractNumId w:val="9"/>
  </w:num>
  <w:num w:numId="17" w16cid:durableId="570233669">
    <w:abstractNumId w:val="32"/>
  </w:num>
  <w:num w:numId="18" w16cid:durableId="346716142">
    <w:abstractNumId w:val="22"/>
  </w:num>
  <w:num w:numId="19" w16cid:durableId="1905984771">
    <w:abstractNumId w:val="10"/>
  </w:num>
  <w:num w:numId="20" w16cid:durableId="776290499">
    <w:abstractNumId w:val="19"/>
  </w:num>
  <w:num w:numId="21" w16cid:durableId="73859801">
    <w:abstractNumId w:val="27"/>
  </w:num>
  <w:num w:numId="22" w16cid:durableId="290019091">
    <w:abstractNumId w:val="11"/>
  </w:num>
  <w:num w:numId="23" w16cid:durableId="2068340286">
    <w:abstractNumId w:val="7"/>
  </w:num>
  <w:num w:numId="24" w16cid:durableId="913055467">
    <w:abstractNumId w:val="17"/>
  </w:num>
  <w:num w:numId="25" w16cid:durableId="197662849">
    <w:abstractNumId w:val="30"/>
  </w:num>
  <w:num w:numId="26" w16cid:durableId="1085494533">
    <w:abstractNumId w:val="18"/>
  </w:num>
  <w:num w:numId="27" w16cid:durableId="422535736">
    <w:abstractNumId w:val="11"/>
  </w:num>
  <w:num w:numId="28" w16cid:durableId="233320623">
    <w:abstractNumId w:val="29"/>
  </w:num>
  <w:num w:numId="29" w16cid:durableId="830633630">
    <w:abstractNumId w:val="4"/>
  </w:num>
  <w:num w:numId="30" w16cid:durableId="1741323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05729934">
    <w:abstractNumId w:val="25"/>
  </w:num>
  <w:num w:numId="32" w16cid:durableId="1004016534">
    <w:abstractNumId w:val="0"/>
  </w:num>
  <w:num w:numId="33" w16cid:durableId="1795707075">
    <w:abstractNumId w:val="12"/>
  </w:num>
  <w:num w:numId="34" w16cid:durableId="14710469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881318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134347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6743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3C79"/>
    <w:rsid w:val="000048B9"/>
    <w:rsid w:val="00005281"/>
    <w:rsid w:val="000053F4"/>
    <w:rsid w:val="00005942"/>
    <w:rsid w:val="00005FA8"/>
    <w:rsid w:val="00007AD1"/>
    <w:rsid w:val="00013238"/>
    <w:rsid w:val="000137F9"/>
    <w:rsid w:val="00014711"/>
    <w:rsid w:val="00016C7C"/>
    <w:rsid w:val="00025F33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2DB3"/>
    <w:rsid w:val="00055136"/>
    <w:rsid w:val="00056B8E"/>
    <w:rsid w:val="00057113"/>
    <w:rsid w:val="00057B92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4A63"/>
    <w:rsid w:val="000A149C"/>
    <w:rsid w:val="000A41CB"/>
    <w:rsid w:val="000A4D4E"/>
    <w:rsid w:val="000A5DE4"/>
    <w:rsid w:val="000A72B2"/>
    <w:rsid w:val="000A7BBA"/>
    <w:rsid w:val="000B0A7A"/>
    <w:rsid w:val="000C0D88"/>
    <w:rsid w:val="000C39C7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157F"/>
    <w:rsid w:val="001322F9"/>
    <w:rsid w:val="00141673"/>
    <w:rsid w:val="00141C83"/>
    <w:rsid w:val="00141E29"/>
    <w:rsid w:val="00142F4E"/>
    <w:rsid w:val="00144BCF"/>
    <w:rsid w:val="0014668F"/>
    <w:rsid w:val="001476A8"/>
    <w:rsid w:val="001506F2"/>
    <w:rsid w:val="00150A2F"/>
    <w:rsid w:val="001518E5"/>
    <w:rsid w:val="00156093"/>
    <w:rsid w:val="00156A94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4E2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C1E98"/>
    <w:rsid w:val="001C4B56"/>
    <w:rsid w:val="001C6213"/>
    <w:rsid w:val="001D07C7"/>
    <w:rsid w:val="001D383F"/>
    <w:rsid w:val="001D3F8F"/>
    <w:rsid w:val="001E2C35"/>
    <w:rsid w:val="001E4630"/>
    <w:rsid w:val="001E72BC"/>
    <w:rsid w:val="001F064A"/>
    <w:rsid w:val="001F7D49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4525"/>
    <w:rsid w:val="002251BD"/>
    <w:rsid w:val="00227FA3"/>
    <w:rsid w:val="00230ED9"/>
    <w:rsid w:val="002328E6"/>
    <w:rsid w:val="002331AB"/>
    <w:rsid w:val="00234D8F"/>
    <w:rsid w:val="0023566A"/>
    <w:rsid w:val="002368FB"/>
    <w:rsid w:val="00240635"/>
    <w:rsid w:val="00240D55"/>
    <w:rsid w:val="002448C4"/>
    <w:rsid w:val="00244F64"/>
    <w:rsid w:val="002460C2"/>
    <w:rsid w:val="002507E8"/>
    <w:rsid w:val="002526EB"/>
    <w:rsid w:val="00260926"/>
    <w:rsid w:val="00260B5B"/>
    <w:rsid w:val="00263130"/>
    <w:rsid w:val="00263F75"/>
    <w:rsid w:val="0026589D"/>
    <w:rsid w:val="002723F1"/>
    <w:rsid w:val="002731E0"/>
    <w:rsid w:val="002777A1"/>
    <w:rsid w:val="00277B73"/>
    <w:rsid w:val="002833DB"/>
    <w:rsid w:val="00284BF9"/>
    <w:rsid w:val="00285700"/>
    <w:rsid w:val="00285F21"/>
    <w:rsid w:val="0028771B"/>
    <w:rsid w:val="00292823"/>
    <w:rsid w:val="00296284"/>
    <w:rsid w:val="002968A2"/>
    <w:rsid w:val="00296AC4"/>
    <w:rsid w:val="00297748"/>
    <w:rsid w:val="002979F5"/>
    <w:rsid w:val="002A1777"/>
    <w:rsid w:val="002B0650"/>
    <w:rsid w:val="002B0B22"/>
    <w:rsid w:val="002B1329"/>
    <w:rsid w:val="002B2839"/>
    <w:rsid w:val="002C08DE"/>
    <w:rsid w:val="002C0CF8"/>
    <w:rsid w:val="002C0D73"/>
    <w:rsid w:val="002C2583"/>
    <w:rsid w:val="002C2973"/>
    <w:rsid w:val="002C6E2B"/>
    <w:rsid w:val="002D2A24"/>
    <w:rsid w:val="002D318B"/>
    <w:rsid w:val="002E1514"/>
    <w:rsid w:val="002E2525"/>
    <w:rsid w:val="002F0B84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20D9B"/>
    <w:rsid w:val="003228C2"/>
    <w:rsid w:val="00323EE1"/>
    <w:rsid w:val="003250FB"/>
    <w:rsid w:val="00325A7D"/>
    <w:rsid w:val="00325CFB"/>
    <w:rsid w:val="00332DD6"/>
    <w:rsid w:val="0034410C"/>
    <w:rsid w:val="00344E74"/>
    <w:rsid w:val="00345723"/>
    <w:rsid w:val="003460F3"/>
    <w:rsid w:val="003465CA"/>
    <w:rsid w:val="00350A96"/>
    <w:rsid w:val="00351A6D"/>
    <w:rsid w:val="0035331F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37E1"/>
    <w:rsid w:val="003B0CBC"/>
    <w:rsid w:val="003B0DCB"/>
    <w:rsid w:val="003B304E"/>
    <w:rsid w:val="003B5541"/>
    <w:rsid w:val="003C20C5"/>
    <w:rsid w:val="003C4622"/>
    <w:rsid w:val="003D0EF6"/>
    <w:rsid w:val="003D10FA"/>
    <w:rsid w:val="003D322A"/>
    <w:rsid w:val="003D358F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570"/>
    <w:rsid w:val="003E7F46"/>
    <w:rsid w:val="003F14FC"/>
    <w:rsid w:val="003F1B75"/>
    <w:rsid w:val="003F246E"/>
    <w:rsid w:val="003F263A"/>
    <w:rsid w:val="003F3028"/>
    <w:rsid w:val="003F7A4E"/>
    <w:rsid w:val="004023EA"/>
    <w:rsid w:val="00403FD1"/>
    <w:rsid w:val="00405380"/>
    <w:rsid w:val="00407E1F"/>
    <w:rsid w:val="004106E5"/>
    <w:rsid w:val="00412630"/>
    <w:rsid w:val="00414DF1"/>
    <w:rsid w:val="00416FEC"/>
    <w:rsid w:val="00420274"/>
    <w:rsid w:val="00420382"/>
    <w:rsid w:val="0042047F"/>
    <w:rsid w:val="00421A3F"/>
    <w:rsid w:val="004230EE"/>
    <w:rsid w:val="00423321"/>
    <w:rsid w:val="004260D9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55093"/>
    <w:rsid w:val="0045623A"/>
    <w:rsid w:val="0046175B"/>
    <w:rsid w:val="00470208"/>
    <w:rsid w:val="004714B9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2CEF"/>
    <w:rsid w:val="00505704"/>
    <w:rsid w:val="005057BB"/>
    <w:rsid w:val="00505C68"/>
    <w:rsid w:val="00510243"/>
    <w:rsid w:val="0051176D"/>
    <w:rsid w:val="005130CB"/>
    <w:rsid w:val="0051539D"/>
    <w:rsid w:val="00517493"/>
    <w:rsid w:val="005202A9"/>
    <w:rsid w:val="00520472"/>
    <w:rsid w:val="00521739"/>
    <w:rsid w:val="00523BAD"/>
    <w:rsid w:val="005241F9"/>
    <w:rsid w:val="00526052"/>
    <w:rsid w:val="00526610"/>
    <w:rsid w:val="00542061"/>
    <w:rsid w:val="00542139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517"/>
    <w:rsid w:val="005A3838"/>
    <w:rsid w:val="005A3C28"/>
    <w:rsid w:val="005A7784"/>
    <w:rsid w:val="005B21CF"/>
    <w:rsid w:val="005B315F"/>
    <w:rsid w:val="005C12FA"/>
    <w:rsid w:val="005C1641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758FF"/>
    <w:rsid w:val="00684369"/>
    <w:rsid w:val="00684F73"/>
    <w:rsid w:val="00686149"/>
    <w:rsid w:val="00686454"/>
    <w:rsid w:val="006877E5"/>
    <w:rsid w:val="006A3AC9"/>
    <w:rsid w:val="006A48B6"/>
    <w:rsid w:val="006B318F"/>
    <w:rsid w:val="006B4E79"/>
    <w:rsid w:val="006B5A17"/>
    <w:rsid w:val="006B5C0B"/>
    <w:rsid w:val="006B6135"/>
    <w:rsid w:val="006B619C"/>
    <w:rsid w:val="006B6B36"/>
    <w:rsid w:val="006C1AD1"/>
    <w:rsid w:val="006C2B39"/>
    <w:rsid w:val="006C2EBF"/>
    <w:rsid w:val="006C3264"/>
    <w:rsid w:val="006C54E9"/>
    <w:rsid w:val="006C6850"/>
    <w:rsid w:val="006D017E"/>
    <w:rsid w:val="006D0AA0"/>
    <w:rsid w:val="006D0B36"/>
    <w:rsid w:val="006D5C65"/>
    <w:rsid w:val="006D69E5"/>
    <w:rsid w:val="006E0162"/>
    <w:rsid w:val="006E24BA"/>
    <w:rsid w:val="006E298F"/>
    <w:rsid w:val="006E2A85"/>
    <w:rsid w:val="006E6346"/>
    <w:rsid w:val="006E7CA5"/>
    <w:rsid w:val="006F062E"/>
    <w:rsid w:val="006F0F1D"/>
    <w:rsid w:val="006F2A3A"/>
    <w:rsid w:val="007002FE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55C"/>
    <w:rsid w:val="00730DB5"/>
    <w:rsid w:val="00733862"/>
    <w:rsid w:val="0073432C"/>
    <w:rsid w:val="00735C97"/>
    <w:rsid w:val="00735CF6"/>
    <w:rsid w:val="00736F6E"/>
    <w:rsid w:val="007424A6"/>
    <w:rsid w:val="00742CEF"/>
    <w:rsid w:val="00743358"/>
    <w:rsid w:val="0074418C"/>
    <w:rsid w:val="00747CD7"/>
    <w:rsid w:val="007502BE"/>
    <w:rsid w:val="00752281"/>
    <w:rsid w:val="007525C2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2EE"/>
    <w:rsid w:val="00787CD2"/>
    <w:rsid w:val="00787EE5"/>
    <w:rsid w:val="0079108B"/>
    <w:rsid w:val="00791B22"/>
    <w:rsid w:val="00796583"/>
    <w:rsid w:val="007A3C48"/>
    <w:rsid w:val="007A78B7"/>
    <w:rsid w:val="007B16A2"/>
    <w:rsid w:val="007B7220"/>
    <w:rsid w:val="007B7DA7"/>
    <w:rsid w:val="007B7E14"/>
    <w:rsid w:val="007C1B00"/>
    <w:rsid w:val="007C226D"/>
    <w:rsid w:val="007C362D"/>
    <w:rsid w:val="007C3C1F"/>
    <w:rsid w:val="007C5CD7"/>
    <w:rsid w:val="007C7A56"/>
    <w:rsid w:val="007D0566"/>
    <w:rsid w:val="007D05A5"/>
    <w:rsid w:val="007D095F"/>
    <w:rsid w:val="007D0F6E"/>
    <w:rsid w:val="007D56C2"/>
    <w:rsid w:val="007E4184"/>
    <w:rsid w:val="007E43AC"/>
    <w:rsid w:val="007E48DF"/>
    <w:rsid w:val="007F1A7C"/>
    <w:rsid w:val="007F303E"/>
    <w:rsid w:val="007F4147"/>
    <w:rsid w:val="007F7904"/>
    <w:rsid w:val="00802918"/>
    <w:rsid w:val="008034E3"/>
    <w:rsid w:val="008038D4"/>
    <w:rsid w:val="00803C54"/>
    <w:rsid w:val="00807F7C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32B6"/>
    <w:rsid w:val="00844113"/>
    <w:rsid w:val="00845BD9"/>
    <w:rsid w:val="008478BD"/>
    <w:rsid w:val="008525C7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838A3"/>
    <w:rsid w:val="0088650F"/>
    <w:rsid w:val="0088672F"/>
    <w:rsid w:val="00886E92"/>
    <w:rsid w:val="00886FB7"/>
    <w:rsid w:val="008974D1"/>
    <w:rsid w:val="008A2CED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5F0D"/>
    <w:rsid w:val="00906FE2"/>
    <w:rsid w:val="00910C45"/>
    <w:rsid w:val="00915291"/>
    <w:rsid w:val="00916777"/>
    <w:rsid w:val="009223A7"/>
    <w:rsid w:val="0092397F"/>
    <w:rsid w:val="009265E3"/>
    <w:rsid w:val="009357C7"/>
    <w:rsid w:val="009359F9"/>
    <w:rsid w:val="00936417"/>
    <w:rsid w:val="00943759"/>
    <w:rsid w:val="009448F8"/>
    <w:rsid w:val="009502E4"/>
    <w:rsid w:val="00950516"/>
    <w:rsid w:val="009516AD"/>
    <w:rsid w:val="00951D1E"/>
    <w:rsid w:val="009532C7"/>
    <w:rsid w:val="00953315"/>
    <w:rsid w:val="00957081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97D1D"/>
    <w:rsid w:val="009A3D7A"/>
    <w:rsid w:val="009B025F"/>
    <w:rsid w:val="009B2D0C"/>
    <w:rsid w:val="009B4284"/>
    <w:rsid w:val="009B43A0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B85"/>
    <w:rsid w:val="00A11D7E"/>
    <w:rsid w:val="00A15040"/>
    <w:rsid w:val="00A154A9"/>
    <w:rsid w:val="00A2331A"/>
    <w:rsid w:val="00A23F01"/>
    <w:rsid w:val="00A259B1"/>
    <w:rsid w:val="00A25B2A"/>
    <w:rsid w:val="00A30AE6"/>
    <w:rsid w:val="00A310AD"/>
    <w:rsid w:val="00A31660"/>
    <w:rsid w:val="00A34DBE"/>
    <w:rsid w:val="00A3521D"/>
    <w:rsid w:val="00A36261"/>
    <w:rsid w:val="00A36AB2"/>
    <w:rsid w:val="00A3709D"/>
    <w:rsid w:val="00A377DA"/>
    <w:rsid w:val="00A40CE0"/>
    <w:rsid w:val="00A41260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6723B"/>
    <w:rsid w:val="00A7121F"/>
    <w:rsid w:val="00A7146E"/>
    <w:rsid w:val="00A73AC2"/>
    <w:rsid w:val="00A74109"/>
    <w:rsid w:val="00A7526D"/>
    <w:rsid w:val="00A75DE3"/>
    <w:rsid w:val="00A76B41"/>
    <w:rsid w:val="00A76E68"/>
    <w:rsid w:val="00A77598"/>
    <w:rsid w:val="00A8502D"/>
    <w:rsid w:val="00A86A1A"/>
    <w:rsid w:val="00A931BA"/>
    <w:rsid w:val="00A93259"/>
    <w:rsid w:val="00AA3E1F"/>
    <w:rsid w:val="00AA54A5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6E1C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0988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5AF6"/>
    <w:rsid w:val="00B66335"/>
    <w:rsid w:val="00B712B7"/>
    <w:rsid w:val="00B725C8"/>
    <w:rsid w:val="00B72BD9"/>
    <w:rsid w:val="00B7554C"/>
    <w:rsid w:val="00B77A24"/>
    <w:rsid w:val="00B800D7"/>
    <w:rsid w:val="00B86257"/>
    <w:rsid w:val="00B9025B"/>
    <w:rsid w:val="00B92D07"/>
    <w:rsid w:val="00B93F5E"/>
    <w:rsid w:val="00B95AF4"/>
    <w:rsid w:val="00B96A57"/>
    <w:rsid w:val="00BA1E41"/>
    <w:rsid w:val="00BA505D"/>
    <w:rsid w:val="00BA72BA"/>
    <w:rsid w:val="00BB1153"/>
    <w:rsid w:val="00BB1229"/>
    <w:rsid w:val="00BB129A"/>
    <w:rsid w:val="00BB492D"/>
    <w:rsid w:val="00BB66B2"/>
    <w:rsid w:val="00BB6DC7"/>
    <w:rsid w:val="00BC0E1E"/>
    <w:rsid w:val="00BC0F33"/>
    <w:rsid w:val="00BC2307"/>
    <w:rsid w:val="00BC2C0D"/>
    <w:rsid w:val="00BC2F3A"/>
    <w:rsid w:val="00BC33E0"/>
    <w:rsid w:val="00BC484C"/>
    <w:rsid w:val="00BC5515"/>
    <w:rsid w:val="00BC72A3"/>
    <w:rsid w:val="00BC7D57"/>
    <w:rsid w:val="00BD3748"/>
    <w:rsid w:val="00BD7DD2"/>
    <w:rsid w:val="00BE2219"/>
    <w:rsid w:val="00BE7B04"/>
    <w:rsid w:val="00BE7D95"/>
    <w:rsid w:val="00BF1C2C"/>
    <w:rsid w:val="00BF29A2"/>
    <w:rsid w:val="00BF697E"/>
    <w:rsid w:val="00BF6FEF"/>
    <w:rsid w:val="00BF732A"/>
    <w:rsid w:val="00C00DC6"/>
    <w:rsid w:val="00C0133D"/>
    <w:rsid w:val="00C019F4"/>
    <w:rsid w:val="00C0308D"/>
    <w:rsid w:val="00C034FE"/>
    <w:rsid w:val="00C03F49"/>
    <w:rsid w:val="00C107BA"/>
    <w:rsid w:val="00C13610"/>
    <w:rsid w:val="00C13D29"/>
    <w:rsid w:val="00C15564"/>
    <w:rsid w:val="00C16296"/>
    <w:rsid w:val="00C21753"/>
    <w:rsid w:val="00C2347F"/>
    <w:rsid w:val="00C25AAC"/>
    <w:rsid w:val="00C25EF3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74A2B"/>
    <w:rsid w:val="00C75D1B"/>
    <w:rsid w:val="00C80C2B"/>
    <w:rsid w:val="00C81C65"/>
    <w:rsid w:val="00C82BF8"/>
    <w:rsid w:val="00C83233"/>
    <w:rsid w:val="00C84283"/>
    <w:rsid w:val="00C90E6B"/>
    <w:rsid w:val="00C91109"/>
    <w:rsid w:val="00C936AA"/>
    <w:rsid w:val="00C96BC1"/>
    <w:rsid w:val="00C96C5A"/>
    <w:rsid w:val="00CA13E2"/>
    <w:rsid w:val="00CA209A"/>
    <w:rsid w:val="00CB039A"/>
    <w:rsid w:val="00CB085E"/>
    <w:rsid w:val="00CB0E12"/>
    <w:rsid w:val="00CB2741"/>
    <w:rsid w:val="00CB3893"/>
    <w:rsid w:val="00CB43F3"/>
    <w:rsid w:val="00CB7481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3260"/>
    <w:rsid w:val="00D1568F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EE9"/>
    <w:rsid w:val="00D64F00"/>
    <w:rsid w:val="00D656F4"/>
    <w:rsid w:val="00D65A05"/>
    <w:rsid w:val="00D72D53"/>
    <w:rsid w:val="00D74D5D"/>
    <w:rsid w:val="00D75418"/>
    <w:rsid w:val="00D7629B"/>
    <w:rsid w:val="00D85804"/>
    <w:rsid w:val="00D868AD"/>
    <w:rsid w:val="00D874B6"/>
    <w:rsid w:val="00D921CA"/>
    <w:rsid w:val="00D92AA4"/>
    <w:rsid w:val="00D947B5"/>
    <w:rsid w:val="00D95689"/>
    <w:rsid w:val="00D9587D"/>
    <w:rsid w:val="00D95D90"/>
    <w:rsid w:val="00DA397C"/>
    <w:rsid w:val="00DA5B72"/>
    <w:rsid w:val="00DA6FE1"/>
    <w:rsid w:val="00DB40FF"/>
    <w:rsid w:val="00DC2BFE"/>
    <w:rsid w:val="00DC33CB"/>
    <w:rsid w:val="00DC3985"/>
    <w:rsid w:val="00DC5C2F"/>
    <w:rsid w:val="00DC5E1C"/>
    <w:rsid w:val="00DC6BCE"/>
    <w:rsid w:val="00DD1E7B"/>
    <w:rsid w:val="00DD7A9C"/>
    <w:rsid w:val="00DD7B2E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0D7D"/>
    <w:rsid w:val="00E1201F"/>
    <w:rsid w:val="00E12C0F"/>
    <w:rsid w:val="00E1491A"/>
    <w:rsid w:val="00E208FA"/>
    <w:rsid w:val="00E21B72"/>
    <w:rsid w:val="00E237BC"/>
    <w:rsid w:val="00E2646D"/>
    <w:rsid w:val="00E27182"/>
    <w:rsid w:val="00E3222E"/>
    <w:rsid w:val="00E33DA8"/>
    <w:rsid w:val="00E4168B"/>
    <w:rsid w:val="00E4452A"/>
    <w:rsid w:val="00E448EF"/>
    <w:rsid w:val="00E521E3"/>
    <w:rsid w:val="00E52990"/>
    <w:rsid w:val="00E5576A"/>
    <w:rsid w:val="00E57074"/>
    <w:rsid w:val="00E6191A"/>
    <w:rsid w:val="00E62474"/>
    <w:rsid w:val="00E62540"/>
    <w:rsid w:val="00E65386"/>
    <w:rsid w:val="00E7318C"/>
    <w:rsid w:val="00E756C3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7475"/>
    <w:rsid w:val="00EA135C"/>
    <w:rsid w:val="00EB092D"/>
    <w:rsid w:val="00EB4CCD"/>
    <w:rsid w:val="00EB7A2A"/>
    <w:rsid w:val="00EC0C7B"/>
    <w:rsid w:val="00EC3B9B"/>
    <w:rsid w:val="00EC4349"/>
    <w:rsid w:val="00EC4F33"/>
    <w:rsid w:val="00EC6454"/>
    <w:rsid w:val="00EC72C7"/>
    <w:rsid w:val="00EC7E32"/>
    <w:rsid w:val="00ED1260"/>
    <w:rsid w:val="00ED391E"/>
    <w:rsid w:val="00EE4CC3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52AB"/>
    <w:rsid w:val="00F46832"/>
    <w:rsid w:val="00F47803"/>
    <w:rsid w:val="00F50CF8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721"/>
    <w:rsid w:val="00F82E19"/>
    <w:rsid w:val="00F83463"/>
    <w:rsid w:val="00F90596"/>
    <w:rsid w:val="00F90B16"/>
    <w:rsid w:val="00F91508"/>
    <w:rsid w:val="00F94AC4"/>
    <w:rsid w:val="00F96393"/>
    <w:rsid w:val="00F96E08"/>
    <w:rsid w:val="00FA10B1"/>
    <w:rsid w:val="00FA36D1"/>
    <w:rsid w:val="00FA396C"/>
    <w:rsid w:val="00FA46A1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D66"/>
    <w:rsid w:val="00FD0855"/>
    <w:rsid w:val="00FD270A"/>
    <w:rsid w:val="00FD5F77"/>
    <w:rsid w:val="00FD6134"/>
    <w:rsid w:val="00FD7719"/>
    <w:rsid w:val="00FE0DF2"/>
    <w:rsid w:val="00FE0F2E"/>
    <w:rsid w:val="00FE1071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45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25EF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1472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2026-03-17T14:46:00Z</dcterms:created>
  <dcterms:modified xsi:type="dcterms:W3CDTF">2026-03-25T07:39:00Z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