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17" w:rsidRDefault="00C74517" w:rsidP="00EF00BF">
      <w:pPr>
        <w:jc w:val="center"/>
        <w:rPr>
          <w:b/>
          <w:bCs/>
        </w:rPr>
      </w:pPr>
    </w:p>
    <w:p w:rsidR="00C74517" w:rsidRDefault="003D34EE" w:rsidP="00EF00BF">
      <w:pPr>
        <w:jc w:val="center"/>
        <w:rPr>
          <w:b/>
          <w:bCs/>
        </w:rPr>
      </w:pPr>
      <w:r>
        <w:rPr>
          <w:b/>
          <w:bCs/>
        </w:rPr>
        <w:t>Obec Slezské Rudoltice</w:t>
      </w:r>
    </w:p>
    <w:p w:rsidR="00C74517" w:rsidRDefault="003D34EE" w:rsidP="00EF00BF">
      <w:pPr>
        <w:jc w:val="center"/>
        <w:rPr>
          <w:b/>
          <w:bCs/>
        </w:rPr>
      </w:pPr>
      <w:r>
        <w:rPr>
          <w:b/>
          <w:bCs/>
        </w:rPr>
        <w:t>Zastupitelstvo obce Slezské Rudoltice</w:t>
      </w:r>
    </w:p>
    <w:p w:rsidR="00EF00BF" w:rsidRDefault="003D34EE" w:rsidP="00EF00BF">
      <w:pPr>
        <w:jc w:val="center"/>
        <w:rPr>
          <w:b/>
          <w:bCs/>
        </w:rPr>
      </w:pPr>
      <w:r>
        <w:rPr>
          <w:b/>
          <w:bCs/>
        </w:rPr>
        <w:t>Obecně závazná vyhláška obce Slezské Rudoltice</w:t>
      </w:r>
      <w:r w:rsidR="00EF00BF">
        <w:rPr>
          <w:b/>
          <w:bCs/>
        </w:rPr>
        <w:t>,</w:t>
      </w:r>
    </w:p>
    <w:p w:rsidR="003D34EE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3D34EE">
        <w:rPr>
          <w:b/>
          <w:bCs/>
        </w:rPr>
        <w:t>uje obecně závazná vyhláška č. 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3D34EE">
        <w:rPr>
          <w:b/>
          <w:bCs/>
        </w:rPr>
        <w:t xml:space="preserve">5, </w:t>
      </w:r>
    </w:p>
    <w:p w:rsidR="00EF00BF" w:rsidRDefault="003D34EE" w:rsidP="00EF00BF">
      <w:pPr>
        <w:jc w:val="center"/>
        <w:rPr>
          <w:b/>
          <w:bCs/>
        </w:rPr>
      </w:pPr>
      <w:r>
        <w:rPr>
          <w:b/>
          <w:bCs/>
        </w:rPr>
        <w:t>kterou se stanoví systém komunitního kompostování a způsob využití zeleného kompostu k údržbě a obnově veřejné zeleně na území obce</w:t>
      </w:r>
      <w:r w:rsidR="00EF00BF">
        <w:rPr>
          <w:b/>
          <w:bCs/>
        </w:rPr>
        <w:t xml:space="preserve">   </w:t>
      </w:r>
    </w:p>
    <w:p w:rsidR="00EF00BF" w:rsidRDefault="00EF00BF" w:rsidP="003D34EE"/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3D34EE" w:rsidP="00A7706D">
      <w:pPr>
        <w:ind w:firstLine="708"/>
        <w:jc w:val="both"/>
      </w:pPr>
      <w:r>
        <w:t xml:space="preserve">Zastupitelstvo obce Slezské Rudoltice </w:t>
      </w:r>
      <w:r w:rsidR="008F2DED">
        <w:t xml:space="preserve"> se na svém zasedání dne </w:t>
      </w:r>
      <w:proofErr w:type="gramStart"/>
      <w:r w:rsidR="008F2DED">
        <w:t>20.12.2022</w:t>
      </w:r>
      <w:proofErr w:type="gramEnd"/>
      <w:r w:rsidR="008F2DED">
        <w:t>, usnesením č. 26/2-2022</w:t>
      </w:r>
      <w:r w:rsidR="00EF00BF">
        <w:t xml:space="preserve"> usneslo vydat na základě § 84 odst. 2 písm. </w:t>
      </w:r>
      <w:r w:rsidR="00A7706D">
        <w:t>h</w:t>
      </w:r>
      <w:r w:rsidR="00EF00BF"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Pr="003D34EE" w:rsidRDefault="00EF00BF" w:rsidP="003D34EE">
      <w:pPr>
        <w:jc w:val="both"/>
        <w:rPr>
          <w:b/>
          <w:bCs/>
        </w:rPr>
      </w:pPr>
      <w:r>
        <w:tab/>
        <w:t>Zrušuje</w:t>
      </w:r>
      <w:r w:rsidR="003D34EE">
        <w:t xml:space="preserve"> se obecně závazná vyhláška č. 1/2015</w:t>
      </w:r>
      <w:r w:rsidR="003D34EE">
        <w:rPr>
          <w:i/>
          <w:iCs/>
        </w:rPr>
        <w:t>,</w:t>
      </w:r>
      <w:r>
        <w:rPr>
          <w:i/>
          <w:iCs/>
        </w:rPr>
        <w:t xml:space="preserve"> </w:t>
      </w:r>
      <w:r w:rsidR="003D34EE" w:rsidRPr="003D34EE">
        <w:rPr>
          <w:bCs/>
        </w:rPr>
        <w:t>kterou se stanoví systém komunitního kompostování a způsob využití zeleného kompostu k údržbě a obnově veřejné zeleně na území obce</w:t>
      </w:r>
      <w:r w:rsidR="003D34EE">
        <w:rPr>
          <w:b/>
          <w:bCs/>
        </w:rPr>
        <w:t xml:space="preserve"> </w:t>
      </w:r>
      <w:r w:rsidR="003D34EE">
        <w:t xml:space="preserve">ze dne </w:t>
      </w:r>
      <w:proofErr w:type="gramStart"/>
      <w:r w:rsidR="003D34EE">
        <w:t>1.8.2015</w:t>
      </w:r>
      <w:proofErr w:type="gramEnd"/>
      <w:r>
        <w:t xml:space="preserve"> 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3D34EE" w:rsidRPr="001D46B0" w:rsidRDefault="003D34EE" w:rsidP="00EF00BF">
      <w:pPr>
        <w:pStyle w:val="Zkladntext"/>
        <w:tabs>
          <w:tab w:val="left" w:pos="540"/>
        </w:tabs>
        <w:jc w:val="center"/>
        <w:rPr>
          <w:b/>
        </w:rPr>
      </w:pPr>
    </w:p>
    <w:p w:rsidR="00EF00BF" w:rsidRDefault="001A56D4" w:rsidP="003D34EE">
      <w:pPr>
        <w:pStyle w:val="Zkladntext"/>
        <w:tabs>
          <w:tab w:val="left" w:pos="540"/>
        </w:tabs>
      </w:pPr>
      <w:r w:rsidRPr="001A56D4">
        <w:t xml:space="preserve">Tato obecně závazná vyhláška nabývá účinnosti počátkem patnáctého dne následujícího </w:t>
      </w:r>
      <w:proofErr w:type="gramStart"/>
      <w:r w:rsidRPr="001A56D4">
        <w:t>po</w:t>
      </w:r>
      <w:proofErr w:type="gramEnd"/>
      <w:r w:rsidRPr="001A56D4">
        <w:t xml:space="preserve">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 w:rsidR="008F2DED"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:rsidR="00EF00BF" w:rsidRDefault="008F2DED" w:rsidP="008F2DE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 xml:space="preserve">Petr Pargač, </w:t>
      </w:r>
      <w:proofErr w:type="gramStart"/>
      <w:r>
        <w:rPr>
          <w:color w:val="000000"/>
        </w:rPr>
        <w:t>v.r.</w:t>
      </w:r>
      <w:proofErr w:type="gramEnd"/>
      <w:r>
        <w:rPr>
          <w:color w:val="000000"/>
        </w:rPr>
        <w:t xml:space="preserve">                                                   </w:t>
      </w:r>
      <w:bookmarkStart w:id="0" w:name="_GoBack"/>
      <w:bookmarkEnd w:id="0"/>
      <w:r>
        <w:rPr>
          <w:color w:val="000000"/>
        </w:rPr>
        <w:t xml:space="preserve">Ing. Mojmír Pargač, </w:t>
      </w:r>
      <w:proofErr w:type="gramStart"/>
      <w:r>
        <w:rPr>
          <w:color w:val="000000"/>
        </w:rPr>
        <w:t>v.r.</w:t>
      </w:r>
      <w:proofErr w:type="gramEnd"/>
      <w:r w:rsidR="00EF00BF">
        <w:rPr>
          <w:color w:val="000000"/>
        </w:rPr>
        <w:tab/>
        <w:t>místostarosta</w:t>
      </w:r>
      <w:r w:rsidR="00EF00BF">
        <w:rPr>
          <w:color w:val="000000"/>
        </w:rPr>
        <w:tab/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D34EE"/>
    <w:rsid w:val="007913EE"/>
    <w:rsid w:val="00795C2F"/>
    <w:rsid w:val="008B742E"/>
    <w:rsid w:val="008F2DED"/>
    <w:rsid w:val="00A7706D"/>
    <w:rsid w:val="00C74517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2</cp:revision>
  <dcterms:created xsi:type="dcterms:W3CDTF">2022-12-27T08:07:00Z</dcterms:created>
  <dcterms:modified xsi:type="dcterms:W3CDTF">2022-12-27T08:07:00Z</dcterms:modified>
</cp:coreProperties>
</file>