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7B78" w14:textId="77777777" w:rsidR="007E3BF7" w:rsidRDefault="00CC2AA2" w:rsidP="00E25857">
      <w:pPr>
        <w:pStyle w:val="Nzev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Obec Velká Polom</w:t>
      </w:r>
      <w:r>
        <w:rPr>
          <w:rFonts w:ascii="Calibri" w:hAnsi="Calibri" w:cs="Calibri"/>
        </w:rPr>
        <w:br/>
        <w:t>Zastupitelstvo obce Velká Polom</w:t>
      </w:r>
    </w:p>
    <w:p w14:paraId="02E64D5D" w14:textId="61DADABC" w:rsidR="007E3BF7" w:rsidRDefault="00CC2AA2">
      <w:pPr>
        <w:pStyle w:val="Nadpis1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</w:t>
      </w:r>
      <w:r w:rsidR="00574B6E">
        <w:rPr>
          <w:rFonts w:ascii="Calibri" w:hAnsi="Calibri" w:cs="Calibri"/>
        </w:rPr>
        <w:t xml:space="preserve"> č. 1/2025</w:t>
      </w:r>
      <w:r>
        <w:rPr>
          <w:rFonts w:ascii="Calibri" w:hAnsi="Calibri" w:cs="Calibri"/>
        </w:rPr>
        <w:t xml:space="preserve"> obce Velká Polom</w:t>
      </w:r>
      <w:r>
        <w:rPr>
          <w:rFonts w:ascii="Calibri" w:hAnsi="Calibri" w:cs="Calibri"/>
        </w:rPr>
        <w:br/>
        <w:t>o místním poplatku za obecní systém odpadového hospodářství</w:t>
      </w:r>
    </w:p>
    <w:p w14:paraId="5832A70D" w14:textId="621FD6B9" w:rsidR="007E3BF7" w:rsidRPr="00E25857" w:rsidRDefault="00CC2AA2" w:rsidP="00E25857">
      <w:pPr>
        <w:pStyle w:val="UvodniVeta"/>
        <w:spacing w:after="0" w:line="240" w:lineRule="auto"/>
        <w:rPr>
          <w:rFonts w:ascii="Calibri" w:hAnsi="Calibri" w:cs="Calibri"/>
          <w:sz w:val="16"/>
          <w:szCs w:val="16"/>
        </w:rPr>
      </w:pPr>
      <w:r w:rsidRPr="007B101A">
        <w:rPr>
          <w:rFonts w:ascii="Calibri" w:hAnsi="Calibri" w:cs="Calibri"/>
          <w:sz w:val="24"/>
          <w:szCs w:val="24"/>
        </w:rPr>
        <w:t xml:space="preserve">Zastupitelstvo obce Velká Polom se na svém zasedání </w:t>
      </w:r>
      <w:r w:rsidRPr="00574B6E">
        <w:rPr>
          <w:rFonts w:ascii="Calibri" w:hAnsi="Calibri" w:cs="Calibri"/>
          <w:sz w:val="24"/>
          <w:szCs w:val="24"/>
        </w:rPr>
        <w:t xml:space="preserve">dne </w:t>
      </w:r>
      <w:r w:rsidR="00574B6E" w:rsidRPr="00574B6E">
        <w:rPr>
          <w:rFonts w:ascii="Calibri" w:hAnsi="Calibri" w:cs="Calibri"/>
          <w:sz w:val="24"/>
          <w:szCs w:val="24"/>
        </w:rPr>
        <w:t>10. 12. 2025</w:t>
      </w:r>
      <w:r w:rsidRPr="00574B6E">
        <w:rPr>
          <w:rFonts w:ascii="Calibri" w:hAnsi="Calibri" w:cs="Calibri"/>
          <w:sz w:val="24"/>
          <w:szCs w:val="24"/>
        </w:rPr>
        <w:t xml:space="preserve"> usnesením č. </w:t>
      </w:r>
      <w:r w:rsidR="00574B6E">
        <w:rPr>
          <w:rFonts w:ascii="Calibri" w:hAnsi="Calibri" w:cs="Calibri"/>
          <w:sz w:val="24"/>
          <w:szCs w:val="24"/>
        </w:rPr>
        <w:t>ZO/2226/18/236</w:t>
      </w:r>
      <w:r w:rsidR="008B1747" w:rsidRPr="007B101A">
        <w:rPr>
          <w:rFonts w:ascii="Calibri" w:hAnsi="Calibri" w:cs="Calibri"/>
          <w:bCs/>
          <w:sz w:val="24"/>
          <w:szCs w:val="24"/>
        </w:rPr>
        <w:t xml:space="preserve"> </w:t>
      </w:r>
      <w:r w:rsidRPr="007B101A">
        <w:rPr>
          <w:rFonts w:ascii="Calibri" w:hAnsi="Calibri" w:cs="Calibri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3F8C6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62F98F06" w14:textId="77777777" w:rsidR="007E3BF7" w:rsidRPr="007B101A" w:rsidRDefault="00CC2AA2">
      <w:pPr>
        <w:pStyle w:val="Odstavec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Obec Velká Polom touto vyhláškou zavádí místní poplatek za obecní systém odpadového hospodářství (dále jen „poplatek“).</w:t>
      </w:r>
    </w:p>
    <w:p w14:paraId="1AF0C9F3" w14:textId="77777777" w:rsidR="007E3BF7" w:rsidRPr="007B101A" w:rsidRDefault="00CC2AA2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Poplatkovým obdobím poplatku je kalendářní rok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7B101A">
        <w:rPr>
          <w:rFonts w:ascii="Calibri" w:hAnsi="Calibri" w:cs="Calibri"/>
          <w:sz w:val="24"/>
          <w:szCs w:val="24"/>
        </w:rPr>
        <w:t>.</w:t>
      </w:r>
    </w:p>
    <w:p w14:paraId="228030EB" w14:textId="77777777" w:rsidR="007E3BF7" w:rsidRPr="007B101A" w:rsidRDefault="00CC2AA2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Správcem poplatku je obecní úřad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7B101A">
        <w:rPr>
          <w:rFonts w:ascii="Calibri" w:hAnsi="Calibri" w:cs="Calibri"/>
          <w:sz w:val="24"/>
          <w:szCs w:val="24"/>
        </w:rPr>
        <w:t>.</w:t>
      </w:r>
    </w:p>
    <w:p w14:paraId="2AE15F58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Poplatník</w:t>
      </w:r>
    </w:p>
    <w:p w14:paraId="231380BF" w14:textId="77777777" w:rsidR="007E3BF7" w:rsidRPr="007B101A" w:rsidRDefault="00CC2AA2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Poplatníkem poplatku je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3"/>
      </w:r>
    </w:p>
    <w:p w14:paraId="3E3EE7B1" w14:textId="77777777" w:rsidR="007E3BF7" w:rsidRPr="007B101A" w:rsidRDefault="00CC2AA2">
      <w:pPr>
        <w:pStyle w:val="Odstavec"/>
        <w:numPr>
          <w:ilvl w:val="1"/>
          <w:numId w:val="3"/>
        </w:numPr>
      </w:pPr>
      <w:r w:rsidRPr="007B101A">
        <w:rPr>
          <w:rFonts w:ascii="Calibri" w:hAnsi="Calibri" w:cs="Calibri"/>
        </w:rPr>
        <w:t>fyzická osoba přihlášená v obci</w:t>
      </w:r>
      <w:r w:rsidRPr="007B101A">
        <w:rPr>
          <w:rStyle w:val="Znakapoznpodarou"/>
          <w:rFonts w:ascii="Calibri" w:hAnsi="Calibri" w:cs="Calibri"/>
        </w:rPr>
        <w:footnoteReference w:id="4"/>
      </w:r>
    </w:p>
    <w:p w14:paraId="0E4B5602" w14:textId="77777777" w:rsidR="007E3BF7" w:rsidRPr="007B101A" w:rsidRDefault="00CC2AA2">
      <w:pPr>
        <w:pStyle w:val="Odstavec"/>
        <w:numPr>
          <w:ilvl w:val="1"/>
          <w:numId w:val="3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B2F42FF" w14:textId="77777777" w:rsidR="007E3BF7" w:rsidRPr="007B101A" w:rsidRDefault="00CC2AA2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5"/>
      </w:r>
      <w:r w:rsidRPr="007B101A">
        <w:rPr>
          <w:rFonts w:ascii="Calibri" w:hAnsi="Calibri" w:cs="Calibri"/>
          <w:sz w:val="24"/>
          <w:szCs w:val="24"/>
        </w:rPr>
        <w:t>.</w:t>
      </w:r>
    </w:p>
    <w:p w14:paraId="5F2A1A49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14:paraId="749891A9" w14:textId="77777777" w:rsidR="00E25857" w:rsidRPr="00401FEF" w:rsidRDefault="00CC2AA2" w:rsidP="00401FEF">
      <w:pPr>
        <w:pStyle w:val="Odstavec"/>
        <w:numPr>
          <w:ilvl w:val="0"/>
          <w:numId w:val="5"/>
        </w:numPr>
        <w:spacing w:after="80"/>
        <w:rPr>
          <w:sz w:val="24"/>
          <w:szCs w:val="24"/>
        </w:rPr>
      </w:pPr>
      <w:r w:rsidRPr="00E25857">
        <w:rPr>
          <w:rFonts w:ascii="Calibri" w:hAnsi="Calibri" w:cs="Calibri"/>
          <w:sz w:val="24"/>
          <w:szCs w:val="24"/>
        </w:rPr>
        <w:t>Poplatník je povinen podat správci poplatku ohlášení nejpozději do 30 dnů ode dne vzniku své poplatkové povinnosti; údaje uváděné v ohlášení upravuje zákon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6"/>
      </w:r>
      <w:r w:rsidRPr="00E25857">
        <w:rPr>
          <w:rFonts w:ascii="Calibri" w:hAnsi="Calibri" w:cs="Calibri"/>
          <w:sz w:val="24"/>
          <w:szCs w:val="24"/>
        </w:rPr>
        <w:t>.</w:t>
      </w:r>
    </w:p>
    <w:p w14:paraId="389810E2" w14:textId="649CF60F" w:rsidR="0079433C" w:rsidRPr="00E25857" w:rsidRDefault="00CC2AA2" w:rsidP="0079433C">
      <w:pPr>
        <w:pStyle w:val="Odstavec"/>
        <w:numPr>
          <w:ilvl w:val="0"/>
          <w:numId w:val="5"/>
        </w:numPr>
        <w:spacing w:after="0"/>
        <w:rPr>
          <w:sz w:val="24"/>
          <w:szCs w:val="24"/>
        </w:rPr>
      </w:pPr>
      <w:r w:rsidRPr="00E25857">
        <w:rPr>
          <w:rFonts w:ascii="Calibri" w:hAnsi="Calibri" w:cs="Calibri"/>
          <w:sz w:val="24"/>
          <w:szCs w:val="24"/>
        </w:rPr>
        <w:t>Dojde-li ke změně údajů uvedených v ohlášení, je poplatník povinen tuto změnu oznámit do 15 dnů ode dne, kdy nastala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7"/>
      </w:r>
      <w:r w:rsidRPr="00E25857">
        <w:rPr>
          <w:rFonts w:ascii="Calibri" w:hAnsi="Calibri" w:cs="Calibri"/>
          <w:sz w:val="24"/>
          <w:szCs w:val="24"/>
        </w:rPr>
        <w:t>.</w:t>
      </w:r>
    </w:p>
    <w:p w14:paraId="792FAEB2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4</w:t>
      </w:r>
      <w:r>
        <w:rPr>
          <w:rFonts w:ascii="Calibri" w:hAnsi="Calibri" w:cs="Calibri"/>
        </w:rPr>
        <w:br/>
        <w:t>Sazba poplatku</w:t>
      </w:r>
    </w:p>
    <w:p w14:paraId="354DD54E" w14:textId="2FD0FCD3" w:rsidR="007E3BF7" w:rsidRPr="007B101A" w:rsidRDefault="00CC2AA2">
      <w:pPr>
        <w:pStyle w:val="Odstavec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 xml:space="preserve">Sazba poplatku za kalendářní rok činí </w:t>
      </w:r>
      <w:r w:rsidR="00DB5824" w:rsidRPr="007B101A">
        <w:rPr>
          <w:rFonts w:ascii="Calibri" w:hAnsi="Calibri" w:cs="Calibri"/>
          <w:b/>
          <w:bCs/>
          <w:sz w:val="24"/>
          <w:szCs w:val="24"/>
        </w:rPr>
        <w:t>816</w:t>
      </w:r>
      <w:r w:rsidRPr="007B101A">
        <w:rPr>
          <w:rFonts w:ascii="Calibri" w:hAnsi="Calibri" w:cs="Calibri"/>
          <w:b/>
          <w:bCs/>
          <w:sz w:val="24"/>
          <w:szCs w:val="24"/>
        </w:rPr>
        <w:t> Kč</w:t>
      </w:r>
      <w:r w:rsidRPr="007B101A">
        <w:rPr>
          <w:rFonts w:ascii="Calibri" w:hAnsi="Calibri" w:cs="Calibri"/>
          <w:sz w:val="24"/>
          <w:szCs w:val="24"/>
        </w:rPr>
        <w:t>.</w:t>
      </w:r>
    </w:p>
    <w:p w14:paraId="05FCE7E2" w14:textId="4E70FC7C" w:rsidR="007E3BF7" w:rsidRPr="007B101A" w:rsidRDefault="00CC2AA2">
      <w:pPr>
        <w:pStyle w:val="Odstavec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 xml:space="preserve">Poplatek se v případě, že poplatková povinnost vznikla z důvodu přihlášení fyzické osoby v obci, snižuje o jednu dvanáctinu za každý kalendářní měsíc, na jehož </w:t>
      </w:r>
      <w:r w:rsidR="00FE63B5" w:rsidRPr="00FE63B5">
        <w:rPr>
          <w:rFonts w:asciiTheme="minorHAnsi" w:hAnsiTheme="minorHAnsi" w:cstheme="minorHAnsi"/>
          <w:sz w:val="24"/>
          <w:szCs w:val="24"/>
        </w:rPr>
        <w:t>konci</w:t>
      </w:r>
      <w:r w:rsidR="00FE63B5">
        <w:rPr>
          <w:rStyle w:val="Znakapoznpodarou"/>
        </w:rPr>
        <w:footnoteReference w:id="8"/>
      </w:r>
    </w:p>
    <w:p w14:paraId="525874B6" w14:textId="77777777" w:rsidR="007E3BF7" w:rsidRPr="007B101A" w:rsidRDefault="00CC2AA2" w:rsidP="007B101A">
      <w:pPr>
        <w:pStyle w:val="Odstavec"/>
        <w:numPr>
          <w:ilvl w:val="1"/>
          <w:numId w:val="7"/>
        </w:numPr>
        <w:ind w:left="1134"/>
        <w:rPr>
          <w:rFonts w:ascii="Calibri" w:hAnsi="Calibri" w:cs="Calibri"/>
        </w:rPr>
      </w:pPr>
      <w:r w:rsidRPr="007B101A">
        <w:rPr>
          <w:rFonts w:ascii="Calibri" w:hAnsi="Calibri" w:cs="Calibri"/>
        </w:rPr>
        <w:t>není tato fyzická osoba přihlášena v obci,</w:t>
      </w:r>
    </w:p>
    <w:p w14:paraId="26823905" w14:textId="77777777" w:rsidR="007E3BF7" w:rsidRPr="007B101A" w:rsidRDefault="00CC2AA2" w:rsidP="007B101A">
      <w:pPr>
        <w:pStyle w:val="Odstavec"/>
        <w:numPr>
          <w:ilvl w:val="1"/>
          <w:numId w:val="7"/>
        </w:numPr>
        <w:ind w:left="1134"/>
        <w:rPr>
          <w:rFonts w:ascii="Calibri" w:hAnsi="Calibri" w:cs="Calibri"/>
        </w:rPr>
      </w:pPr>
      <w:r w:rsidRPr="007B101A">
        <w:rPr>
          <w:rFonts w:ascii="Calibri" w:hAnsi="Calibri" w:cs="Calibri"/>
        </w:rPr>
        <w:t>nebo je tato fyzická osoba od poplatku osvobozena.</w:t>
      </w:r>
    </w:p>
    <w:p w14:paraId="6CD2328E" w14:textId="03511C10" w:rsidR="007E3BF7" w:rsidRPr="007B101A" w:rsidRDefault="00CC2AA2">
      <w:pPr>
        <w:pStyle w:val="Odstavec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</w:t>
      </w:r>
      <w:r w:rsidR="00FE63B5" w:rsidRPr="00FE63B5">
        <w:rPr>
          <w:rFonts w:asciiTheme="minorHAnsi" w:hAnsiTheme="minorHAnsi" w:cstheme="minorHAnsi"/>
          <w:sz w:val="24"/>
          <w:szCs w:val="24"/>
        </w:rPr>
        <w:t>jehož konci</w:t>
      </w:r>
      <w:r w:rsidR="00FE63B5">
        <w:rPr>
          <w:rStyle w:val="Znakapoznpodarou"/>
        </w:rPr>
        <w:footnoteReference w:id="9"/>
      </w:r>
    </w:p>
    <w:p w14:paraId="56EA6533" w14:textId="77777777" w:rsidR="007E3BF7" w:rsidRPr="007B101A" w:rsidRDefault="00CC2AA2" w:rsidP="007B101A">
      <w:pPr>
        <w:pStyle w:val="Odstavec"/>
        <w:numPr>
          <w:ilvl w:val="1"/>
          <w:numId w:val="7"/>
        </w:numPr>
        <w:ind w:left="1134"/>
        <w:rPr>
          <w:rFonts w:ascii="Calibri" w:hAnsi="Calibri" w:cs="Calibri"/>
        </w:rPr>
      </w:pPr>
      <w:r w:rsidRPr="007B101A">
        <w:rPr>
          <w:rFonts w:ascii="Calibri" w:hAnsi="Calibri" w:cs="Calibri"/>
        </w:rPr>
        <w:t>je v této nemovité věci přihlášena alespoň 1 fyzická osoba,</w:t>
      </w:r>
    </w:p>
    <w:p w14:paraId="793939DA" w14:textId="77777777" w:rsidR="007E3BF7" w:rsidRPr="007B101A" w:rsidRDefault="00CC2AA2" w:rsidP="007B101A">
      <w:pPr>
        <w:pStyle w:val="Odstavec"/>
        <w:numPr>
          <w:ilvl w:val="1"/>
          <w:numId w:val="7"/>
        </w:numPr>
        <w:ind w:left="1134"/>
        <w:rPr>
          <w:rFonts w:ascii="Calibri" w:hAnsi="Calibri" w:cs="Calibri"/>
        </w:rPr>
      </w:pPr>
      <w:r w:rsidRPr="007B101A">
        <w:rPr>
          <w:rFonts w:ascii="Calibri" w:hAnsi="Calibri" w:cs="Calibri"/>
        </w:rPr>
        <w:t>poplatník nevlastní tuto nemovitou věc,</w:t>
      </w:r>
    </w:p>
    <w:p w14:paraId="236D68B7" w14:textId="77777777" w:rsidR="007E3BF7" w:rsidRPr="007B101A" w:rsidRDefault="00CC2AA2" w:rsidP="007B101A">
      <w:pPr>
        <w:pStyle w:val="Odstavec"/>
        <w:numPr>
          <w:ilvl w:val="1"/>
          <w:numId w:val="7"/>
        </w:numPr>
        <w:ind w:left="1134"/>
        <w:rPr>
          <w:rFonts w:ascii="Calibri" w:hAnsi="Calibri" w:cs="Calibri"/>
        </w:rPr>
      </w:pPr>
      <w:r w:rsidRPr="007B101A">
        <w:rPr>
          <w:rFonts w:ascii="Calibri" w:hAnsi="Calibri" w:cs="Calibri"/>
        </w:rPr>
        <w:t>nebo je poplatník od poplatku osvobozen.</w:t>
      </w:r>
    </w:p>
    <w:p w14:paraId="37570C86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14:paraId="21883491" w14:textId="77893F09" w:rsidR="007E3BF7" w:rsidRPr="007B101A" w:rsidRDefault="00CC2AA2">
      <w:pPr>
        <w:pStyle w:val="Odstavec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Poplatek je splatný</w:t>
      </w:r>
      <w:r w:rsidR="001864A0" w:rsidRPr="007B101A">
        <w:rPr>
          <w:rFonts w:ascii="Calibri" w:hAnsi="Calibri" w:cs="Calibri"/>
          <w:sz w:val="24"/>
          <w:szCs w:val="24"/>
        </w:rPr>
        <w:t xml:space="preserve"> </w:t>
      </w:r>
      <w:r w:rsidR="00E364FC">
        <w:rPr>
          <w:rFonts w:ascii="Calibri" w:hAnsi="Calibri" w:cs="Calibri"/>
          <w:sz w:val="24"/>
          <w:szCs w:val="24"/>
        </w:rPr>
        <w:t xml:space="preserve">jednorázově, a to </w:t>
      </w:r>
      <w:r w:rsidRPr="007B101A">
        <w:rPr>
          <w:rFonts w:ascii="Calibri" w:hAnsi="Calibri" w:cs="Calibri"/>
          <w:sz w:val="24"/>
          <w:szCs w:val="24"/>
        </w:rPr>
        <w:t>nejpozději do 31. srpna příslušného kalendářního roku.</w:t>
      </w:r>
    </w:p>
    <w:p w14:paraId="245A88CD" w14:textId="77777777" w:rsidR="007B101A" w:rsidRPr="007B101A" w:rsidRDefault="00CC2AA2" w:rsidP="007B101A">
      <w:pPr>
        <w:pStyle w:val="Odstavec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7F0E56" w14:textId="15060E2D" w:rsidR="007E3BF7" w:rsidRPr="007B101A" w:rsidRDefault="00CC2AA2" w:rsidP="007B101A">
      <w:pPr>
        <w:pStyle w:val="Odstavec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Lhůta splatnosti neskončí poplatníkovi dříve než lhůta pro podání ohlášení podle čl. 3 odst. 1 této vyhlášky.</w:t>
      </w:r>
    </w:p>
    <w:p w14:paraId="5955CCCA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 xml:space="preserve"> Osvobození a úlevy</w:t>
      </w:r>
    </w:p>
    <w:p w14:paraId="4B9E34A1" w14:textId="4C5C7DDF" w:rsidR="007E3BF7" w:rsidRPr="007B101A" w:rsidRDefault="00CC2AA2">
      <w:pPr>
        <w:pStyle w:val="Odstavec"/>
        <w:numPr>
          <w:ilvl w:val="0"/>
          <w:numId w:val="12"/>
        </w:numPr>
        <w:rPr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Od poplatku je osvobozena osoba, které poplatková povinnost vznikla z důvodu přihlášení v obci a která je</w:t>
      </w:r>
      <w:r w:rsidRPr="007B101A">
        <w:rPr>
          <w:rStyle w:val="Znakapoznpodarou"/>
          <w:rFonts w:ascii="Calibri" w:hAnsi="Calibri" w:cs="Calibri"/>
          <w:sz w:val="24"/>
          <w:szCs w:val="24"/>
        </w:rPr>
        <w:footnoteReference w:id="10"/>
      </w:r>
      <w:r w:rsidRPr="007B101A">
        <w:rPr>
          <w:rFonts w:ascii="Calibri" w:hAnsi="Calibri" w:cs="Calibri"/>
          <w:sz w:val="24"/>
          <w:szCs w:val="24"/>
        </w:rPr>
        <w:t>:</w:t>
      </w:r>
    </w:p>
    <w:p w14:paraId="0F55D6C3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6B1CBB3F" w14:textId="6A2A0830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84859DF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AC8EC4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68EDA501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7FE01337" w14:textId="77777777" w:rsidR="007E3BF7" w:rsidRPr="007B101A" w:rsidRDefault="00CC2AA2">
      <w:pPr>
        <w:pStyle w:val="Odstavec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lastRenderedPageBreak/>
        <w:t>Od poplatku se osvobozuje osoba, které poplatková povinnost vznikla z důvodu přihlášení v obci a která:</w:t>
      </w:r>
    </w:p>
    <w:p w14:paraId="524E2ED9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je přihlášena na adrese ohlašovny Opavská 58, 747 64 Velká Polom,</w:t>
      </w:r>
    </w:p>
    <w:p w14:paraId="1C681D11" w14:textId="77777777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je osobou nacházející se v hmotné nouzi,</w:t>
      </w:r>
    </w:p>
    <w:p w14:paraId="612FCDAC" w14:textId="7B8B96AA" w:rsidR="007E3BF7" w:rsidRPr="007B101A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7B101A">
        <w:rPr>
          <w:rFonts w:ascii="Calibri" w:hAnsi="Calibri" w:cs="Calibri"/>
        </w:rPr>
        <w:t>se v příslušném kalendářním roce zdržuje nepřetržitě déle než šest měsíců mimo území obce Velká Polom s výjimkou poplatníků uvedených v odst. 1 písm. a)</w:t>
      </w:r>
      <w:r w:rsidR="006407F2" w:rsidRPr="007B101A">
        <w:rPr>
          <w:rFonts w:ascii="Calibri" w:hAnsi="Calibri" w:cs="Calibri"/>
        </w:rPr>
        <w:t xml:space="preserve"> tohoto článku</w:t>
      </w:r>
      <w:r w:rsidRPr="007B101A">
        <w:rPr>
          <w:rFonts w:ascii="Calibri" w:hAnsi="Calibri" w:cs="Calibri"/>
        </w:rPr>
        <w:t xml:space="preserve">. </w:t>
      </w:r>
    </w:p>
    <w:p w14:paraId="01F217AE" w14:textId="77777777" w:rsidR="007E3BF7" w:rsidRPr="007B101A" w:rsidRDefault="00CC2AA2">
      <w:pPr>
        <w:pStyle w:val="Odstavec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3F8319AB" w14:textId="3B557036" w:rsidR="007E3BF7" w:rsidRPr="00A03D6A" w:rsidRDefault="00CC2AA2">
      <w:pPr>
        <w:pStyle w:val="Odstavec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A03D6A">
        <w:rPr>
          <w:rFonts w:ascii="Calibri" w:hAnsi="Calibri" w:cs="Calibri"/>
          <w:sz w:val="24"/>
          <w:szCs w:val="24"/>
        </w:rPr>
        <w:t>Úleva se poskytuje osobě, které poplatková povinnost vznikla z důvodu přihlášení v obci a která je studentem</w:t>
      </w:r>
      <w:r w:rsidR="006407F2" w:rsidRPr="00A03D6A">
        <w:rPr>
          <w:rFonts w:ascii="Calibri" w:hAnsi="Calibri" w:cs="Calibri"/>
          <w:sz w:val="24"/>
          <w:szCs w:val="24"/>
        </w:rPr>
        <w:t>,</w:t>
      </w:r>
      <w:r w:rsidRPr="00A03D6A">
        <w:rPr>
          <w:rFonts w:ascii="Calibri" w:hAnsi="Calibri" w:cs="Calibri"/>
          <w:sz w:val="24"/>
          <w:szCs w:val="24"/>
        </w:rPr>
        <w:t xml:space="preserve"> </w:t>
      </w:r>
      <w:r w:rsidR="006407F2" w:rsidRPr="00A03D6A">
        <w:rPr>
          <w:rFonts w:ascii="Calibri" w:hAnsi="Calibri" w:cs="Calibri"/>
          <w:sz w:val="24"/>
          <w:szCs w:val="24"/>
        </w:rPr>
        <w:t>pobývajícím</w:t>
      </w:r>
      <w:r w:rsidRPr="00A03D6A">
        <w:rPr>
          <w:rFonts w:ascii="Calibri" w:hAnsi="Calibri" w:cs="Calibri"/>
          <w:sz w:val="24"/>
          <w:szCs w:val="24"/>
        </w:rPr>
        <w:t xml:space="preserve"> v příslušném kalendářním roce déle než šest měsíců</w:t>
      </w:r>
      <w:r w:rsidR="006407F2" w:rsidRPr="00A03D6A">
        <w:rPr>
          <w:rFonts w:ascii="Calibri" w:hAnsi="Calibri" w:cs="Calibri"/>
          <w:sz w:val="24"/>
          <w:szCs w:val="24"/>
        </w:rPr>
        <w:t xml:space="preserve"> na kolejích či jiném ubytovacím zařízení, nacházejícím se</w:t>
      </w:r>
      <w:r w:rsidRPr="00A03D6A">
        <w:rPr>
          <w:rFonts w:ascii="Calibri" w:hAnsi="Calibri" w:cs="Calibri"/>
          <w:sz w:val="24"/>
          <w:szCs w:val="24"/>
        </w:rPr>
        <w:t xml:space="preserve"> mimo území obce Velká Polom</w:t>
      </w:r>
      <w:r w:rsidR="00C9356D" w:rsidRPr="00A03D6A">
        <w:rPr>
          <w:rFonts w:ascii="Calibri" w:hAnsi="Calibri" w:cs="Calibri"/>
          <w:sz w:val="24"/>
          <w:szCs w:val="24"/>
        </w:rPr>
        <w:t>,</w:t>
      </w:r>
      <w:r w:rsidR="00E25857" w:rsidRPr="00A03D6A">
        <w:rPr>
          <w:rFonts w:ascii="Calibri" w:hAnsi="Calibri" w:cs="Calibri"/>
          <w:sz w:val="24"/>
          <w:szCs w:val="24"/>
        </w:rPr>
        <w:t xml:space="preserve"> a to</w:t>
      </w:r>
      <w:r w:rsidR="00C9356D" w:rsidRPr="00A03D6A">
        <w:rPr>
          <w:rFonts w:ascii="Calibri" w:hAnsi="Calibri" w:cs="Calibri"/>
          <w:sz w:val="24"/>
          <w:szCs w:val="24"/>
        </w:rPr>
        <w:t xml:space="preserve"> ve výši 408 Kč</w:t>
      </w:r>
      <w:r w:rsidR="00E25857" w:rsidRPr="00A03D6A">
        <w:rPr>
          <w:rFonts w:ascii="Calibri" w:hAnsi="Calibri" w:cs="Calibri"/>
          <w:sz w:val="24"/>
          <w:szCs w:val="24"/>
        </w:rPr>
        <w:t>.</w:t>
      </w:r>
    </w:p>
    <w:p w14:paraId="237C9C74" w14:textId="45051E6A" w:rsidR="007E3BF7" w:rsidRPr="008E6530" w:rsidRDefault="004F49C6" w:rsidP="004F49C6">
      <w:pPr>
        <w:pStyle w:val="Odstavec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8E6530">
        <w:rPr>
          <w:rFonts w:ascii="Calibri" w:hAnsi="Calibri" w:cs="Calibri"/>
          <w:sz w:val="24"/>
          <w:szCs w:val="24"/>
        </w:rPr>
        <w:t>V případě, že poplatník nesplní povinnost ohlásit údaj rozhodný pro osvobození nebo úlevu ve lhůt</w:t>
      </w:r>
      <w:r w:rsidR="00E25857">
        <w:rPr>
          <w:rFonts w:ascii="Calibri" w:hAnsi="Calibri" w:cs="Calibri"/>
          <w:sz w:val="24"/>
          <w:szCs w:val="24"/>
        </w:rPr>
        <w:t>ách stanovených touto vyhláškou nebo zákonem,</w:t>
      </w:r>
      <w:r w:rsidRPr="008E6530">
        <w:rPr>
          <w:rFonts w:ascii="Calibri" w:hAnsi="Calibri" w:cs="Calibri"/>
          <w:sz w:val="24"/>
          <w:szCs w:val="24"/>
        </w:rPr>
        <w:t xml:space="preserve"> nárok na osvobození nebo úlevu zaniká</w:t>
      </w:r>
      <w:r w:rsidR="00CC2AA2" w:rsidRPr="008E6530">
        <w:rPr>
          <w:rStyle w:val="Znakapoznpodarou"/>
          <w:rFonts w:ascii="Calibri" w:hAnsi="Calibri" w:cs="Calibri"/>
          <w:sz w:val="24"/>
          <w:szCs w:val="24"/>
        </w:rPr>
        <w:footnoteReference w:id="11"/>
      </w:r>
      <w:r w:rsidR="00CC2AA2" w:rsidRPr="008E6530">
        <w:rPr>
          <w:rFonts w:ascii="Calibri" w:hAnsi="Calibri" w:cs="Calibri"/>
          <w:sz w:val="24"/>
          <w:szCs w:val="24"/>
        </w:rPr>
        <w:t>.</w:t>
      </w:r>
    </w:p>
    <w:p w14:paraId="7E8AC4C3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Přechodné a zrušovací ustanovení</w:t>
      </w:r>
    </w:p>
    <w:p w14:paraId="2CAB56A4" w14:textId="77777777" w:rsidR="007E3BF7" w:rsidRPr="007B101A" w:rsidRDefault="00CC2AA2">
      <w:pPr>
        <w:pStyle w:val="Odstavec"/>
        <w:numPr>
          <w:ilvl w:val="0"/>
          <w:numId w:val="14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14:paraId="44279756" w14:textId="026B3CD6" w:rsidR="007E3BF7" w:rsidRPr="007B101A" w:rsidRDefault="00CC2AA2">
      <w:pPr>
        <w:pStyle w:val="Odstavec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Zrušuje se obecně závazná vyhláška</w:t>
      </w:r>
      <w:r w:rsidR="006407F2" w:rsidRPr="007B101A">
        <w:rPr>
          <w:rFonts w:ascii="Calibri" w:hAnsi="Calibri" w:cs="Calibri"/>
          <w:sz w:val="24"/>
          <w:szCs w:val="24"/>
        </w:rPr>
        <w:t xml:space="preserve"> obce </w:t>
      </w:r>
      <w:r w:rsidR="006407F2" w:rsidRPr="00401FEF">
        <w:rPr>
          <w:rFonts w:ascii="Calibri" w:hAnsi="Calibri" w:cs="Calibri"/>
          <w:sz w:val="24"/>
          <w:szCs w:val="24"/>
        </w:rPr>
        <w:t>Velká Polom</w:t>
      </w:r>
      <w:r w:rsidRPr="00401FEF">
        <w:rPr>
          <w:rFonts w:ascii="Calibri" w:hAnsi="Calibri" w:cs="Calibri"/>
          <w:sz w:val="24"/>
          <w:szCs w:val="24"/>
        </w:rPr>
        <w:t xml:space="preserve"> č. </w:t>
      </w:r>
      <w:r w:rsidR="00401FEF" w:rsidRPr="00401FEF">
        <w:rPr>
          <w:rFonts w:ascii="Calibri" w:hAnsi="Calibri" w:cs="Calibri"/>
          <w:sz w:val="24"/>
          <w:szCs w:val="24"/>
        </w:rPr>
        <w:t>2</w:t>
      </w:r>
      <w:r w:rsidR="002A4198" w:rsidRPr="00401FEF">
        <w:rPr>
          <w:rFonts w:ascii="Calibri" w:hAnsi="Calibri" w:cs="Calibri"/>
          <w:sz w:val="24"/>
          <w:szCs w:val="24"/>
        </w:rPr>
        <w:t>/202</w:t>
      </w:r>
      <w:r w:rsidR="00401FEF" w:rsidRPr="00401FEF">
        <w:rPr>
          <w:rFonts w:ascii="Calibri" w:hAnsi="Calibri" w:cs="Calibri"/>
          <w:sz w:val="24"/>
          <w:szCs w:val="24"/>
        </w:rPr>
        <w:t>4</w:t>
      </w:r>
      <w:r w:rsidRPr="00401FEF">
        <w:rPr>
          <w:rFonts w:ascii="Calibri" w:hAnsi="Calibri" w:cs="Calibri"/>
          <w:sz w:val="24"/>
          <w:szCs w:val="24"/>
        </w:rPr>
        <w:t xml:space="preserve">, o místním poplatku za obecní systém odpadového hospodářství, ze dne </w:t>
      </w:r>
      <w:r w:rsidR="002A4198" w:rsidRPr="00401FEF">
        <w:rPr>
          <w:rFonts w:ascii="Calibri" w:hAnsi="Calibri" w:cs="Calibri"/>
          <w:sz w:val="24"/>
          <w:szCs w:val="24"/>
        </w:rPr>
        <w:t>1</w:t>
      </w:r>
      <w:r w:rsidR="00451F3F">
        <w:rPr>
          <w:rFonts w:ascii="Calibri" w:hAnsi="Calibri" w:cs="Calibri"/>
          <w:sz w:val="24"/>
          <w:szCs w:val="24"/>
        </w:rPr>
        <w:t>1</w:t>
      </w:r>
      <w:r w:rsidR="002A4198" w:rsidRPr="00401FEF">
        <w:rPr>
          <w:rFonts w:ascii="Calibri" w:hAnsi="Calibri" w:cs="Calibri"/>
          <w:sz w:val="24"/>
          <w:szCs w:val="24"/>
        </w:rPr>
        <w:t>. 12. 202</w:t>
      </w:r>
      <w:r w:rsidR="00401FEF" w:rsidRPr="00401FEF">
        <w:rPr>
          <w:rFonts w:ascii="Calibri" w:hAnsi="Calibri" w:cs="Calibri"/>
          <w:sz w:val="24"/>
          <w:szCs w:val="24"/>
        </w:rPr>
        <w:t>4</w:t>
      </w:r>
      <w:r w:rsidRPr="00401FEF">
        <w:rPr>
          <w:rFonts w:ascii="Calibri" w:hAnsi="Calibri" w:cs="Calibri"/>
          <w:sz w:val="24"/>
          <w:szCs w:val="24"/>
        </w:rPr>
        <w:t>.</w:t>
      </w:r>
    </w:p>
    <w:p w14:paraId="3DE59C3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</w:p>
    <w:p w14:paraId="2CA64830" w14:textId="652BF31D" w:rsidR="007E3BF7" w:rsidRPr="007B101A" w:rsidRDefault="00CC2AA2">
      <w:pPr>
        <w:pStyle w:val="Odstavec"/>
        <w:rPr>
          <w:rFonts w:ascii="Calibri" w:hAnsi="Calibri" w:cs="Calibri"/>
          <w:sz w:val="24"/>
          <w:szCs w:val="24"/>
        </w:rPr>
      </w:pPr>
      <w:r w:rsidRPr="007B101A">
        <w:rPr>
          <w:rFonts w:ascii="Calibri" w:hAnsi="Calibri" w:cs="Calibri"/>
          <w:sz w:val="24"/>
          <w:szCs w:val="24"/>
        </w:rPr>
        <w:t>Tato vyhláška nabývá účinnosti dnem 1. ledna 202</w:t>
      </w:r>
      <w:r w:rsidR="006407F2" w:rsidRPr="007B101A">
        <w:rPr>
          <w:rFonts w:ascii="Calibri" w:hAnsi="Calibri" w:cs="Calibri"/>
          <w:sz w:val="24"/>
          <w:szCs w:val="24"/>
        </w:rPr>
        <w:t>6</w:t>
      </w:r>
      <w:r w:rsidRPr="007B101A">
        <w:rPr>
          <w:rFonts w:ascii="Calibri" w:hAnsi="Calibri" w:cs="Calibri"/>
          <w:sz w:val="24"/>
          <w:szCs w:val="24"/>
        </w:rPr>
        <w:t>.</w:t>
      </w:r>
    </w:p>
    <w:p w14:paraId="408BCB94" w14:textId="77777777" w:rsidR="00BD6A91" w:rsidRDefault="00BD6A91">
      <w:pPr>
        <w:pStyle w:val="Odstavec"/>
        <w:rPr>
          <w:rFonts w:ascii="Calibri" w:hAnsi="Calibri" w:cs="Calibri"/>
        </w:rPr>
      </w:pPr>
    </w:p>
    <w:p w14:paraId="6D168C46" w14:textId="77777777" w:rsidR="00421E23" w:rsidRDefault="00421E23">
      <w:pPr>
        <w:pStyle w:val="Odstavec"/>
        <w:rPr>
          <w:rFonts w:ascii="Calibri" w:hAnsi="Calibri" w:cs="Calibri"/>
        </w:rPr>
      </w:pPr>
    </w:p>
    <w:p w14:paraId="739DB6D1" w14:textId="77777777" w:rsidR="006604C6" w:rsidRDefault="006604C6">
      <w:pPr>
        <w:pStyle w:val="Odstavec"/>
        <w:rPr>
          <w:rFonts w:ascii="Calibri" w:hAnsi="Calibri" w:cs="Calibri"/>
        </w:rPr>
      </w:pPr>
    </w:p>
    <w:p w14:paraId="6A40D1FD" w14:textId="739450EE" w:rsidR="00AF4A13" w:rsidRPr="00AF4A13" w:rsidRDefault="007A6D50" w:rsidP="00AF4A13">
      <w:pPr>
        <w:pStyle w:val="Odstavec"/>
        <w:rPr>
          <w:rFonts w:ascii="Calibri" w:hAnsi="Calibri" w:cs="Calibri"/>
          <w:i/>
          <w:sz w:val="20"/>
        </w:rPr>
      </w:pPr>
      <w:r w:rsidRPr="007A6D50">
        <w:rPr>
          <w:rFonts w:ascii="Calibri" w:hAnsi="Calibri" w:cs="Calibri"/>
          <w:i/>
          <w:sz w:val="20"/>
        </w:rPr>
        <w:t>„otisk razítka“</w:t>
      </w:r>
      <w:r w:rsidRPr="007A6D50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="00AF4A13">
        <w:rPr>
          <w:rFonts w:ascii="Calibri" w:hAnsi="Calibri" w:cs="Calibri"/>
          <w:i/>
          <w:sz w:val="20"/>
        </w:rPr>
        <w:tab/>
      </w:r>
      <w:r w:rsidRPr="007A6D50">
        <w:rPr>
          <w:rFonts w:ascii="Calibri" w:hAnsi="Calibri" w:cs="Calibri"/>
          <w:i/>
          <w:sz w:val="20"/>
        </w:rPr>
        <w:t>„otisk razítka“</w:t>
      </w:r>
      <w:r w:rsidRPr="007A6D50">
        <w:rPr>
          <w:rFonts w:ascii="Calibri" w:hAnsi="Calibri" w:cs="Calibri"/>
          <w:i/>
          <w:sz w:val="20"/>
        </w:rPr>
        <w:tab/>
      </w:r>
    </w:p>
    <w:p w14:paraId="5D3F864F" w14:textId="7D895CF5" w:rsidR="00BD6A91" w:rsidRPr="00AF4A13" w:rsidRDefault="00421E23">
      <w:pPr>
        <w:pStyle w:val="Odstavec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………………………………………………….</w:t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  <w:t>………………………………………………………</w:t>
      </w:r>
    </w:p>
    <w:p w14:paraId="321CD03B" w14:textId="6939632D" w:rsidR="00BD6A91" w:rsidRPr="004F49C6" w:rsidRDefault="00BD6A91" w:rsidP="00BD6A91">
      <w:pPr>
        <w:jc w:val="both"/>
        <w:rPr>
          <w:rFonts w:ascii="Calibri" w:hAnsi="Calibri" w:cs="Calibri"/>
        </w:rPr>
      </w:pPr>
      <w:r w:rsidRPr="004F49C6">
        <w:rPr>
          <w:rFonts w:ascii="Calibri" w:hAnsi="Calibri" w:cs="Calibri"/>
        </w:rPr>
        <w:t xml:space="preserve">Ing. Kateřina </w:t>
      </w:r>
      <w:proofErr w:type="spellStart"/>
      <w:r w:rsidRPr="004F49C6">
        <w:rPr>
          <w:rFonts w:ascii="Calibri" w:hAnsi="Calibri" w:cs="Calibri"/>
        </w:rPr>
        <w:t>Honajzrová</w:t>
      </w:r>
      <w:proofErr w:type="spellEnd"/>
      <w:r w:rsidRPr="004F49C6">
        <w:rPr>
          <w:rFonts w:ascii="Calibri" w:hAnsi="Calibri" w:cs="Calibri"/>
        </w:rPr>
        <w:t xml:space="preserve"> v. r.                                        </w:t>
      </w:r>
      <w:r w:rsidRPr="004F49C6">
        <w:rPr>
          <w:rFonts w:ascii="Calibri" w:hAnsi="Calibri" w:cs="Calibri"/>
        </w:rPr>
        <w:tab/>
      </w:r>
      <w:r w:rsidRPr="004F49C6">
        <w:rPr>
          <w:rFonts w:ascii="Calibri" w:hAnsi="Calibri" w:cs="Calibri"/>
        </w:rPr>
        <w:tab/>
        <w:t xml:space="preserve"> </w:t>
      </w:r>
      <w:r w:rsidR="00421E23">
        <w:rPr>
          <w:rFonts w:ascii="Calibri" w:hAnsi="Calibri" w:cs="Calibri"/>
        </w:rPr>
        <w:t xml:space="preserve">    </w:t>
      </w:r>
      <w:r w:rsidRPr="004F49C6">
        <w:rPr>
          <w:rFonts w:ascii="Calibri" w:hAnsi="Calibri" w:cs="Calibri"/>
        </w:rPr>
        <w:t xml:space="preserve">  Radovan Kusyn v. r. </w:t>
      </w:r>
    </w:p>
    <w:p w14:paraId="166D3BE1" w14:textId="2DB6A30B" w:rsidR="00BD6A91" w:rsidRPr="004F49C6" w:rsidRDefault="00421E23" w:rsidP="00BD6A9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BD6A91" w:rsidRPr="004F49C6">
        <w:rPr>
          <w:rFonts w:ascii="Calibri" w:hAnsi="Calibri" w:cs="Calibri"/>
        </w:rPr>
        <w:t xml:space="preserve">starostka obce                                                  </w:t>
      </w:r>
      <w:r w:rsidR="00BD6A91" w:rsidRPr="004F49C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</w:t>
      </w:r>
      <w:r w:rsidR="00BD6A91" w:rsidRPr="004F49C6">
        <w:rPr>
          <w:rFonts w:ascii="Calibri" w:hAnsi="Calibri" w:cs="Calibri"/>
        </w:rPr>
        <w:t xml:space="preserve">   místostarosta obce</w:t>
      </w:r>
    </w:p>
    <w:p w14:paraId="201A68DB" w14:textId="72DAA9B9" w:rsidR="007E3BF7" w:rsidRDefault="007E3BF7" w:rsidP="00BD6A91">
      <w:pPr>
        <w:rPr>
          <w:rFonts w:ascii="Calibri" w:hAnsi="Calibri" w:cs="Calibri"/>
        </w:rPr>
      </w:pPr>
    </w:p>
    <w:sectPr w:rsidR="007E3BF7" w:rsidSect="00574B6E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3155" w14:textId="77777777" w:rsidR="000642E1" w:rsidRDefault="000642E1">
      <w:r>
        <w:separator/>
      </w:r>
    </w:p>
  </w:endnote>
  <w:endnote w:type="continuationSeparator" w:id="0">
    <w:p w14:paraId="568A30ED" w14:textId="77777777" w:rsidR="000642E1" w:rsidRDefault="0006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37EA" w14:textId="77777777" w:rsidR="000642E1" w:rsidRDefault="000642E1">
      <w:pPr>
        <w:rPr>
          <w:sz w:val="12"/>
        </w:rPr>
      </w:pPr>
      <w:r>
        <w:separator/>
      </w:r>
    </w:p>
  </w:footnote>
  <w:footnote w:type="continuationSeparator" w:id="0">
    <w:p w14:paraId="6D4C0623" w14:textId="77777777" w:rsidR="000642E1" w:rsidRDefault="000642E1">
      <w:pPr>
        <w:rPr>
          <w:sz w:val="12"/>
        </w:rPr>
      </w:pPr>
      <w:r>
        <w:continuationSeparator/>
      </w:r>
    </w:p>
  </w:footnote>
  <w:footnote w:id="1">
    <w:p w14:paraId="6F98C3E3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529FDFB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5A5650D0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3C67138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650552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38A0E7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5A498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74980988" w14:textId="77777777" w:rsidR="00FE63B5" w:rsidRPr="004977C3" w:rsidRDefault="00FE63B5" w:rsidP="00FE63B5">
      <w:pPr>
        <w:pStyle w:val="Textpoznpodarou"/>
        <w:jc w:val="both"/>
      </w:pPr>
      <w:r w:rsidRPr="00FE63B5">
        <w:rPr>
          <w:rStyle w:val="Znakapoznpodarou"/>
          <w:vertAlign w:val="baseline"/>
        </w:rPr>
        <w:footnoteRef/>
      </w:r>
      <w:r w:rsidRPr="004977C3">
        <w:t xml:space="preserve"> </w:t>
      </w:r>
      <w:r w:rsidRPr="001D6F31">
        <w:t>§ 10h odst. 2 ve spojení s § 10o odst. 2 zákona o místních poplatcích</w:t>
      </w:r>
    </w:p>
  </w:footnote>
  <w:footnote w:id="9">
    <w:p w14:paraId="59AE47D6" w14:textId="77777777" w:rsidR="00FE63B5" w:rsidRDefault="00FE63B5" w:rsidP="00FE63B5">
      <w:pPr>
        <w:pStyle w:val="Textpoznpodarou"/>
      </w:pPr>
      <w:r w:rsidRPr="00FE63B5">
        <w:rPr>
          <w:rStyle w:val="Znakapoznpodarou"/>
          <w:vertAlign w:val="baseline"/>
        </w:rPr>
        <w:footnoteRef/>
      </w:r>
      <w:r w:rsidRPr="004977C3">
        <w:t xml:space="preserve"> § </w:t>
      </w:r>
      <w:r w:rsidRPr="001D6F31">
        <w:t>10h odst. 3 ve spojení s § 10o odst. 2 zákona o místních poplatcích</w:t>
      </w:r>
    </w:p>
  </w:footnote>
  <w:footnote w:id="10">
    <w:p w14:paraId="4CC43090" w14:textId="08D0AA89" w:rsidR="007E3BF7" w:rsidRDefault="00CC2AA2">
      <w:pPr>
        <w:pStyle w:val="Textpoznpodarou"/>
      </w:pPr>
      <w:r>
        <w:rPr>
          <w:rStyle w:val="Znakypropoznmkupodarou0"/>
        </w:rPr>
        <w:footnoteRef/>
      </w:r>
      <w:r w:rsidR="00FE63B5">
        <w:t xml:space="preserve"> </w:t>
      </w:r>
      <w:r>
        <w:t>§ 10g zákona o místních poplatcích</w:t>
      </w:r>
    </w:p>
  </w:footnote>
  <w:footnote w:id="11">
    <w:p w14:paraId="1D87E0B4" w14:textId="2A71D58C" w:rsidR="007E3BF7" w:rsidRDefault="00CC2AA2">
      <w:pPr>
        <w:pStyle w:val="Textpoznpodarou"/>
      </w:pPr>
      <w:r>
        <w:rPr>
          <w:rStyle w:val="Znakypropoznmkupodarou0"/>
        </w:rPr>
        <w:footnoteRef/>
      </w:r>
      <w:r w:rsidR="00C90F5A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8CC"/>
    <w:multiLevelType w:val="hybridMultilevel"/>
    <w:tmpl w:val="FBCE9E68"/>
    <w:lvl w:ilvl="0" w:tplc="78468216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966E22"/>
    <w:multiLevelType w:val="multilevel"/>
    <w:tmpl w:val="CA3A9B0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7C8441A"/>
    <w:multiLevelType w:val="multilevel"/>
    <w:tmpl w:val="C568AFC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AB66D27"/>
    <w:multiLevelType w:val="multilevel"/>
    <w:tmpl w:val="CD8602F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</w:lvl>
  </w:abstractNum>
  <w:abstractNum w:abstractNumId="5" w15:restartNumberingAfterBreak="0">
    <w:nsid w:val="2BF62D2B"/>
    <w:multiLevelType w:val="hybridMultilevel"/>
    <w:tmpl w:val="7B18A9D4"/>
    <w:lvl w:ilvl="0" w:tplc="6DAE0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3384E"/>
    <w:multiLevelType w:val="hybridMultilevel"/>
    <w:tmpl w:val="6A0CDFC8"/>
    <w:lvl w:ilvl="0" w:tplc="04050017">
      <w:start w:val="1"/>
      <w:numFmt w:val="lowerLetter"/>
      <w:lvlText w:val="%1)"/>
      <w:lvlJc w:val="left"/>
      <w:pPr>
        <w:ind w:left="42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7" w15:restartNumberingAfterBreak="0">
    <w:nsid w:val="44762984"/>
    <w:multiLevelType w:val="multilevel"/>
    <w:tmpl w:val="D17C2F8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4E414EBD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5591583B"/>
    <w:multiLevelType w:val="multilevel"/>
    <w:tmpl w:val="31C2332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asciiTheme="minorHAnsi" w:hAnsiTheme="minorHAnsi" w:cstheme="minorHAnsi"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5D5724F0"/>
    <w:multiLevelType w:val="multilevel"/>
    <w:tmpl w:val="0FE879E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 w15:restartNumberingAfterBreak="0">
    <w:nsid w:val="60EB5DC0"/>
    <w:multiLevelType w:val="multilevel"/>
    <w:tmpl w:val="94DE8DB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B196B2B"/>
    <w:multiLevelType w:val="multilevel"/>
    <w:tmpl w:val="54DA9582"/>
    <w:numStyleLink w:val="SmrniceSeznam"/>
  </w:abstractNum>
  <w:abstractNum w:abstractNumId="13" w15:restartNumberingAfterBreak="0">
    <w:nsid w:val="6F433514"/>
    <w:multiLevelType w:val="multilevel"/>
    <w:tmpl w:val="2C2263A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sz w:val="20"/>
        <w:szCs w:val="20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154032074">
    <w:abstractNumId w:val="11"/>
  </w:num>
  <w:num w:numId="2" w16cid:durableId="930697736">
    <w:abstractNumId w:val="3"/>
  </w:num>
  <w:num w:numId="3" w16cid:durableId="23289829">
    <w:abstractNumId w:val="13"/>
  </w:num>
  <w:num w:numId="4" w16cid:durableId="2071615675">
    <w:abstractNumId w:val="13"/>
    <w:lvlOverride w:ilvl="0">
      <w:startOverride w:val="1"/>
    </w:lvlOverride>
  </w:num>
  <w:num w:numId="5" w16cid:durableId="1837306503">
    <w:abstractNumId w:val="9"/>
  </w:num>
  <w:num w:numId="6" w16cid:durableId="1558276896">
    <w:abstractNumId w:val="9"/>
    <w:lvlOverride w:ilvl="0">
      <w:startOverride w:val="1"/>
    </w:lvlOverride>
  </w:num>
  <w:num w:numId="7" w16cid:durableId="922177847">
    <w:abstractNumId w:val="2"/>
  </w:num>
  <w:num w:numId="8" w16cid:durableId="1643316504">
    <w:abstractNumId w:val="2"/>
    <w:lvlOverride w:ilvl="0">
      <w:startOverride w:val="1"/>
    </w:lvlOverride>
  </w:num>
  <w:num w:numId="9" w16cid:durableId="1741442958">
    <w:abstractNumId w:val="1"/>
  </w:num>
  <w:num w:numId="10" w16cid:durableId="516312773">
    <w:abstractNumId w:val="1"/>
    <w:lvlOverride w:ilvl="0">
      <w:startOverride w:val="1"/>
    </w:lvlOverride>
  </w:num>
  <w:num w:numId="11" w16cid:durableId="587276155">
    <w:abstractNumId w:val="10"/>
  </w:num>
  <w:num w:numId="12" w16cid:durableId="777064216">
    <w:abstractNumId w:val="10"/>
    <w:lvlOverride w:ilvl="0">
      <w:startOverride w:val="1"/>
    </w:lvlOverride>
  </w:num>
  <w:num w:numId="13" w16cid:durableId="1834055915">
    <w:abstractNumId w:val="7"/>
  </w:num>
  <w:num w:numId="14" w16cid:durableId="20672196">
    <w:abstractNumId w:val="7"/>
    <w:lvlOverride w:ilvl="0">
      <w:startOverride w:val="1"/>
    </w:lvlOverride>
  </w:num>
  <w:num w:numId="15" w16cid:durableId="1086077659">
    <w:abstractNumId w:val="6"/>
  </w:num>
  <w:num w:numId="16" w16cid:durableId="206842980">
    <w:abstractNumId w:val="5"/>
  </w:num>
  <w:num w:numId="17" w16cid:durableId="1073816306">
    <w:abstractNumId w:val="8"/>
  </w:num>
  <w:num w:numId="18" w16cid:durableId="1497771595">
    <w:abstractNumId w:val="0"/>
  </w:num>
  <w:num w:numId="19" w16cid:durableId="14629635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9928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F7"/>
    <w:rsid w:val="00043625"/>
    <w:rsid w:val="000642E1"/>
    <w:rsid w:val="000B30F7"/>
    <w:rsid w:val="000C1FE0"/>
    <w:rsid w:val="000F6B11"/>
    <w:rsid w:val="00117366"/>
    <w:rsid w:val="0012350E"/>
    <w:rsid w:val="001455BD"/>
    <w:rsid w:val="001457E6"/>
    <w:rsid w:val="00167C0C"/>
    <w:rsid w:val="00185748"/>
    <w:rsid w:val="001864A0"/>
    <w:rsid w:val="0019578D"/>
    <w:rsid w:val="002128B6"/>
    <w:rsid w:val="00230EEC"/>
    <w:rsid w:val="00236620"/>
    <w:rsid w:val="00256496"/>
    <w:rsid w:val="002727DE"/>
    <w:rsid w:val="00272F71"/>
    <w:rsid w:val="002A4198"/>
    <w:rsid w:val="002B4A70"/>
    <w:rsid w:val="002E404B"/>
    <w:rsid w:val="002F1F54"/>
    <w:rsid w:val="003332DA"/>
    <w:rsid w:val="00344D97"/>
    <w:rsid w:val="00401FEF"/>
    <w:rsid w:val="00421E23"/>
    <w:rsid w:val="00451F3F"/>
    <w:rsid w:val="004A0B1D"/>
    <w:rsid w:val="004F49C6"/>
    <w:rsid w:val="00574B6E"/>
    <w:rsid w:val="005875A9"/>
    <w:rsid w:val="00620A6B"/>
    <w:rsid w:val="006407F2"/>
    <w:rsid w:val="006604C6"/>
    <w:rsid w:val="00677AD5"/>
    <w:rsid w:val="007234E9"/>
    <w:rsid w:val="0079433C"/>
    <w:rsid w:val="007A6D50"/>
    <w:rsid w:val="007B101A"/>
    <w:rsid w:val="007C6C77"/>
    <w:rsid w:val="007E3BF7"/>
    <w:rsid w:val="007F7FA1"/>
    <w:rsid w:val="0089772F"/>
    <w:rsid w:val="008B1747"/>
    <w:rsid w:val="008E6530"/>
    <w:rsid w:val="00935457"/>
    <w:rsid w:val="00982759"/>
    <w:rsid w:val="009858CC"/>
    <w:rsid w:val="00A03D6A"/>
    <w:rsid w:val="00AF4A13"/>
    <w:rsid w:val="00B44A92"/>
    <w:rsid w:val="00BD6A91"/>
    <w:rsid w:val="00BE1857"/>
    <w:rsid w:val="00C30F28"/>
    <w:rsid w:val="00C90F5A"/>
    <w:rsid w:val="00C9356D"/>
    <w:rsid w:val="00CC2AA2"/>
    <w:rsid w:val="00D54D36"/>
    <w:rsid w:val="00D56598"/>
    <w:rsid w:val="00DB5824"/>
    <w:rsid w:val="00DF6563"/>
    <w:rsid w:val="00E25857"/>
    <w:rsid w:val="00E364FC"/>
    <w:rsid w:val="00F13329"/>
    <w:rsid w:val="00FC3BAE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B141"/>
  <w15:docId w15:val="{78A090FD-49AD-486A-8422-E65CC308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  <w:style w:type="paragraph" w:styleId="Odstavecseseznamem">
    <w:name w:val="List Paragraph"/>
    <w:basedOn w:val="Normln"/>
    <w:uiPriority w:val="34"/>
    <w:qFormat/>
    <w:rsid w:val="0079433C"/>
    <w:pPr>
      <w:suppressAutoHyphens w:val="0"/>
      <w:spacing w:line="300" w:lineRule="auto"/>
      <w:ind w:left="720"/>
      <w:contextualSpacing/>
      <w:jc w:val="both"/>
      <w:textAlignment w:val="auto"/>
    </w:pPr>
    <w:rPr>
      <w:rFonts w:ascii="Arial" w:eastAsiaTheme="minorHAnsi" w:hAnsi="Arial" w:cstheme="minorBidi"/>
      <w:color w:val="000000" w:themeColor="text1"/>
      <w:kern w:val="0"/>
      <w:sz w:val="20"/>
      <w:szCs w:val="22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79433C"/>
    <w:rPr>
      <w:rFonts w:ascii="Arial" w:eastAsia="Arial" w:hAnsi="Arial" w:cs="Arial"/>
      <w:sz w:val="18"/>
      <w:szCs w:val="18"/>
    </w:rPr>
  </w:style>
  <w:style w:type="paragraph" w:customStyle="1" w:styleId="Textodstavce">
    <w:name w:val="Text odstavce"/>
    <w:basedOn w:val="Normln"/>
    <w:rsid w:val="0079433C"/>
    <w:pPr>
      <w:numPr>
        <w:numId w:val="17"/>
      </w:numPr>
    </w:pPr>
  </w:style>
  <w:style w:type="paragraph" w:customStyle="1" w:styleId="Textpsmene">
    <w:name w:val="Text písmene"/>
    <w:basedOn w:val="Normln"/>
    <w:rsid w:val="0079433C"/>
    <w:pPr>
      <w:numPr>
        <w:ilvl w:val="1"/>
        <w:numId w:val="17"/>
      </w:numPr>
    </w:pPr>
  </w:style>
  <w:style w:type="paragraph" w:customStyle="1" w:styleId="Textbodu">
    <w:name w:val="Text bodu"/>
    <w:basedOn w:val="Normln"/>
    <w:rsid w:val="0079433C"/>
    <w:pPr>
      <w:numPr>
        <w:ilvl w:val="2"/>
        <w:numId w:val="17"/>
      </w:numPr>
    </w:pPr>
  </w:style>
  <w:style w:type="paragraph" w:customStyle="1" w:styleId="HlavaNadpis">
    <w:name w:val="Hlava Nadpis"/>
    <w:basedOn w:val="Normln"/>
    <w:next w:val="Normln"/>
    <w:qFormat/>
    <w:rsid w:val="00C9356D"/>
    <w:pPr>
      <w:keepNext/>
      <w:numPr>
        <w:numId w:val="20"/>
      </w:numPr>
      <w:suppressAutoHyphens w:val="0"/>
      <w:spacing w:before="240" w:line="260" w:lineRule="exact"/>
      <w:jc w:val="center"/>
      <w:textAlignment w:val="auto"/>
      <w:outlineLvl w:val="0"/>
    </w:pPr>
    <w:rPr>
      <w:rFonts w:ascii="Arial" w:eastAsia="Arial" w:hAnsi="Arial" w:cs="Times New Roman"/>
      <w:b/>
      <w:kern w:val="0"/>
      <w:sz w:val="20"/>
      <w:lang w:eastAsia="en-US" w:bidi="ar-SA"/>
    </w:rPr>
  </w:style>
  <w:style w:type="paragraph" w:customStyle="1" w:styleId="DlNadpis">
    <w:name w:val="Díl Nadpis"/>
    <w:basedOn w:val="Normln"/>
    <w:next w:val="Normln"/>
    <w:qFormat/>
    <w:rsid w:val="00C9356D"/>
    <w:pPr>
      <w:keepNext/>
      <w:numPr>
        <w:ilvl w:val="1"/>
        <w:numId w:val="20"/>
      </w:numPr>
      <w:suppressAutoHyphens w:val="0"/>
      <w:spacing w:before="240" w:line="260" w:lineRule="exact"/>
      <w:jc w:val="center"/>
      <w:textAlignment w:val="auto"/>
      <w:outlineLvl w:val="1"/>
    </w:pPr>
    <w:rPr>
      <w:rFonts w:ascii="Arial" w:eastAsia="Arial" w:hAnsi="Arial" w:cs="Times New Roman"/>
      <w:b/>
      <w:kern w:val="0"/>
      <w:sz w:val="20"/>
      <w:lang w:eastAsia="en-US" w:bidi="ar-SA"/>
    </w:rPr>
  </w:style>
  <w:style w:type="paragraph" w:customStyle="1" w:styleId="lnekNadpis">
    <w:name w:val="Článek Nadpis"/>
    <w:basedOn w:val="Normln"/>
    <w:next w:val="Normln"/>
    <w:qFormat/>
    <w:rsid w:val="00C9356D"/>
    <w:pPr>
      <w:keepNext/>
      <w:numPr>
        <w:ilvl w:val="2"/>
        <w:numId w:val="20"/>
      </w:numPr>
      <w:suppressAutoHyphens w:val="0"/>
      <w:spacing w:before="240" w:line="260" w:lineRule="exact"/>
      <w:jc w:val="center"/>
      <w:textAlignment w:val="auto"/>
      <w:outlineLvl w:val="2"/>
    </w:pPr>
    <w:rPr>
      <w:rFonts w:ascii="Arial" w:eastAsia="Arial" w:hAnsi="Arial" w:cs="Times New Roman"/>
      <w:kern w:val="0"/>
      <w:sz w:val="20"/>
      <w:lang w:eastAsia="en-US" w:bidi="ar-SA"/>
    </w:rPr>
  </w:style>
  <w:style w:type="paragraph" w:customStyle="1" w:styleId="lnekText">
    <w:name w:val="Článek Text"/>
    <w:basedOn w:val="Normln"/>
    <w:qFormat/>
    <w:rsid w:val="00C9356D"/>
    <w:pPr>
      <w:numPr>
        <w:ilvl w:val="3"/>
        <w:numId w:val="20"/>
      </w:numPr>
      <w:suppressAutoHyphens w:val="0"/>
      <w:spacing w:before="120" w:line="260" w:lineRule="exact"/>
      <w:textAlignment w:val="auto"/>
    </w:pPr>
    <w:rPr>
      <w:lang w:eastAsia="en-US"/>
    </w:rPr>
  </w:style>
  <w:style w:type="numbering" w:customStyle="1" w:styleId="SmrniceSeznam">
    <w:name w:val="Směrnice Seznam"/>
    <w:uiPriority w:val="99"/>
    <w:rsid w:val="00C9356D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30CEF-7B40-4786-AACF-3340F3BA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772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Silvie Dohnalová</cp:lastModifiedBy>
  <cp:revision>5</cp:revision>
  <cp:lastPrinted>2025-11-13T06:15:00Z</cp:lastPrinted>
  <dcterms:created xsi:type="dcterms:W3CDTF">2025-12-01T08:25:00Z</dcterms:created>
  <dcterms:modified xsi:type="dcterms:W3CDTF">2025-12-11T08:56:00Z</dcterms:modified>
  <dc:language>cs-CZ</dc:language>
</cp:coreProperties>
</file>