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93D5F5" w14:textId="16589B77" w:rsidR="00D03F67" w:rsidRPr="00C77836" w:rsidRDefault="007661E5" w:rsidP="00D45741">
      <w:pPr>
        <w:spacing w:after="0"/>
        <w:jc w:val="center"/>
        <w:rPr>
          <w:rFonts w:asciiTheme="majorHAnsi" w:hAnsiTheme="majorHAnsi" w:cstheme="majorHAnsi"/>
          <w:b/>
          <w:bCs/>
          <w:sz w:val="36"/>
          <w:szCs w:val="36"/>
        </w:rPr>
      </w:pPr>
      <w:r w:rsidRPr="00C77836">
        <w:rPr>
          <w:rFonts w:asciiTheme="majorHAnsi" w:hAnsiTheme="majorHAnsi" w:cstheme="majorHAnsi"/>
          <w:b/>
          <w:bCs/>
          <w:sz w:val="36"/>
          <w:szCs w:val="36"/>
        </w:rPr>
        <w:t>V</w:t>
      </w:r>
      <w:r w:rsidR="00D03F67" w:rsidRPr="00C77836">
        <w:rPr>
          <w:rFonts w:asciiTheme="majorHAnsi" w:hAnsiTheme="majorHAnsi" w:cstheme="majorHAnsi"/>
          <w:b/>
          <w:bCs/>
          <w:sz w:val="36"/>
          <w:szCs w:val="36"/>
        </w:rPr>
        <w:t>yhláška č</w:t>
      </w:r>
      <w:r w:rsidR="00FD385D" w:rsidRPr="00C77836">
        <w:rPr>
          <w:rFonts w:asciiTheme="majorHAnsi" w:hAnsiTheme="majorHAnsi" w:cstheme="majorHAnsi"/>
          <w:b/>
          <w:bCs/>
          <w:sz w:val="36"/>
          <w:szCs w:val="36"/>
        </w:rPr>
        <w:t>.</w:t>
      </w:r>
      <w:r w:rsidR="00D03F67" w:rsidRPr="00C77836">
        <w:rPr>
          <w:rFonts w:asciiTheme="majorHAnsi" w:hAnsiTheme="majorHAnsi" w:cstheme="majorHAnsi"/>
          <w:b/>
          <w:bCs/>
          <w:sz w:val="36"/>
          <w:szCs w:val="36"/>
        </w:rPr>
        <w:t xml:space="preserve"> </w:t>
      </w:r>
      <w:r w:rsidRPr="00C77836">
        <w:rPr>
          <w:rFonts w:asciiTheme="majorHAnsi" w:hAnsiTheme="majorHAnsi" w:cstheme="majorHAnsi"/>
          <w:b/>
          <w:bCs/>
          <w:sz w:val="36"/>
          <w:szCs w:val="36"/>
        </w:rPr>
        <w:t>6</w:t>
      </w:r>
      <w:r w:rsidR="00D03F67" w:rsidRPr="00C77836">
        <w:rPr>
          <w:rFonts w:asciiTheme="majorHAnsi" w:hAnsiTheme="majorHAnsi" w:cstheme="majorHAnsi"/>
          <w:b/>
          <w:bCs/>
          <w:sz w:val="36"/>
          <w:szCs w:val="36"/>
        </w:rPr>
        <w:t>/20</w:t>
      </w:r>
      <w:r w:rsidRPr="00C77836">
        <w:rPr>
          <w:rFonts w:asciiTheme="majorHAnsi" w:hAnsiTheme="majorHAnsi" w:cstheme="majorHAnsi"/>
          <w:b/>
          <w:bCs/>
          <w:sz w:val="36"/>
          <w:szCs w:val="36"/>
        </w:rPr>
        <w:t>0</w:t>
      </w:r>
      <w:r w:rsidR="00D03F67" w:rsidRPr="00C77836">
        <w:rPr>
          <w:rFonts w:asciiTheme="majorHAnsi" w:hAnsiTheme="majorHAnsi" w:cstheme="majorHAnsi"/>
          <w:b/>
          <w:bCs/>
          <w:sz w:val="36"/>
          <w:szCs w:val="36"/>
        </w:rPr>
        <w:t>1</w:t>
      </w:r>
    </w:p>
    <w:p w14:paraId="6050EE1C" w14:textId="77777777" w:rsidR="007B2A3D" w:rsidRPr="00C77836" w:rsidRDefault="007B2A3D" w:rsidP="00D45741">
      <w:pPr>
        <w:spacing w:after="0"/>
        <w:jc w:val="center"/>
        <w:rPr>
          <w:rFonts w:asciiTheme="majorHAnsi" w:hAnsiTheme="majorHAnsi" w:cstheme="majorHAnsi"/>
          <w:b/>
          <w:bCs/>
          <w:sz w:val="32"/>
          <w:szCs w:val="32"/>
        </w:rPr>
      </w:pPr>
    </w:p>
    <w:p w14:paraId="05D0485A" w14:textId="01013B46" w:rsidR="00D03F67" w:rsidRPr="00C77836" w:rsidRDefault="007B2A3D" w:rsidP="000337E4">
      <w:pPr>
        <w:spacing w:after="0"/>
        <w:jc w:val="center"/>
        <w:rPr>
          <w:rFonts w:asciiTheme="majorHAnsi" w:hAnsiTheme="majorHAnsi" w:cstheme="majorHAnsi"/>
          <w:b/>
          <w:bCs/>
          <w:sz w:val="32"/>
          <w:szCs w:val="32"/>
        </w:rPr>
      </w:pPr>
      <w:r w:rsidRPr="00C77836">
        <w:rPr>
          <w:rFonts w:asciiTheme="majorHAnsi" w:hAnsiTheme="majorHAnsi" w:cstheme="majorHAnsi"/>
          <w:b/>
          <w:bCs/>
          <w:sz w:val="32"/>
          <w:szCs w:val="32"/>
        </w:rPr>
        <w:t>Užívání obecních symbolů</w:t>
      </w:r>
    </w:p>
    <w:p w14:paraId="1431DBE0" w14:textId="57CCE921" w:rsidR="00D03F67" w:rsidRPr="00C77836" w:rsidRDefault="00D03F67" w:rsidP="00E438F0">
      <w:pPr>
        <w:spacing w:after="0" w:line="340" w:lineRule="exact"/>
        <w:jc w:val="center"/>
        <w:rPr>
          <w:rFonts w:ascii="Candara Light" w:hAnsi="Candara Light" w:cstheme="majorHAnsi"/>
          <w:b/>
          <w:bCs/>
          <w:sz w:val="32"/>
          <w:szCs w:val="32"/>
        </w:rPr>
      </w:pPr>
    </w:p>
    <w:p w14:paraId="5AA34E7B" w14:textId="6FCF12C9" w:rsidR="007E19D7" w:rsidRPr="00C77836" w:rsidRDefault="007B2A3D" w:rsidP="00A923D4">
      <w:pPr>
        <w:spacing w:after="0" w:line="340" w:lineRule="exact"/>
        <w:jc w:val="both"/>
        <w:rPr>
          <w:rFonts w:ascii="Candara Light" w:hAnsi="Candara Light" w:cstheme="majorHAnsi"/>
          <w:sz w:val="26"/>
          <w:szCs w:val="26"/>
        </w:rPr>
      </w:pPr>
      <w:r w:rsidRPr="00C77836">
        <w:rPr>
          <w:rFonts w:ascii="Candara Light" w:hAnsi="Candara Light" w:cstheme="majorHAnsi"/>
          <w:sz w:val="26"/>
          <w:szCs w:val="26"/>
        </w:rPr>
        <w:t xml:space="preserve">Obec </w:t>
      </w:r>
      <w:r w:rsidR="00A53655" w:rsidRPr="00C77836">
        <w:rPr>
          <w:rFonts w:ascii="Candara Light" w:hAnsi="Candara Light" w:cstheme="majorHAnsi"/>
          <w:sz w:val="26"/>
          <w:szCs w:val="26"/>
        </w:rPr>
        <w:t xml:space="preserve">Seč </w:t>
      </w:r>
      <w:r w:rsidRPr="00C77836">
        <w:rPr>
          <w:rFonts w:ascii="Candara Light" w:hAnsi="Candara Light" w:cstheme="majorHAnsi"/>
          <w:sz w:val="26"/>
          <w:szCs w:val="26"/>
        </w:rPr>
        <w:t xml:space="preserve">po schválení zastupitelstvem obce dne 5. března 2001 vydává podle </w:t>
      </w:r>
      <w:r w:rsidR="00146ED1" w:rsidRPr="00C77836">
        <w:rPr>
          <w:rFonts w:ascii="Candara Light" w:hAnsi="Candara Light" w:cstheme="majorHAnsi"/>
          <w:sz w:val="26"/>
          <w:szCs w:val="26"/>
        </w:rPr>
        <w:t>§§ 5</w:t>
      </w:r>
      <w:r w:rsidR="00A53655" w:rsidRPr="00C77836">
        <w:rPr>
          <w:rFonts w:ascii="Candara Light" w:hAnsi="Candara Light" w:cstheme="majorHAnsi"/>
          <w:sz w:val="26"/>
          <w:szCs w:val="26"/>
        </w:rPr>
        <w:t xml:space="preserve"> a 84 odst. 2 písm.</w:t>
      </w:r>
      <w:r w:rsidR="00AE3B49" w:rsidRPr="00C77836">
        <w:rPr>
          <w:rFonts w:ascii="Candara Light" w:hAnsi="Candara Light" w:cstheme="majorHAnsi"/>
          <w:sz w:val="26"/>
          <w:szCs w:val="26"/>
        </w:rPr>
        <w:t xml:space="preserve"> i</w:t>
      </w:r>
      <w:r w:rsidR="00A53655" w:rsidRPr="00C77836">
        <w:rPr>
          <w:rFonts w:ascii="Candara Light" w:hAnsi="Candara Light" w:cstheme="majorHAnsi"/>
          <w:sz w:val="26"/>
          <w:szCs w:val="26"/>
        </w:rPr>
        <w:t>) zákona č. 128/2000 Sb., o obcích (obecní zřízení</w:t>
      </w:r>
      <w:r w:rsidR="00DE5381" w:rsidRPr="00C77836">
        <w:rPr>
          <w:rFonts w:ascii="Candara Light" w:hAnsi="Candara Light" w:cstheme="majorHAnsi"/>
          <w:sz w:val="26"/>
          <w:szCs w:val="26"/>
        </w:rPr>
        <w:t xml:space="preserve">) a v souladu s rozhodnutím předsedy Poslanecké sněmovny Parlamentu ČR č. </w:t>
      </w:r>
      <w:r w:rsidR="00DE5381" w:rsidRPr="00B61775">
        <w:rPr>
          <w:rFonts w:ascii="Yu Gothic UI Light" w:eastAsia="Yu Gothic UI Light" w:hAnsi="Yu Gothic UI Light" w:cstheme="majorHAnsi"/>
          <w:sz w:val="24"/>
          <w:szCs w:val="24"/>
        </w:rPr>
        <w:t>426</w:t>
      </w:r>
      <w:r w:rsidR="00DE5381" w:rsidRPr="00B61775">
        <w:rPr>
          <w:rFonts w:ascii="Candara Light" w:hAnsi="Candara Light" w:cstheme="majorHAnsi"/>
          <w:sz w:val="24"/>
          <w:szCs w:val="24"/>
        </w:rPr>
        <w:t>/P</w:t>
      </w:r>
      <w:r w:rsidR="00B61775" w:rsidRPr="00B61775">
        <w:rPr>
          <w:rFonts w:ascii="Candara Light" w:hAnsi="Candara Light" w:cstheme="majorHAnsi"/>
          <w:sz w:val="24"/>
          <w:szCs w:val="24"/>
        </w:rPr>
        <w:t>R</w:t>
      </w:r>
      <w:r w:rsidR="00DE5381" w:rsidRPr="00B61775">
        <w:rPr>
          <w:rFonts w:ascii="Candara Light" w:hAnsi="Candara Light" w:cstheme="majorHAnsi"/>
          <w:sz w:val="24"/>
          <w:szCs w:val="24"/>
        </w:rPr>
        <w:t>ED/</w:t>
      </w:r>
      <w:r w:rsidR="00DE5381" w:rsidRPr="00B61775">
        <w:rPr>
          <w:rFonts w:ascii="Yu Gothic UI Light" w:eastAsia="Yu Gothic UI Light" w:hAnsi="Yu Gothic UI Light" w:cstheme="majorHAnsi"/>
          <w:sz w:val="24"/>
          <w:szCs w:val="24"/>
        </w:rPr>
        <w:t>2001</w:t>
      </w:r>
      <w:r w:rsidR="00DE5381" w:rsidRPr="00B61775">
        <w:rPr>
          <w:rFonts w:ascii="Yu Gothic UI Light" w:eastAsia="Yu Gothic UI Light" w:hAnsi="Yu Gothic UI Light" w:cstheme="majorHAnsi"/>
          <w:sz w:val="26"/>
          <w:szCs w:val="26"/>
        </w:rPr>
        <w:t xml:space="preserve"> </w:t>
      </w:r>
      <w:r w:rsidR="00DE5381" w:rsidRPr="00C77836">
        <w:rPr>
          <w:rFonts w:ascii="Candara Light" w:hAnsi="Candara Light" w:cstheme="majorHAnsi"/>
          <w:sz w:val="26"/>
          <w:szCs w:val="26"/>
        </w:rPr>
        <w:t>ze dne 14. února 2001 tuto obecně závaznou vyhlášku:</w:t>
      </w:r>
    </w:p>
    <w:p w14:paraId="7F508F11" w14:textId="77777777" w:rsidR="00757049" w:rsidRPr="00C77836" w:rsidRDefault="00757049" w:rsidP="00E438F0">
      <w:pPr>
        <w:spacing w:after="0" w:line="340" w:lineRule="exact"/>
        <w:jc w:val="both"/>
        <w:rPr>
          <w:rFonts w:ascii="Candara Light" w:hAnsi="Candara Light" w:cstheme="majorHAnsi"/>
          <w:sz w:val="26"/>
          <w:szCs w:val="26"/>
        </w:rPr>
      </w:pPr>
    </w:p>
    <w:p w14:paraId="7A3F4AA6" w14:textId="35057C53" w:rsidR="00883A0A" w:rsidRPr="00334E15" w:rsidRDefault="00883A0A" w:rsidP="00334E15">
      <w:pPr>
        <w:spacing w:after="0" w:line="312" w:lineRule="auto"/>
        <w:jc w:val="center"/>
        <w:rPr>
          <w:rFonts w:ascii="Yu Gothic UI Light" w:eastAsia="Yu Gothic UI Light" w:hAnsi="Yu Gothic UI Light" w:cstheme="majorHAnsi"/>
          <w:b/>
          <w:bCs/>
          <w:sz w:val="26"/>
          <w:szCs w:val="26"/>
        </w:rPr>
      </w:pPr>
      <w:r w:rsidRPr="00C77836">
        <w:rPr>
          <w:rFonts w:ascii="Candara Light" w:hAnsi="Candara Light" w:cstheme="majorHAnsi"/>
          <w:b/>
          <w:bCs/>
          <w:sz w:val="26"/>
          <w:szCs w:val="26"/>
        </w:rPr>
        <w:t>Čl</w:t>
      </w:r>
      <w:r w:rsidR="00DE5381" w:rsidRPr="00C77836">
        <w:rPr>
          <w:rFonts w:ascii="Candara Light" w:hAnsi="Candara Light" w:cstheme="majorHAnsi"/>
          <w:b/>
          <w:bCs/>
          <w:sz w:val="26"/>
          <w:szCs w:val="26"/>
        </w:rPr>
        <w:t>ánek</w:t>
      </w:r>
      <w:r w:rsidRPr="00C77836">
        <w:rPr>
          <w:rFonts w:ascii="Candara Light" w:hAnsi="Candara Light" w:cstheme="majorHAnsi"/>
          <w:b/>
          <w:bCs/>
          <w:sz w:val="26"/>
          <w:szCs w:val="26"/>
        </w:rPr>
        <w:t xml:space="preserve"> </w:t>
      </w:r>
      <w:r w:rsidRPr="00334E15">
        <w:rPr>
          <w:rFonts w:ascii="Yu Gothic UI Light" w:eastAsia="Yu Gothic UI Light" w:hAnsi="Yu Gothic UI Light" w:cstheme="majorHAnsi"/>
          <w:b/>
          <w:bCs/>
          <w:sz w:val="26"/>
          <w:szCs w:val="26"/>
        </w:rPr>
        <w:t>1</w:t>
      </w:r>
    </w:p>
    <w:p w14:paraId="04468346" w14:textId="4B7B0D4C" w:rsidR="00A72118" w:rsidRPr="00C77836" w:rsidRDefault="00DE5381" w:rsidP="00334E15">
      <w:pPr>
        <w:spacing w:after="0" w:line="312" w:lineRule="auto"/>
        <w:jc w:val="center"/>
        <w:rPr>
          <w:rFonts w:ascii="Candara Light" w:hAnsi="Candara Light" w:cstheme="majorHAnsi"/>
          <w:b/>
          <w:bCs/>
          <w:sz w:val="26"/>
          <w:szCs w:val="26"/>
        </w:rPr>
      </w:pPr>
      <w:r w:rsidRPr="00C77836">
        <w:rPr>
          <w:rFonts w:ascii="Candara Light" w:hAnsi="Candara Light" w:cstheme="majorHAnsi"/>
          <w:b/>
          <w:bCs/>
          <w:sz w:val="26"/>
          <w:szCs w:val="26"/>
        </w:rPr>
        <w:t>Znak, prapor a barvy obce</w:t>
      </w:r>
    </w:p>
    <w:p w14:paraId="7CC09C79" w14:textId="5531FAF6" w:rsidR="00DE5381" w:rsidRPr="00C77836" w:rsidRDefault="00DE5381" w:rsidP="00F54217">
      <w:pPr>
        <w:pStyle w:val="Odstavecseseznamem"/>
        <w:numPr>
          <w:ilvl w:val="0"/>
          <w:numId w:val="18"/>
        </w:numPr>
        <w:spacing w:after="120"/>
        <w:ind w:left="714" w:hanging="357"/>
        <w:contextualSpacing w:val="0"/>
        <w:jc w:val="both"/>
        <w:rPr>
          <w:rFonts w:ascii="Candara Light" w:hAnsi="Candara Light" w:cstheme="majorHAnsi"/>
          <w:sz w:val="26"/>
          <w:szCs w:val="26"/>
        </w:rPr>
      </w:pPr>
      <w:r w:rsidRPr="00C77836">
        <w:rPr>
          <w:rFonts w:ascii="Candara Light" w:hAnsi="Candara Light" w:cstheme="majorHAnsi"/>
          <w:sz w:val="26"/>
          <w:szCs w:val="26"/>
        </w:rPr>
        <w:t>Znakem obce je stříbrná heraldická lilie na červeném štítě.</w:t>
      </w:r>
    </w:p>
    <w:p w14:paraId="79758335" w14:textId="6D29A564" w:rsidR="00DE5381" w:rsidRPr="00C77836" w:rsidRDefault="00DE5381" w:rsidP="00F54217">
      <w:pPr>
        <w:pStyle w:val="Odstavecseseznamem"/>
        <w:numPr>
          <w:ilvl w:val="0"/>
          <w:numId w:val="18"/>
        </w:numPr>
        <w:spacing w:after="120"/>
        <w:ind w:left="714" w:hanging="357"/>
        <w:contextualSpacing w:val="0"/>
        <w:jc w:val="both"/>
        <w:rPr>
          <w:rFonts w:ascii="Candara Light" w:hAnsi="Candara Light" w:cstheme="majorHAnsi"/>
          <w:sz w:val="26"/>
          <w:szCs w:val="26"/>
        </w:rPr>
      </w:pPr>
      <w:r w:rsidRPr="00C77836">
        <w:rPr>
          <w:rFonts w:ascii="Candara Light" w:hAnsi="Candara Light" w:cstheme="majorHAnsi"/>
          <w:sz w:val="26"/>
          <w:szCs w:val="26"/>
        </w:rPr>
        <w:t>Praporem obce je list dělený šikmým bílým pruhem širokým jednu pětinu ší</w:t>
      </w:r>
      <w:r w:rsidR="004607DC" w:rsidRPr="00C77836">
        <w:rPr>
          <w:rFonts w:ascii="Candara Light" w:hAnsi="Candara Light" w:cstheme="majorHAnsi"/>
          <w:sz w:val="26"/>
          <w:szCs w:val="26"/>
        </w:rPr>
        <w:t xml:space="preserve">řky listu na </w:t>
      </w:r>
      <w:r w:rsidR="001034D5" w:rsidRPr="00C77836">
        <w:rPr>
          <w:rFonts w:ascii="Candara Light" w:hAnsi="Candara Light" w:cstheme="majorHAnsi"/>
          <w:sz w:val="26"/>
          <w:szCs w:val="26"/>
        </w:rPr>
        <w:t xml:space="preserve">žerďové červené </w:t>
      </w:r>
      <w:proofErr w:type="gramStart"/>
      <w:r w:rsidR="001034D5" w:rsidRPr="00C77836">
        <w:rPr>
          <w:rFonts w:ascii="Candara Light" w:hAnsi="Candara Light" w:cstheme="majorHAnsi"/>
          <w:sz w:val="26"/>
          <w:szCs w:val="26"/>
        </w:rPr>
        <w:t>v</w:t>
      </w:r>
      <w:proofErr w:type="gramEnd"/>
      <w:r w:rsidR="001034D5" w:rsidRPr="00C77836">
        <w:rPr>
          <w:rFonts w:ascii="Candara Light" w:hAnsi="Candara Light" w:cstheme="majorHAnsi"/>
          <w:sz w:val="26"/>
          <w:szCs w:val="26"/>
        </w:rPr>
        <w:t xml:space="preserve"> vlající modré pole. V červeném poli je bílá lilie. Poměr šířky k délce </w:t>
      </w:r>
      <w:r w:rsidR="000B2273" w:rsidRPr="00C77836">
        <w:rPr>
          <w:rFonts w:ascii="Candara Light" w:hAnsi="Candara Light" w:cstheme="majorHAnsi"/>
          <w:sz w:val="26"/>
          <w:szCs w:val="26"/>
        </w:rPr>
        <w:t>listu je 2:3.</w:t>
      </w:r>
    </w:p>
    <w:p w14:paraId="71BAEF40" w14:textId="26B67335" w:rsidR="000B2273" w:rsidRPr="00C77836" w:rsidRDefault="000B2273" w:rsidP="00F54217">
      <w:pPr>
        <w:pStyle w:val="Odstavecseseznamem"/>
        <w:numPr>
          <w:ilvl w:val="0"/>
          <w:numId w:val="18"/>
        </w:numPr>
        <w:spacing w:after="120"/>
        <w:ind w:left="714" w:hanging="357"/>
        <w:jc w:val="both"/>
        <w:rPr>
          <w:rFonts w:ascii="Candara Light" w:hAnsi="Candara Light" w:cstheme="majorHAnsi"/>
          <w:sz w:val="26"/>
          <w:szCs w:val="26"/>
        </w:rPr>
      </w:pPr>
      <w:r w:rsidRPr="00C77836">
        <w:rPr>
          <w:rFonts w:ascii="Candara Light" w:hAnsi="Candara Light" w:cstheme="majorHAnsi"/>
          <w:sz w:val="26"/>
          <w:szCs w:val="26"/>
        </w:rPr>
        <w:t>Barvami obce jsou červená, modrá a bílá.</w:t>
      </w:r>
    </w:p>
    <w:p w14:paraId="406E82A8" w14:textId="66B7C740" w:rsidR="000B2273" w:rsidRPr="00C77836" w:rsidRDefault="000B2273" w:rsidP="00F54217">
      <w:pPr>
        <w:pStyle w:val="Odstavecseseznamem"/>
        <w:numPr>
          <w:ilvl w:val="0"/>
          <w:numId w:val="18"/>
        </w:numPr>
        <w:spacing w:after="120"/>
        <w:ind w:left="714" w:hanging="357"/>
        <w:jc w:val="both"/>
        <w:rPr>
          <w:rFonts w:ascii="Candara Light" w:hAnsi="Candara Light" w:cstheme="majorHAnsi"/>
          <w:sz w:val="26"/>
          <w:szCs w:val="26"/>
        </w:rPr>
      </w:pPr>
      <w:r w:rsidRPr="00C77836">
        <w:rPr>
          <w:rFonts w:ascii="Candara Light" w:hAnsi="Candara Light" w:cstheme="majorHAnsi"/>
          <w:sz w:val="26"/>
          <w:szCs w:val="26"/>
        </w:rPr>
        <w:t>Vyobrazení znaku a praporu obce jsou přílohou této vyhlášky a jsou v originále uloženy na Obecním úřadě v Seči.</w:t>
      </w:r>
    </w:p>
    <w:p w14:paraId="762F63B4" w14:textId="77777777" w:rsidR="00757049" w:rsidRDefault="00757049" w:rsidP="00815B77">
      <w:pPr>
        <w:pStyle w:val="Odstavecseseznamem"/>
        <w:ind w:left="717"/>
        <w:jc w:val="both"/>
        <w:rPr>
          <w:rFonts w:ascii="Times New Roman" w:hAnsi="Times New Roman" w:cs="Times New Roman"/>
          <w:sz w:val="26"/>
          <w:szCs w:val="26"/>
        </w:rPr>
      </w:pPr>
    </w:p>
    <w:p w14:paraId="3796784A" w14:textId="7C96286C" w:rsidR="00393DD4" w:rsidRPr="00732AEC" w:rsidRDefault="00393DD4" w:rsidP="00334E15">
      <w:pPr>
        <w:spacing w:after="0" w:line="312" w:lineRule="auto"/>
        <w:jc w:val="center"/>
        <w:rPr>
          <w:rFonts w:ascii="Candara Light" w:hAnsi="Candara Light" w:cs="Times New Roman"/>
          <w:b/>
          <w:bCs/>
          <w:sz w:val="26"/>
          <w:szCs w:val="26"/>
        </w:rPr>
      </w:pPr>
      <w:r w:rsidRPr="00732AEC">
        <w:rPr>
          <w:rFonts w:ascii="Candara Light" w:hAnsi="Candara Light" w:cs="Times New Roman"/>
          <w:b/>
          <w:bCs/>
          <w:sz w:val="26"/>
          <w:szCs w:val="26"/>
        </w:rPr>
        <w:t>Čl</w:t>
      </w:r>
      <w:r w:rsidR="000B2273" w:rsidRPr="00732AEC">
        <w:rPr>
          <w:rFonts w:ascii="Candara Light" w:hAnsi="Candara Light" w:cs="Times New Roman"/>
          <w:b/>
          <w:bCs/>
          <w:sz w:val="26"/>
          <w:szCs w:val="26"/>
        </w:rPr>
        <w:t>ánek</w:t>
      </w:r>
      <w:r w:rsidRPr="00732AEC">
        <w:rPr>
          <w:rFonts w:ascii="Candara Light" w:hAnsi="Candara Light" w:cs="Times New Roman"/>
          <w:b/>
          <w:bCs/>
          <w:sz w:val="26"/>
          <w:szCs w:val="26"/>
        </w:rPr>
        <w:t xml:space="preserve"> </w:t>
      </w:r>
      <w:r w:rsidRPr="00334E15">
        <w:rPr>
          <w:rFonts w:ascii="Yu Gothic UI Light" w:eastAsia="Yu Gothic UI Light" w:hAnsi="Yu Gothic UI Light" w:cs="Times New Roman"/>
          <w:b/>
          <w:bCs/>
          <w:sz w:val="26"/>
          <w:szCs w:val="26"/>
        </w:rPr>
        <w:t>2</w:t>
      </w:r>
    </w:p>
    <w:p w14:paraId="5E1B24F0" w14:textId="5193702A" w:rsidR="00393DD4" w:rsidRPr="00732AEC" w:rsidRDefault="00DF3855" w:rsidP="00334E15">
      <w:pPr>
        <w:spacing w:after="0" w:line="312" w:lineRule="auto"/>
        <w:jc w:val="center"/>
        <w:rPr>
          <w:rFonts w:ascii="Candara Light" w:hAnsi="Candara Light" w:cs="Times New Roman"/>
          <w:b/>
          <w:bCs/>
          <w:sz w:val="26"/>
          <w:szCs w:val="26"/>
        </w:rPr>
      </w:pPr>
      <w:r w:rsidRPr="00732AEC">
        <w:rPr>
          <w:rFonts w:ascii="Candara Light" w:hAnsi="Candara Light" w:cs="Times New Roman"/>
          <w:b/>
          <w:bCs/>
          <w:sz w:val="26"/>
          <w:szCs w:val="26"/>
        </w:rPr>
        <w:t>Užívání znaku obce</w:t>
      </w:r>
    </w:p>
    <w:p w14:paraId="01E8B2C6" w14:textId="0AEE97E1" w:rsidR="001E5252" w:rsidRPr="00732AEC" w:rsidRDefault="00481BB0" w:rsidP="001E5252">
      <w:pPr>
        <w:pStyle w:val="Odstavecseseznamem"/>
        <w:numPr>
          <w:ilvl w:val="0"/>
          <w:numId w:val="19"/>
        </w:numPr>
        <w:spacing w:after="720"/>
        <w:ind w:left="714" w:hanging="357"/>
        <w:jc w:val="both"/>
        <w:rPr>
          <w:rFonts w:ascii="Candara Light" w:hAnsi="Candara Light" w:cs="Times New Roman"/>
          <w:sz w:val="26"/>
          <w:szCs w:val="26"/>
        </w:rPr>
      </w:pPr>
      <w:r w:rsidRPr="00732AEC">
        <w:rPr>
          <w:rFonts w:ascii="Candara Light" w:hAnsi="Candara Light" w:cs="Times New Roman"/>
          <w:sz w:val="26"/>
          <w:szCs w:val="26"/>
        </w:rPr>
        <w:t>Pokud není předepsáno užívání</w:t>
      </w:r>
      <w:r w:rsidR="006D349F" w:rsidRPr="00732AEC">
        <w:rPr>
          <w:rFonts w:ascii="Candara Light" w:hAnsi="Candara Light" w:cs="Times New Roman"/>
          <w:sz w:val="26"/>
          <w:szCs w:val="26"/>
        </w:rPr>
        <w:t xml:space="preserve"> státního znaku</w:t>
      </w:r>
      <w:r w:rsidR="00B42865" w:rsidRPr="00732AEC">
        <w:rPr>
          <w:rFonts w:ascii="Candara Light" w:hAnsi="Candara Light" w:cs="Times New Roman"/>
          <w:sz w:val="26"/>
          <w:szCs w:val="26"/>
        </w:rPr>
        <w:t>, může Obecní úřad Seč podle § 5 zákona č. 128/2000 Sb., o obcích (obecní zřízení) v úplném znění, jakož i organizace obcí</w:t>
      </w:r>
      <w:r w:rsidR="00E061D6" w:rsidRPr="00732AEC">
        <w:rPr>
          <w:rFonts w:ascii="Candara Light" w:hAnsi="Candara Light" w:cs="Times New Roman"/>
          <w:sz w:val="26"/>
          <w:szCs w:val="26"/>
        </w:rPr>
        <w:t xml:space="preserve"> založené, řízené nebo spravované, užívat znak obce.</w:t>
      </w:r>
    </w:p>
    <w:p w14:paraId="571F097B" w14:textId="742CAEDA" w:rsidR="001E5252" w:rsidRPr="00732AEC" w:rsidRDefault="00E061D6" w:rsidP="001E5252">
      <w:pPr>
        <w:pStyle w:val="Odstavecseseznamem"/>
        <w:numPr>
          <w:ilvl w:val="0"/>
          <w:numId w:val="19"/>
        </w:numPr>
        <w:spacing w:after="720"/>
        <w:ind w:left="714" w:hanging="357"/>
        <w:jc w:val="both"/>
        <w:rPr>
          <w:rFonts w:ascii="Candara Light" w:hAnsi="Candara Light" w:cs="Times New Roman"/>
          <w:sz w:val="26"/>
          <w:szCs w:val="26"/>
        </w:rPr>
      </w:pPr>
      <w:r w:rsidRPr="00732AEC">
        <w:rPr>
          <w:rFonts w:ascii="Candara Light" w:hAnsi="Candara Light" w:cs="Times New Roman"/>
          <w:sz w:val="26"/>
          <w:szCs w:val="26"/>
        </w:rPr>
        <w:t>Jiné orgány, organizace a zařízení, právnické a fyzické osoby mohou</w:t>
      </w:r>
      <w:r w:rsidR="00EC007D" w:rsidRPr="00732AEC">
        <w:rPr>
          <w:rFonts w:ascii="Candara Light" w:hAnsi="Candara Light" w:cs="Times New Roman"/>
          <w:sz w:val="26"/>
          <w:szCs w:val="26"/>
        </w:rPr>
        <w:t xml:space="preserve"> užívat obecní znak jen se souhlasem rady obce.</w:t>
      </w:r>
    </w:p>
    <w:p w14:paraId="5CBB8C53" w14:textId="323472F6" w:rsidR="001E5252" w:rsidRPr="00732AEC" w:rsidRDefault="00EC007D" w:rsidP="001E5252">
      <w:pPr>
        <w:pStyle w:val="Odstavecseseznamem"/>
        <w:numPr>
          <w:ilvl w:val="0"/>
          <w:numId w:val="19"/>
        </w:numPr>
        <w:spacing w:after="720"/>
        <w:ind w:left="714" w:hanging="357"/>
        <w:jc w:val="both"/>
        <w:rPr>
          <w:rFonts w:ascii="Candara Light" w:hAnsi="Candara Light" w:cs="Times New Roman"/>
          <w:sz w:val="26"/>
          <w:szCs w:val="26"/>
        </w:rPr>
      </w:pPr>
      <w:r w:rsidRPr="00732AEC">
        <w:rPr>
          <w:rFonts w:ascii="Candara Light" w:hAnsi="Candara Light" w:cs="Times New Roman"/>
          <w:sz w:val="26"/>
          <w:szCs w:val="26"/>
        </w:rPr>
        <w:t xml:space="preserve">Svolení </w:t>
      </w:r>
      <w:r w:rsidR="00C22549" w:rsidRPr="00732AEC">
        <w:rPr>
          <w:rFonts w:ascii="Candara Light" w:hAnsi="Candara Light" w:cs="Times New Roman"/>
          <w:sz w:val="26"/>
          <w:szCs w:val="26"/>
        </w:rPr>
        <w:t>k</w:t>
      </w:r>
      <w:r w:rsidR="00C27D2B">
        <w:rPr>
          <w:rFonts w:ascii="Candara Light" w:hAnsi="Candara Light" w:cs="Times New Roman"/>
          <w:sz w:val="26"/>
          <w:szCs w:val="26"/>
        </w:rPr>
        <w:t> </w:t>
      </w:r>
      <w:r w:rsidR="00C22549" w:rsidRPr="00732AEC">
        <w:rPr>
          <w:rFonts w:ascii="Candara Light" w:hAnsi="Candara Light" w:cs="Times New Roman"/>
          <w:sz w:val="26"/>
          <w:szCs w:val="26"/>
        </w:rPr>
        <w:t>užívání</w:t>
      </w:r>
      <w:r w:rsidR="00C27D2B">
        <w:rPr>
          <w:rFonts w:ascii="Candara Light" w:hAnsi="Candara Light" w:cs="Times New Roman"/>
          <w:sz w:val="26"/>
          <w:szCs w:val="26"/>
        </w:rPr>
        <w:t xml:space="preserve"> obecního znaku se vydává</w:t>
      </w:r>
      <w:r w:rsidR="00C22549" w:rsidRPr="00732AEC">
        <w:rPr>
          <w:rFonts w:ascii="Candara Light" w:hAnsi="Candara Light" w:cs="Times New Roman"/>
          <w:sz w:val="26"/>
          <w:szCs w:val="26"/>
        </w:rPr>
        <w:t xml:space="preserve"> </w:t>
      </w:r>
      <w:r w:rsidR="007E4EAC">
        <w:rPr>
          <w:rFonts w:ascii="Candara Light" w:hAnsi="Candara Light" w:cs="Times New Roman"/>
          <w:sz w:val="26"/>
          <w:szCs w:val="26"/>
        </w:rPr>
        <w:t xml:space="preserve">na základě odůvodněné žádosti obsahující barevný nákres a </w:t>
      </w:r>
      <w:r w:rsidR="00E0598A">
        <w:rPr>
          <w:rFonts w:ascii="Candara Light" w:hAnsi="Candara Light" w:cs="Times New Roman"/>
          <w:sz w:val="26"/>
          <w:szCs w:val="26"/>
        </w:rPr>
        <w:t>způsob umístění obecního znaku</w:t>
      </w:r>
      <w:r w:rsidR="001E5252" w:rsidRPr="00732AEC">
        <w:rPr>
          <w:rFonts w:ascii="Candara Light" w:hAnsi="Candara Light" w:cs="Times New Roman"/>
          <w:sz w:val="26"/>
          <w:szCs w:val="26"/>
        </w:rPr>
        <w:t>.</w:t>
      </w:r>
    </w:p>
    <w:p w14:paraId="2203386D" w14:textId="41C4156D" w:rsidR="001E5252" w:rsidRDefault="00E0598A" w:rsidP="001E5252">
      <w:pPr>
        <w:pStyle w:val="Odstavecseseznamem"/>
        <w:numPr>
          <w:ilvl w:val="0"/>
          <w:numId w:val="19"/>
        </w:numPr>
        <w:spacing w:after="720"/>
        <w:ind w:left="714" w:hanging="357"/>
        <w:jc w:val="both"/>
        <w:rPr>
          <w:rFonts w:ascii="Candara Light" w:hAnsi="Candara Light" w:cs="Times New Roman"/>
          <w:sz w:val="26"/>
          <w:szCs w:val="26"/>
        </w:rPr>
      </w:pPr>
      <w:r>
        <w:rPr>
          <w:rFonts w:ascii="Candara Light" w:hAnsi="Candara Light" w:cs="Times New Roman"/>
          <w:sz w:val="26"/>
          <w:szCs w:val="26"/>
        </w:rPr>
        <w:t>Obecního znaku lze užívat zpravidla:</w:t>
      </w:r>
    </w:p>
    <w:p w14:paraId="1A76D409" w14:textId="3537807D" w:rsidR="00E0598A" w:rsidRDefault="00E0598A" w:rsidP="00E0598A">
      <w:pPr>
        <w:pStyle w:val="Odstavecseseznamem"/>
        <w:numPr>
          <w:ilvl w:val="0"/>
          <w:numId w:val="21"/>
        </w:numPr>
        <w:spacing w:after="720"/>
        <w:jc w:val="both"/>
        <w:rPr>
          <w:rFonts w:ascii="Candara Light" w:hAnsi="Candara Light" w:cs="Times New Roman"/>
          <w:sz w:val="26"/>
          <w:szCs w:val="26"/>
        </w:rPr>
      </w:pPr>
      <w:r>
        <w:rPr>
          <w:rFonts w:ascii="Candara Light" w:hAnsi="Candara Light" w:cs="Times New Roman"/>
          <w:sz w:val="26"/>
          <w:szCs w:val="26"/>
        </w:rPr>
        <w:t>v záhlaví obcí vydaných dokumentů</w:t>
      </w:r>
    </w:p>
    <w:p w14:paraId="2D490EFE" w14:textId="7D5A3C3B" w:rsidR="00E0598A" w:rsidRDefault="00E0598A" w:rsidP="00E0598A">
      <w:pPr>
        <w:pStyle w:val="Odstavecseseznamem"/>
        <w:numPr>
          <w:ilvl w:val="0"/>
          <w:numId w:val="21"/>
        </w:numPr>
        <w:spacing w:after="720"/>
        <w:jc w:val="both"/>
        <w:rPr>
          <w:rFonts w:ascii="Candara Light" w:hAnsi="Candara Light" w:cs="Times New Roman"/>
          <w:sz w:val="26"/>
          <w:szCs w:val="26"/>
        </w:rPr>
      </w:pPr>
      <w:r>
        <w:rPr>
          <w:rFonts w:ascii="Candara Light" w:hAnsi="Candara Light" w:cs="Times New Roman"/>
          <w:sz w:val="26"/>
          <w:szCs w:val="26"/>
        </w:rPr>
        <w:t>k vnějšímu označení obecních budov a místností, pokud není předepsáno užívání státního znaku</w:t>
      </w:r>
    </w:p>
    <w:p w14:paraId="09C5AC08" w14:textId="552A3E9F" w:rsidR="00E0598A" w:rsidRDefault="00E0598A" w:rsidP="00E0598A">
      <w:pPr>
        <w:pStyle w:val="Odstavecseseznamem"/>
        <w:numPr>
          <w:ilvl w:val="0"/>
          <w:numId w:val="21"/>
        </w:numPr>
        <w:spacing w:after="720"/>
        <w:jc w:val="both"/>
        <w:rPr>
          <w:rFonts w:ascii="Candara Light" w:hAnsi="Candara Light" w:cs="Times New Roman"/>
          <w:sz w:val="26"/>
          <w:szCs w:val="26"/>
        </w:rPr>
      </w:pPr>
      <w:r>
        <w:rPr>
          <w:rFonts w:ascii="Candara Light" w:hAnsi="Candara Light" w:cs="Times New Roman"/>
          <w:sz w:val="26"/>
          <w:szCs w:val="26"/>
        </w:rPr>
        <w:t>na některých předmětech a jiném majetku obce nebo organizací jí založených, řízených</w:t>
      </w:r>
      <w:r w:rsidR="00C77836">
        <w:rPr>
          <w:rFonts w:ascii="Candara Light" w:hAnsi="Candara Light" w:cs="Times New Roman"/>
          <w:sz w:val="26"/>
          <w:szCs w:val="26"/>
        </w:rPr>
        <w:t xml:space="preserve"> nebo spravovaných</w:t>
      </w:r>
    </w:p>
    <w:p w14:paraId="50B13DA4" w14:textId="5479B8AB" w:rsidR="00254AB9" w:rsidRDefault="00254AB9" w:rsidP="00E0598A">
      <w:pPr>
        <w:pStyle w:val="Odstavecseseznamem"/>
        <w:numPr>
          <w:ilvl w:val="0"/>
          <w:numId w:val="21"/>
        </w:numPr>
        <w:spacing w:after="720"/>
        <w:jc w:val="both"/>
        <w:rPr>
          <w:rFonts w:ascii="Candara Light" w:hAnsi="Candara Light" w:cs="Times New Roman"/>
          <w:sz w:val="26"/>
          <w:szCs w:val="26"/>
        </w:rPr>
      </w:pPr>
      <w:r>
        <w:rPr>
          <w:rFonts w:ascii="Candara Light" w:hAnsi="Candara Light" w:cs="Times New Roman"/>
          <w:sz w:val="26"/>
          <w:szCs w:val="26"/>
        </w:rPr>
        <w:t>na orientačních a propagačních tabulích</w:t>
      </w:r>
    </w:p>
    <w:p w14:paraId="5CAE5D59" w14:textId="5332FC30" w:rsidR="00254AB9" w:rsidRPr="00732AEC" w:rsidRDefault="00254AB9" w:rsidP="00E0598A">
      <w:pPr>
        <w:pStyle w:val="Odstavecseseznamem"/>
        <w:numPr>
          <w:ilvl w:val="0"/>
          <w:numId w:val="21"/>
        </w:numPr>
        <w:spacing w:after="720"/>
        <w:jc w:val="both"/>
        <w:rPr>
          <w:rFonts w:ascii="Candara Light" w:hAnsi="Candara Light" w:cs="Times New Roman"/>
          <w:sz w:val="26"/>
          <w:szCs w:val="26"/>
        </w:rPr>
      </w:pPr>
      <w:r>
        <w:rPr>
          <w:rFonts w:ascii="Candara Light" w:hAnsi="Candara Light" w:cs="Times New Roman"/>
          <w:sz w:val="26"/>
          <w:szCs w:val="26"/>
        </w:rPr>
        <w:t>na propagačních tiscích, publikacích a upomínkových předmětech.</w:t>
      </w:r>
    </w:p>
    <w:p w14:paraId="3D49A506" w14:textId="4D4CB0CB" w:rsidR="00DF3855" w:rsidRPr="00732AEC" w:rsidRDefault="00DF3855" w:rsidP="006464EE">
      <w:pPr>
        <w:pStyle w:val="Odstavecseseznamem"/>
        <w:spacing w:after="0"/>
        <w:ind w:left="284" w:hanging="284"/>
        <w:jc w:val="both"/>
        <w:rPr>
          <w:rFonts w:ascii="Candara Light" w:hAnsi="Candara Light" w:cs="Times New Roman"/>
          <w:sz w:val="26"/>
          <w:szCs w:val="26"/>
        </w:rPr>
      </w:pPr>
    </w:p>
    <w:p w14:paraId="12273EE1" w14:textId="77777777" w:rsidR="00DF3855" w:rsidRPr="00732AEC" w:rsidRDefault="00DF3855" w:rsidP="006464EE">
      <w:pPr>
        <w:pStyle w:val="Odstavecseseznamem"/>
        <w:spacing w:after="0"/>
        <w:ind w:left="284" w:hanging="284"/>
        <w:jc w:val="both"/>
        <w:rPr>
          <w:rFonts w:ascii="Candara Light" w:hAnsi="Candara Light" w:cs="Times New Roman"/>
          <w:sz w:val="26"/>
          <w:szCs w:val="26"/>
        </w:rPr>
      </w:pPr>
    </w:p>
    <w:p w14:paraId="6343755B" w14:textId="08640C7D" w:rsidR="00DF3855" w:rsidRPr="00732AEC" w:rsidRDefault="00DF3855" w:rsidP="006C3126">
      <w:pPr>
        <w:spacing w:after="0" w:line="312" w:lineRule="auto"/>
        <w:jc w:val="center"/>
        <w:rPr>
          <w:rFonts w:ascii="Candara Light" w:hAnsi="Candara Light" w:cs="Times New Roman"/>
          <w:b/>
          <w:bCs/>
          <w:sz w:val="26"/>
          <w:szCs w:val="26"/>
        </w:rPr>
      </w:pPr>
      <w:r w:rsidRPr="00732AEC">
        <w:rPr>
          <w:rFonts w:ascii="Candara Light" w:hAnsi="Candara Light" w:cs="Times New Roman"/>
          <w:b/>
          <w:bCs/>
          <w:sz w:val="26"/>
          <w:szCs w:val="26"/>
        </w:rPr>
        <w:lastRenderedPageBreak/>
        <w:t>Článek</w:t>
      </w:r>
      <w:r w:rsidRPr="003B6E99">
        <w:rPr>
          <w:rFonts w:ascii="Candara Light" w:hAnsi="Candara Light" w:cs="Times New Roman"/>
          <w:b/>
          <w:bCs/>
          <w:sz w:val="30"/>
          <w:szCs w:val="30"/>
        </w:rPr>
        <w:t xml:space="preserve"> </w:t>
      </w:r>
      <w:r w:rsidRPr="00334E15">
        <w:rPr>
          <w:rFonts w:ascii="Yu Gothic UI Light" w:eastAsia="Yu Gothic UI Light" w:hAnsi="Yu Gothic UI Light" w:cs="Times New Roman"/>
          <w:b/>
          <w:bCs/>
          <w:sz w:val="26"/>
          <w:szCs w:val="26"/>
        </w:rPr>
        <w:t>3</w:t>
      </w:r>
    </w:p>
    <w:p w14:paraId="2DFA18A6" w14:textId="30E4BBFD" w:rsidR="00DF3855" w:rsidRPr="00732AEC" w:rsidRDefault="00DF3855" w:rsidP="006C3126">
      <w:pPr>
        <w:spacing w:after="0" w:line="312" w:lineRule="auto"/>
        <w:jc w:val="center"/>
        <w:rPr>
          <w:rFonts w:ascii="Candara Light" w:hAnsi="Candara Light" w:cs="Times New Roman"/>
          <w:b/>
          <w:bCs/>
          <w:sz w:val="26"/>
          <w:szCs w:val="26"/>
        </w:rPr>
      </w:pPr>
      <w:r w:rsidRPr="00732AEC">
        <w:rPr>
          <w:rFonts w:ascii="Candara Light" w:hAnsi="Candara Light" w:cs="Times New Roman"/>
          <w:b/>
          <w:bCs/>
          <w:sz w:val="26"/>
          <w:szCs w:val="26"/>
        </w:rPr>
        <w:t>Užívání praporu obce</w:t>
      </w:r>
    </w:p>
    <w:p w14:paraId="6E90640E" w14:textId="1E4E98D6" w:rsidR="00DF3855" w:rsidRPr="00732AEC" w:rsidRDefault="00084C18" w:rsidP="009910D8">
      <w:pPr>
        <w:pStyle w:val="Odstavecseseznamem"/>
        <w:numPr>
          <w:ilvl w:val="0"/>
          <w:numId w:val="20"/>
        </w:numPr>
        <w:spacing w:after="720"/>
        <w:ind w:left="714" w:hanging="357"/>
        <w:jc w:val="both"/>
        <w:rPr>
          <w:rFonts w:ascii="Candara Light" w:hAnsi="Candara Light" w:cs="Times New Roman"/>
          <w:sz w:val="26"/>
          <w:szCs w:val="26"/>
        </w:rPr>
      </w:pPr>
      <w:r>
        <w:rPr>
          <w:rFonts w:ascii="Candara Light" w:hAnsi="Candara Light" w:cs="Times New Roman"/>
          <w:sz w:val="26"/>
          <w:szCs w:val="26"/>
        </w:rPr>
        <w:t>Pokud není předepsáno užívání státní vlajky, prapor Obce Seč užívá ob</w:t>
      </w:r>
      <w:r w:rsidR="00CE7AEF">
        <w:rPr>
          <w:rFonts w:ascii="Candara Light" w:hAnsi="Candara Light" w:cs="Times New Roman"/>
          <w:sz w:val="26"/>
          <w:szCs w:val="26"/>
        </w:rPr>
        <w:t>ec</w:t>
      </w:r>
      <w:r>
        <w:rPr>
          <w:rFonts w:ascii="Candara Light" w:hAnsi="Candara Light" w:cs="Times New Roman"/>
          <w:sz w:val="26"/>
          <w:szCs w:val="26"/>
        </w:rPr>
        <w:t xml:space="preserve"> a organizace jí založené, řízené nebo spravované</w:t>
      </w:r>
      <w:r w:rsidR="00DF3855" w:rsidRPr="00732AEC">
        <w:rPr>
          <w:rFonts w:ascii="Candara Light" w:hAnsi="Candara Light" w:cs="Times New Roman"/>
          <w:sz w:val="26"/>
          <w:szCs w:val="26"/>
        </w:rPr>
        <w:t>.</w:t>
      </w:r>
    </w:p>
    <w:p w14:paraId="6710275C" w14:textId="0E850901" w:rsidR="00497943" w:rsidRPr="009910D8" w:rsidRDefault="00084C18" w:rsidP="009910D8">
      <w:pPr>
        <w:pStyle w:val="Odstavecseseznamem"/>
        <w:numPr>
          <w:ilvl w:val="0"/>
          <w:numId w:val="20"/>
        </w:numPr>
        <w:spacing w:after="0"/>
        <w:ind w:left="714" w:hanging="357"/>
        <w:jc w:val="both"/>
        <w:rPr>
          <w:rFonts w:ascii="Candara Light" w:hAnsi="Candara Light" w:cs="Times New Roman"/>
          <w:b/>
          <w:bCs/>
          <w:sz w:val="26"/>
          <w:szCs w:val="26"/>
        </w:rPr>
      </w:pPr>
      <w:r w:rsidRPr="00497943">
        <w:rPr>
          <w:rFonts w:ascii="Candara Light" w:hAnsi="Candara Light" w:cs="Times New Roman"/>
          <w:sz w:val="26"/>
          <w:szCs w:val="26"/>
        </w:rPr>
        <w:t>Prapor obce lze užívat zejména při slavnostních příležitostech, významných jednáních a setkáních a dalších událostech mezinárodního, celostátního, regionálního i obecního cha</w:t>
      </w:r>
      <w:r w:rsidR="0079475F" w:rsidRPr="00497943">
        <w:rPr>
          <w:rFonts w:ascii="Candara Light" w:hAnsi="Candara Light" w:cs="Times New Roman"/>
          <w:sz w:val="26"/>
          <w:szCs w:val="26"/>
        </w:rPr>
        <w:t>r</w:t>
      </w:r>
      <w:r w:rsidRPr="00497943">
        <w:rPr>
          <w:rFonts w:ascii="Candara Light" w:hAnsi="Candara Light" w:cs="Times New Roman"/>
          <w:sz w:val="26"/>
          <w:szCs w:val="26"/>
        </w:rPr>
        <w:t>akteru.</w:t>
      </w:r>
    </w:p>
    <w:p w14:paraId="20B71DCB" w14:textId="77777777" w:rsidR="009910D8" w:rsidRPr="00497943" w:rsidRDefault="009910D8" w:rsidP="009910D8">
      <w:pPr>
        <w:pStyle w:val="Odstavecseseznamem"/>
        <w:spacing w:after="0" w:line="360" w:lineRule="auto"/>
        <w:ind w:left="714"/>
        <w:jc w:val="both"/>
        <w:rPr>
          <w:rFonts w:ascii="Candara Light" w:hAnsi="Candara Light" w:cs="Times New Roman"/>
          <w:b/>
          <w:bCs/>
          <w:sz w:val="26"/>
          <w:szCs w:val="26"/>
        </w:rPr>
      </w:pPr>
    </w:p>
    <w:p w14:paraId="361DE516" w14:textId="2984CF44" w:rsidR="00F5621C" w:rsidRPr="00497943" w:rsidRDefault="00F5621C" w:rsidP="009910D8">
      <w:pPr>
        <w:spacing w:after="0" w:line="312" w:lineRule="auto"/>
        <w:jc w:val="center"/>
        <w:rPr>
          <w:rFonts w:ascii="Candara Light" w:hAnsi="Candara Light" w:cs="Times New Roman"/>
          <w:b/>
          <w:bCs/>
          <w:sz w:val="26"/>
          <w:szCs w:val="26"/>
        </w:rPr>
      </w:pPr>
      <w:r w:rsidRPr="00497943">
        <w:rPr>
          <w:rFonts w:ascii="Candara Light" w:hAnsi="Candara Light" w:cs="Times New Roman"/>
          <w:b/>
          <w:bCs/>
          <w:sz w:val="26"/>
          <w:szCs w:val="26"/>
        </w:rPr>
        <w:t>Čl</w:t>
      </w:r>
      <w:r w:rsidR="003B6E99" w:rsidRPr="00497943">
        <w:rPr>
          <w:rFonts w:ascii="Candara Light" w:hAnsi="Candara Light" w:cs="Times New Roman"/>
          <w:b/>
          <w:bCs/>
          <w:sz w:val="26"/>
          <w:szCs w:val="26"/>
        </w:rPr>
        <w:t>ánek</w:t>
      </w:r>
      <w:r w:rsidRPr="00497943">
        <w:rPr>
          <w:rFonts w:ascii="Candara Light" w:hAnsi="Candara Light" w:cs="Times New Roman"/>
          <w:b/>
          <w:bCs/>
          <w:sz w:val="26"/>
          <w:szCs w:val="26"/>
        </w:rPr>
        <w:t xml:space="preserve"> </w:t>
      </w:r>
      <w:r w:rsidRPr="00497943">
        <w:rPr>
          <w:rFonts w:ascii="Yu Gothic UI Light" w:eastAsia="Yu Gothic UI Light" w:hAnsi="Yu Gothic UI Light" w:cs="Times New Roman"/>
          <w:b/>
          <w:bCs/>
          <w:sz w:val="26"/>
          <w:szCs w:val="26"/>
        </w:rPr>
        <w:t>4</w:t>
      </w:r>
    </w:p>
    <w:p w14:paraId="5610C941" w14:textId="5A3CDD05" w:rsidR="00A72118" w:rsidRPr="00732AEC" w:rsidRDefault="00084C18" w:rsidP="009910D8">
      <w:pPr>
        <w:spacing w:after="0" w:line="312" w:lineRule="auto"/>
        <w:jc w:val="center"/>
        <w:rPr>
          <w:rFonts w:ascii="Candara Light" w:hAnsi="Candara Light" w:cs="Times New Roman"/>
          <w:b/>
          <w:bCs/>
          <w:sz w:val="26"/>
          <w:szCs w:val="26"/>
        </w:rPr>
      </w:pPr>
      <w:r>
        <w:rPr>
          <w:rFonts w:ascii="Candara Light" w:hAnsi="Candara Light" w:cs="Times New Roman"/>
          <w:b/>
          <w:bCs/>
          <w:sz w:val="26"/>
          <w:szCs w:val="26"/>
        </w:rPr>
        <w:t>Úplata za užívání obecních symbolů</w:t>
      </w:r>
    </w:p>
    <w:p w14:paraId="3EC3512D" w14:textId="56A69580" w:rsidR="00C90CEA" w:rsidRPr="003B6E99" w:rsidRDefault="003B6E99" w:rsidP="003B6E99">
      <w:pPr>
        <w:pStyle w:val="Odstavecseseznamem"/>
        <w:numPr>
          <w:ilvl w:val="0"/>
          <w:numId w:val="22"/>
        </w:numPr>
        <w:spacing w:after="0" w:line="360" w:lineRule="exact"/>
        <w:jc w:val="both"/>
        <w:rPr>
          <w:rFonts w:ascii="Candara Light" w:hAnsi="Candara Light" w:cs="Times New Roman"/>
          <w:sz w:val="26"/>
          <w:szCs w:val="26"/>
        </w:rPr>
      </w:pPr>
      <w:r>
        <w:rPr>
          <w:rFonts w:ascii="Candara Light" w:hAnsi="Candara Light" w:cs="Times New Roman"/>
          <w:sz w:val="26"/>
          <w:szCs w:val="26"/>
        </w:rPr>
        <w:t xml:space="preserve">Souhlas s užíváním obecních symbolů (znaku) se poskytuje za úplatu, pokud se rada obce neusnese jinak. Výše úplaty se stanoví podle zákona č. </w:t>
      </w:r>
      <w:r w:rsidRPr="00011508">
        <w:rPr>
          <w:rFonts w:ascii="Yu Gothic UI Light" w:eastAsia="Yu Gothic UI Light" w:hAnsi="Yu Gothic UI Light" w:cs="Times New Roman"/>
          <w:sz w:val="26"/>
          <w:szCs w:val="26"/>
        </w:rPr>
        <w:t>526/1990</w:t>
      </w:r>
      <w:r>
        <w:rPr>
          <w:rFonts w:ascii="Candara Light" w:hAnsi="Candara Light" w:cs="Times New Roman"/>
          <w:sz w:val="26"/>
          <w:szCs w:val="26"/>
        </w:rPr>
        <w:t xml:space="preserve"> Sb., o cenách, v úplném znění, a v závislosti na charakteru a množství užití obecních symbolů.</w:t>
      </w:r>
    </w:p>
    <w:p w14:paraId="7423B856" w14:textId="77777777" w:rsidR="00C90CEA" w:rsidRPr="00732AEC" w:rsidRDefault="00C90CEA" w:rsidP="00373D98">
      <w:pPr>
        <w:spacing w:after="0"/>
        <w:jc w:val="both"/>
        <w:rPr>
          <w:rFonts w:ascii="Candara Light" w:hAnsi="Candara Light" w:cs="Times New Roman"/>
          <w:sz w:val="26"/>
          <w:szCs w:val="26"/>
        </w:rPr>
      </w:pPr>
    </w:p>
    <w:p w14:paraId="40351CB4" w14:textId="63943EE8" w:rsidR="00373D98" w:rsidRPr="00732AEC" w:rsidRDefault="00373D98" w:rsidP="006C3126">
      <w:pPr>
        <w:spacing w:after="0" w:line="312" w:lineRule="auto"/>
        <w:jc w:val="center"/>
        <w:rPr>
          <w:rFonts w:ascii="Candara Light" w:hAnsi="Candara Light" w:cs="Times New Roman"/>
          <w:b/>
          <w:bCs/>
          <w:sz w:val="26"/>
          <w:szCs w:val="26"/>
        </w:rPr>
      </w:pPr>
      <w:r w:rsidRPr="00732AEC">
        <w:rPr>
          <w:rFonts w:ascii="Candara Light" w:hAnsi="Candara Light" w:cs="Times New Roman"/>
          <w:b/>
          <w:bCs/>
          <w:sz w:val="26"/>
          <w:szCs w:val="26"/>
        </w:rPr>
        <w:t>Čl</w:t>
      </w:r>
      <w:r w:rsidR="003B6E99">
        <w:rPr>
          <w:rFonts w:ascii="Candara Light" w:hAnsi="Candara Light" w:cs="Times New Roman"/>
          <w:b/>
          <w:bCs/>
          <w:sz w:val="26"/>
          <w:szCs w:val="26"/>
        </w:rPr>
        <w:t>ánek</w:t>
      </w:r>
      <w:r w:rsidRPr="00732AEC">
        <w:rPr>
          <w:rFonts w:ascii="Candara Light" w:hAnsi="Candara Light" w:cs="Times New Roman"/>
          <w:b/>
          <w:bCs/>
          <w:sz w:val="26"/>
          <w:szCs w:val="26"/>
        </w:rPr>
        <w:t xml:space="preserve"> </w:t>
      </w:r>
      <w:r w:rsidRPr="00B65A64">
        <w:rPr>
          <w:rFonts w:ascii="Yu Gothic UI Light" w:eastAsia="Yu Gothic UI Light" w:hAnsi="Yu Gothic UI Light" w:cs="Times New Roman"/>
          <w:b/>
          <w:bCs/>
          <w:sz w:val="26"/>
          <w:szCs w:val="26"/>
        </w:rPr>
        <w:t>5</w:t>
      </w:r>
    </w:p>
    <w:p w14:paraId="18C060FE" w14:textId="1B8EF03E" w:rsidR="00373D98" w:rsidRPr="00732AEC" w:rsidRDefault="003B6E99" w:rsidP="006C3126">
      <w:pPr>
        <w:spacing w:after="0" w:line="312" w:lineRule="auto"/>
        <w:jc w:val="center"/>
        <w:rPr>
          <w:rFonts w:ascii="Candara Light" w:hAnsi="Candara Light" w:cs="Times New Roman"/>
          <w:b/>
          <w:bCs/>
          <w:sz w:val="26"/>
          <w:szCs w:val="26"/>
        </w:rPr>
      </w:pPr>
      <w:r>
        <w:rPr>
          <w:rFonts w:ascii="Candara Light" w:hAnsi="Candara Light" w:cs="Times New Roman"/>
          <w:b/>
          <w:bCs/>
          <w:sz w:val="26"/>
          <w:szCs w:val="26"/>
        </w:rPr>
        <w:t>Sankce</w:t>
      </w:r>
    </w:p>
    <w:p w14:paraId="379AD898" w14:textId="4A740341" w:rsidR="00373D98" w:rsidRPr="00732AEC" w:rsidRDefault="00373D98" w:rsidP="00373D98">
      <w:pPr>
        <w:spacing w:after="0"/>
        <w:jc w:val="center"/>
        <w:rPr>
          <w:rFonts w:ascii="Candara Light" w:hAnsi="Candara Light" w:cs="Times New Roman"/>
          <w:b/>
          <w:bCs/>
          <w:sz w:val="26"/>
          <w:szCs w:val="26"/>
        </w:rPr>
      </w:pPr>
    </w:p>
    <w:p w14:paraId="16D26D10" w14:textId="1F965562" w:rsidR="00F80AF0" w:rsidRPr="00732AEC" w:rsidRDefault="0057457E" w:rsidP="00F80AF0">
      <w:pPr>
        <w:pStyle w:val="Odstavecseseznamem"/>
        <w:numPr>
          <w:ilvl w:val="0"/>
          <w:numId w:val="23"/>
        </w:numPr>
        <w:spacing w:after="720"/>
        <w:ind w:left="714" w:hanging="357"/>
        <w:jc w:val="both"/>
        <w:rPr>
          <w:rFonts w:ascii="Candara Light" w:hAnsi="Candara Light" w:cs="Times New Roman"/>
          <w:sz w:val="26"/>
          <w:szCs w:val="26"/>
        </w:rPr>
      </w:pPr>
      <w:r>
        <w:rPr>
          <w:rFonts w:ascii="Candara Light" w:hAnsi="Candara Light" w:cs="Times New Roman"/>
          <w:sz w:val="26"/>
          <w:szCs w:val="26"/>
        </w:rPr>
        <w:t>Užívání obecního znaku a praporu lze zakázat těm uživatelům, kteří nedodržují stanovené podmínky nebo je užívají nevhodným způsobem</w:t>
      </w:r>
      <w:r w:rsidR="00F80AF0" w:rsidRPr="00732AEC">
        <w:rPr>
          <w:rFonts w:ascii="Candara Light" w:hAnsi="Candara Light" w:cs="Times New Roman"/>
          <w:sz w:val="26"/>
          <w:szCs w:val="26"/>
        </w:rPr>
        <w:t>.</w:t>
      </w:r>
    </w:p>
    <w:p w14:paraId="7149383C" w14:textId="40F42FE5" w:rsidR="00083457" w:rsidRPr="0079475F" w:rsidRDefault="0057457E" w:rsidP="0079475F">
      <w:pPr>
        <w:pStyle w:val="Odstavecseseznamem"/>
        <w:numPr>
          <w:ilvl w:val="0"/>
          <w:numId w:val="23"/>
        </w:numPr>
        <w:spacing w:after="720"/>
        <w:ind w:left="714" w:hanging="357"/>
        <w:jc w:val="both"/>
        <w:rPr>
          <w:rFonts w:ascii="Candara Light" w:hAnsi="Candara Light" w:cs="Times New Roman"/>
          <w:sz w:val="26"/>
          <w:szCs w:val="26"/>
        </w:rPr>
      </w:pPr>
      <w:r>
        <w:rPr>
          <w:rFonts w:ascii="Candara Light" w:hAnsi="Candara Light" w:cs="Times New Roman"/>
          <w:sz w:val="26"/>
          <w:szCs w:val="26"/>
        </w:rPr>
        <w:t xml:space="preserve">Porušení povinností stanovených touto obecně závaznou vyhláškou a podmínek uvedených v příslušném souhlasu k užívání znaku a praporu obce se postihuje podle zákona č. </w:t>
      </w:r>
      <w:r w:rsidRPr="0073453F">
        <w:rPr>
          <w:rFonts w:ascii="Yu Gothic UI Light" w:eastAsia="Yu Gothic UI Light" w:hAnsi="Yu Gothic UI Light" w:cs="Times New Roman"/>
          <w:sz w:val="26"/>
          <w:szCs w:val="26"/>
        </w:rPr>
        <w:t>200/1990</w:t>
      </w:r>
      <w:r>
        <w:rPr>
          <w:rFonts w:ascii="Candara Light" w:hAnsi="Candara Light" w:cs="Times New Roman"/>
          <w:sz w:val="26"/>
          <w:szCs w:val="26"/>
        </w:rPr>
        <w:t xml:space="preserve"> Sb., o přestupcích</w:t>
      </w:r>
      <w:r w:rsidR="006C3126">
        <w:rPr>
          <w:rFonts w:ascii="Candara Light" w:hAnsi="Candara Light" w:cs="Times New Roman"/>
          <w:sz w:val="26"/>
          <w:szCs w:val="26"/>
        </w:rPr>
        <w:t>, v úplném znění, a zákona č. 128/2000 Sb., o obcích, v úplném znění</w:t>
      </w:r>
      <w:r w:rsidR="00F80AF0">
        <w:rPr>
          <w:rFonts w:ascii="Candara Light" w:hAnsi="Candara Light" w:cs="Times New Roman"/>
          <w:sz w:val="26"/>
          <w:szCs w:val="26"/>
        </w:rPr>
        <w:t>.</w:t>
      </w:r>
    </w:p>
    <w:p w14:paraId="35F42A87" w14:textId="4806B432" w:rsidR="004B0F5F" w:rsidRPr="00732AEC" w:rsidRDefault="004B0F5F" w:rsidP="006C3126">
      <w:pPr>
        <w:spacing w:after="0" w:line="312" w:lineRule="auto"/>
        <w:jc w:val="center"/>
        <w:rPr>
          <w:rFonts w:ascii="Candara Light" w:hAnsi="Candara Light" w:cs="Times New Roman"/>
          <w:b/>
          <w:bCs/>
          <w:sz w:val="26"/>
          <w:szCs w:val="26"/>
        </w:rPr>
      </w:pPr>
      <w:r w:rsidRPr="00732AEC">
        <w:rPr>
          <w:rFonts w:ascii="Candara Light" w:hAnsi="Candara Light" w:cs="Times New Roman"/>
          <w:b/>
          <w:bCs/>
          <w:sz w:val="26"/>
          <w:szCs w:val="26"/>
        </w:rPr>
        <w:t>Čl</w:t>
      </w:r>
      <w:r w:rsidR="006C3126">
        <w:rPr>
          <w:rFonts w:ascii="Candara Light" w:hAnsi="Candara Light" w:cs="Times New Roman"/>
          <w:b/>
          <w:bCs/>
          <w:sz w:val="26"/>
          <w:szCs w:val="26"/>
        </w:rPr>
        <w:t>ánek</w:t>
      </w:r>
      <w:r w:rsidRPr="00732AEC">
        <w:rPr>
          <w:rFonts w:ascii="Candara Light" w:hAnsi="Candara Light" w:cs="Times New Roman"/>
          <w:b/>
          <w:bCs/>
          <w:sz w:val="26"/>
          <w:szCs w:val="26"/>
        </w:rPr>
        <w:t xml:space="preserve"> </w:t>
      </w:r>
      <w:r w:rsidRPr="006C3126">
        <w:rPr>
          <w:rFonts w:ascii="Candara Light" w:hAnsi="Candara Light" w:cs="Times New Roman"/>
          <w:b/>
          <w:bCs/>
          <w:sz w:val="28"/>
          <w:szCs w:val="28"/>
        </w:rPr>
        <w:t>6</w:t>
      </w:r>
    </w:p>
    <w:p w14:paraId="6307ECB8" w14:textId="72AE54F4" w:rsidR="004B0F5F" w:rsidRPr="00732AEC" w:rsidRDefault="006C3126" w:rsidP="0079475F">
      <w:pPr>
        <w:spacing w:after="0" w:line="312" w:lineRule="auto"/>
        <w:jc w:val="center"/>
        <w:rPr>
          <w:rFonts w:ascii="Candara Light" w:hAnsi="Candara Light" w:cs="Times New Roman"/>
          <w:b/>
          <w:bCs/>
          <w:sz w:val="26"/>
          <w:szCs w:val="26"/>
        </w:rPr>
      </w:pPr>
      <w:r>
        <w:rPr>
          <w:rFonts w:ascii="Candara Light" w:hAnsi="Candara Light" w:cs="Times New Roman"/>
          <w:b/>
          <w:bCs/>
          <w:sz w:val="26"/>
          <w:szCs w:val="26"/>
        </w:rPr>
        <w:t>Závěrečné ustanovení</w:t>
      </w:r>
    </w:p>
    <w:p w14:paraId="7DE4D8BE" w14:textId="77F1F9A9" w:rsidR="00DE1DD2" w:rsidRPr="00497943" w:rsidRDefault="006C3126" w:rsidP="00DE1DD2">
      <w:pPr>
        <w:pStyle w:val="Odstavecseseznamem"/>
        <w:numPr>
          <w:ilvl w:val="0"/>
          <w:numId w:val="24"/>
        </w:numPr>
        <w:spacing w:after="720"/>
        <w:ind w:left="714" w:hanging="357"/>
        <w:jc w:val="both"/>
        <w:rPr>
          <w:rFonts w:ascii="Candara Light" w:hAnsi="Candara Light" w:cs="Times New Roman"/>
          <w:sz w:val="26"/>
          <w:szCs w:val="26"/>
        </w:rPr>
      </w:pPr>
      <w:r>
        <w:rPr>
          <w:rFonts w:ascii="Candara Light" w:hAnsi="Candara Light" w:cs="Times New Roman"/>
          <w:sz w:val="26"/>
          <w:szCs w:val="26"/>
        </w:rPr>
        <w:t xml:space="preserve">Tato obecně závazná vyhláška nabývá účinnosti dnem </w:t>
      </w:r>
      <w:r w:rsidRPr="00B65A64">
        <w:rPr>
          <w:rFonts w:ascii="Yu Gothic UI Light" w:eastAsia="Yu Gothic UI Light" w:hAnsi="Yu Gothic UI Light" w:cs="Times New Roman"/>
          <w:sz w:val="24"/>
          <w:szCs w:val="24"/>
        </w:rPr>
        <w:t>21.3.2001.</w:t>
      </w:r>
    </w:p>
    <w:p w14:paraId="1903BAD0" w14:textId="77777777" w:rsidR="00497943" w:rsidRPr="00497943" w:rsidRDefault="00497943" w:rsidP="00497943">
      <w:pPr>
        <w:pStyle w:val="Odstavecseseznamem"/>
        <w:spacing w:after="720"/>
        <w:ind w:left="714"/>
        <w:jc w:val="both"/>
        <w:rPr>
          <w:rFonts w:ascii="Candara Light" w:hAnsi="Candara Light" w:cs="Times New Roman"/>
          <w:sz w:val="26"/>
          <w:szCs w:val="26"/>
        </w:rPr>
      </w:pPr>
    </w:p>
    <w:p w14:paraId="4F5BFA37" w14:textId="50F75925" w:rsidR="00DE1DD2" w:rsidRPr="00732AEC" w:rsidRDefault="00146B66" w:rsidP="00DE1DD2">
      <w:pPr>
        <w:spacing w:after="0" w:line="264" w:lineRule="auto"/>
        <w:ind w:firstLine="708"/>
        <w:rPr>
          <w:rFonts w:ascii="Candara Light" w:hAnsi="Candara Light"/>
          <w:sz w:val="26"/>
          <w:szCs w:val="26"/>
        </w:rPr>
      </w:pPr>
      <w:proofErr w:type="gramStart"/>
      <w:r>
        <w:rPr>
          <w:rFonts w:ascii="Candara Light" w:hAnsi="Candara Light"/>
          <w:sz w:val="26"/>
          <w:szCs w:val="26"/>
        </w:rPr>
        <w:t>ing.</w:t>
      </w:r>
      <w:proofErr w:type="gramEnd"/>
      <w:r>
        <w:rPr>
          <w:rFonts w:ascii="Candara Light" w:hAnsi="Candara Light"/>
          <w:sz w:val="26"/>
          <w:szCs w:val="26"/>
        </w:rPr>
        <w:t xml:space="preserve"> Jiří Nezval</w:t>
      </w:r>
      <w:r w:rsidR="007720FD" w:rsidRPr="00732AEC">
        <w:rPr>
          <w:rFonts w:ascii="Candara Light" w:hAnsi="Candara Light"/>
          <w:sz w:val="26"/>
          <w:szCs w:val="26"/>
        </w:rPr>
        <w:t>, v.r.</w:t>
      </w:r>
      <w:r w:rsidR="00DE1DD2" w:rsidRPr="00732AEC">
        <w:rPr>
          <w:rFonts w:ascii="Candara Light" w:hAnsi="Candara Light"/>
          <w:sz w:val="26"/>
          <w:szCs w:val="26"/>
        </w:rPr>
        <w:tab/>
      </w:r>
      <w:r w:rsidR="00DE1DD2" w:rsidRPr="00732AEC">
        <w:rPr>
          <w:rFonts w:ascii="Candara Light" w:hAnsi="Candara Light"/>
          <w:sz w:val="26"/>
          <w:szCs w:val="26"/>
        </w:rPr>
        <w:tab/>
      </w:r>
      <w:r w:rsidR="00DE1DD2" w:rsidRPr="00732AEC">
        <w:rPr>
          <w:rFonts w:ascii="Candara Light" w:hAnsi="Candara Light"/>
          <w:sz w:val="26"/>
          <w:szCs w:val="26"/>
        </w:rPr>
        <w:tab/>
      </w:r>
      <w:r w:rsidR="00DE1DD2" w:rsidRPr="00732AEC">
        <w:rPr>
          <w:rFonts w:ascii="Candara Light" w:hAnsi="Candara Light"/>
          <w:sz w:val="26"/>
          <w:szCs w:val="26"/>
        </w:rPr>
        <w:tab/>
      </w:r>
      <w:r w:rsidR="00DE1DD2" w:rsidRPr="00732AEC">
        <w:rPr>
          <w:rFonts w:ascii="Candara Light" w:hAnsi="Candara Light"/>
          <w:sz w:val="26"/>
          <w:szCs w:val="26"/>
        </w:rPr>
        <w:tab/>
      </w:r>
      <w:r w:rsidR="00DE1DD2" w:rsidRPr="00732AEC">
        <w:rPr>
          <w:rFonts w:ascii="Candara Light" w:hAnsi="Candara Light"/>
          <w:sz w:val="26"/>
          <w:szCs w:val="26"/>
        </w:rPr>
        <w:tab/>
        <w:t xml:space="preserve">    </w:t>
      </w:r>
      <w:r>
        <w:rPr>
          <w:rFonts w:ascii="Candara Light" w:hAnsi="Candara Light"/>
          <w:sz w:val="26"/>
          <w:szCs w:val="26"/>
        </w:rPr>
        <w:t>Mgr. Růžena Štěrbová</w:t>
      </w:r>
      <w:r w:rsidR="007720FD" w:rsidRPr="00732AEC">
        <w:rPr>
          <w:rFonts w:ascii="Candara Light" w:hAnsi="Candara Light"/>
          <w:sz w:val="26"/>
          <w:szCs w:val="26"/>
        </w:rPr>
        <w:t>, v.r.</w:t>
      </w:r>
    </w:p>
    <w:p w14:paraId="169B004D" w14:textId="426BE54B" w:rsidR="00DE1DD2" w:rsidRPr="00732AEC" w:rsidRDefault="00DE1DD2" w:rsidP="00DE1DD2">
      <w:pPr>
        <w:tabs>
          <w:tab w:val="left" w:pos="6663"/>
        </w:tabs>
        <w:spacing w:after="0" w:line="264" w:lineRule="auto"/>
        <w:ind w:firstLine="708"/>
        <w:rPr>
          <w:rFonts w:ascii="Candara Light" w:hAnsi="Candara Light"/>
          <w:sz w:val="26"/>
          <w:szCs w:val="26"/>
        </w:rPr>
      </w:pPr>
      <w:r w:rsidRPr="00732AEC">
        <w:rPr>
          <w:rFonts w:ascii="Candara Light" w:hAnsi="Candara Light"/>
          <w:sz w:val="26"/>
          <w:szCs w:val="26"/>
        </w:rPr>
        <w:t xml:space="preserve">     </w:t>
      </w:r>
      <w:r w:rsidR="006E0480" w:rsidRPr="00732AEC">
        <w:rPr>
          <w:rFonts w:ascii="Candara Light" w:hAnsi="Candara Light"/>
          <w:sz w:val="26"/>
          <w:szCs w:val="26"/>
        </w:rPr>
        <w:t xml:space="preserve"> </w:t>
      </w:r>
      <w:r w:rsidRPr="00732AEC">
        <w:rPr>
          <w:rFonts w:ascii="Candara Light" w:hAnsi="Candara Light"/>
          <w:sz w:val="26"/>
          <w:szCs w:val="26"/>
        </w:rPr>
        <w:t>starosta</w:t>
      </w:r>
      <w:r w:rsidRPr="00732AEC">
        <w:rPr>
          <w:rFonts w:ascii="Candara Light" w:hAnsi="Candara Light"/>
          <w:sz w:val="26"/>
          <w:szCs w:val="26"/>
        </w:rPr>
        <w:tab/>
        <w:t xml:space="preserve">  </w:t>
      </w:r>
      <w:r w:rsidR="006E0480" w:rsidRPr="00732AEC">
        <w:rPr>
          <w:rFonts w:ascii="Candara Light" w:hAnsi="Candara Light"/>
          <w:sz w:val="26"/>
          <w:szCs w:val="26"/>
        </w:rPr>
        <w:t xml:space="preserve">    </w:t>
      </w:r>
      <w:r w:rsidR="00B4408B">
        <w:rPr>
          <w:rFonts w:ascii="Candara Light" w:hAnsi="Candara Light"/>
          <w:sz w:val="26"/>
          <w:szCs w:val="26"/>
        </w:rPr>
        <w:t xml:space="preserve">  </w:t>
      </w:r>
      <w:r w:rsidRPr="00732AEC">
        <w:rPr>
          <w:rFonts w:ascii="Candara Light" w:hAnsi="Candara Light"/>
          <w:sz w:val="26"/>
          <w:szCs w:val="26"/>
        </w:rPr>
        <w:t>místostarost</w:t>
      </w:r>
      <w:r w:rsidR="00146B66">
        <w:rPr>
          <w:rFonts w:ascii="Candara Light" w:hAnsi="Candara Light"/>
          <w:sz w:val="26"/>
          <w:szCs w:val="26"/>
        </w:rPr>
        <w:t>k</w:t>
      </w:r>
      <w:r w:rsidRPr="00732AEC">
        <w:rPr>
          <w:rFonts w:ascii="Candara Light" w:hAnsi="Candara Light"/>
          <w:sz w:val="26"/>
          <w:szCs w:val="26"/>
        </w:rPr>
        <w:t>a</w:t>
      </w:r>
    </w:p>
    <w:p w14:paraId="1D8FBE00" w14:textId="77777777" w:rsidR="00A72118" w:rsidRPr="00732AEC" w:rsidRDefault="00A72118" w:rsidP="00DE1DD2">
      <w:pPr>
        <w:tabs>
          <w:tab w:val="left" w:pos="1080"/>
          <w:tab w:val="left" w:pos="6660"/>
        </w:tabs>
        <w:spacing w:after="0" w:line="264" w:lineRule="auto"/>
        <w:rPr>
          <w:rFonts w:ascii="Candara Light" w:eastAsia="Times New Roman" w:hAnsi="Candara Light"/>
          <w:lang w:eastAsia="cs-CZ"/>
        </w:rPr>
      </w:pPr>
    </w:p>
    <w:p w14:paraId="3B63D988" w14:textId="77777777" w:rsidR="00DE1DD2" w:rsidRPr="00732AEC" w:rsidRDefault="00DE1DD2" w:rsidP="00DE1DD2">
      <w:pPr>
        <w:tabs>
          <w:tab w:val="left" w:pos="1080"/>
          <w:tab w:val="left" w:pos="6660"/>
        </w:tabs>
        <w:spacing w:after="0" w:line="264" w:lineRule="auto"/>
        <w:rPr>
          <w:rFonts w:ascii="Candara Light" w:eastAsia="Times New Roman" w:hAnsi="Candara Light"/>
          <w:lang w:eastAsia="cs-CZ"/>
        </w:rPr>
      </w:pPr>
    </w:p>
    <w:p w14:paraId="009D13D9" w14:textId="7BA6D08D" w:rsidR="00DE1DD2" w:rsidRPr="00732AEC" w:rsidRDefault="00DE1DD2" w:rsidP="00DE1DD2">
      <w:pPr>
        <w:pStyle w:val="Zkladntext"/>
        <w:tabs>
          <w:tab w:val="left" w:pos="1080"/>
          <w:tab w:val="left" w:pos="7020"/>
        </w:tabs>
        <w:spacing w:line="264" w:lineRule="auto"/>
        <w:rPr>
          <w:rFonts w:ascii="Candara Light" w:hAnsi="Candara Light"/>
          <w:iCs/>
          <w:szCs w:val="24"/>
        </w:rPr>
      </w:pPr>
      <w:r w:rsidRPr="00732AEC">
        <w:rPr>
          <w:rFonts w:ascii="Candara Light" w:hAnsi="Candara Light"/>
          <w:iCs/>
          <w:szCs w:val="24"/>
        </w:rPr>
        <w:t xml:space="preserve">Vyvěšeno na úřední desce dne: </w:t>
      </w:r>
      <w:r w:rsidR="00B4408B">
        <w:rPr>
          <w:rFonts w:ascii="Candara Light" w:hAnsi="Candara Light"/>
          <w:iCs/>
          <w:szCs w:val="24"/>
        </w:rPr>
        <w:t>5.3.2001</w:t>
      </w:r>
    </w:p>
    <w:p w14:paraId="250F0C5A" w14:textId="25776C79" w:rsidR="00DE1DD2" w:rsidRPr="00732AEC" w:rsidRDefault="00DE1DD2" w:rsidP="00DE1DD2">
      <w:pPr>
        <w:pStyle w:val="Zkladntext"/>
        <w:tabs>
          <w:tab w:val="left" w:pos="1080"/>
          <w:tab w:val="left" w:pos="7020"/>
        </w:tabs>
        <w:spacing w:line="264" w:lineRule="auto"/>
        <w:rPr>
          <w:rFonts w:ascii="Candara Light" w:hAnsi="Candara Light"/>
          <w:iCs/>
          <w:szCs w:val="24"/>
        </w:rPr>
      </w:pPr>
      <w:r w:rsidRPr="00732AEC">
        <w:rPr>
          <w:rFonts w:ascii="Candara Light" w:hAnsi="Candara Light"/>
          <w:iCs/>
          <w:szCs w:val="24"/>
        </w:rPr>
        <w:t xml:space="preserve">Sejmuto z úřední desky </w:t>
      </w:r>
      <w:proofErr w:type="gramStart"/>
      <w:r w:rsidRPr="00732AEC">
        <w:rPr>
          <w:rFonts w:ascii="Candara Light" w:hAnsi="Candara Light"/>
          <w:iCs/>
          <w:szCs w:val="24"/>
        </w:rPr>
        <w:t xml:space="preserve">dne:   </w:t>
      </w:r>
      <w:proofErr w:type="gramEnd"/>
      <w:r w:rsidRPr="00732AEC">
        <w:rPr>
          <w:rFonts w:ascii="Candara Light" w:hAnsi="Candara Light"/>
          <w:iCs/>
          <w:szCs w:val="24"/>
        </w:rPr>
        <w:t xml:space="preserve">  </w:t>
      </w:r>
      <w:r w:rsidR="00B4408B">
        <w:rPr>
          <w:rFonts w:ascii="Candara Light" w:hAnsi="Candara Light"/>
          <w:iCs/>
          <w:szCs w:val="24"/>
        </w:rPr>
        <w:t>20.3.2001</w:t>
      </w:r>
    </w:p>
    <w:sectPr w:rsidR="00DE1DD2" w:rsidRPr="00732AEC" w:rsidSect="000C24BE">
      <w:pgSz w:w="11906" w:h="16838"/>
      <w:pgMar w:top="1021" w:right="1191" w:bottom="1134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8CFBD2" w14:textId="77777777" w:rsidR="0041228E" w:rsidRDefault="0041228E" w:rsidP="00602C1C">
      <w:pPr>
        <w:spacing w:after="0" w:line="240" w:lineRule="auto"/>
      </w:pPr>
      <w:r>
        <w:separator/>
      </w:r>
    </w:p>
  </w:endnote>
  <w:endnote w:type="continuationSeparator" w:id="0">
    <w:p w14:paraId="27C4B03D" w14:textId="77777777" w:rsidR="0041228E" w:rsidRDefault="0041228E" w:rsidP="00602C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ndara Light">
    <w:panose1 w:val="020E0502030303020204"/>
    <w:charset w:val="EE"/>
    <w:family w:val="swiss"/>
    <w:pitch w:val="variable"/>
    <w:sig w:usb0="A00002FF" w:usb1="00000002" w:usb2="00000000" w:usb3="00000000" w:csb0="0000019F" w:csb1="00000000"/>
  </w:font>
  <w:font w:name="Yu Gothic UI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ACD686" w14:textId="77777777" w:rsidR="0041228E" w:rsidRDefault="0041228E" w:rsidP="00602C1C">
      <w:pPr>
        <w:spacing w:after="0" w:line="240" w:lineRule="auto"/>
      </w:pPr>
      <w:r>
        <w:separator/>
      </w:r>
    </w:p>
  </w:footnote>
  <w:footnote w:type="continuationSeparator" w:id="0">
    <w:p w14:paraId="73876BB1" w14:textId="77777777" w:rsidR="0041228E" w:rsidRDefault="0041228E" w:rsidP="00602C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A71AA"/>
    <w:multiLevelType w:val="hybridMultilevel"/>
    <w:tmpl w:val="26BEB018"/>
    <w:lvl w:ilvl="0" w:tplc="EE38A3F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F91A04"/>
    <w:multiLevelType w:val="hybridMultilevel"/>
    <w:tmpl w:val="31A04386"/>
    <w:lvl w:ilvl="0" w:tplc="3C584D06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651341"/>
    <w:multiLevelType w:val="hybridMultilevel"/>
    <w:tmpl w:val="4688378E"/>
    <w:lvl w:ilvl="0" w:tplc="2B66637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206AC8"/>
    <w:multiLevelType w:val="hybridMultilevel"/>
    <w:tmpl w:val="02ACC25A"/>
    <w:lvl w:ilvl="0" w:tplc="9D80E00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5D0ED1"/>
    <w:multiLevelType w:val="hybridMultilevel"/>
    <w:tmpl w:val="31D64C00"/>
    <w:lvl w:ilvl="0" w:tplc="6026155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4C32CE1"/>
    <w:multiLevelType w:val="hybridMultilevel"/>
    <w:tmpl w:val="835C0800"/>
    <w:lvl w:ilvl="0" w:tplc="FFFFFFFF">
      <w:start w:val="1"/>
      <w:numFmt w:val="decimal"/>
      <w:lvlText w:val="%1."/>
      <w:lvlJc w:val="left"/>
      <w:pPr>
        <w:ind w:left="404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4765" w:hanging="360"/>
      </w:pPr>
    </w:lvl>
    <w:lvl w:ilvl="2" w:tplc="FFFFFFFF" w:tentative="1">
      <w:start w:val="1"/>
      <w:numFmt w:val="lowerRoman"/>
      <w:lvlText w:val="%3."/>
      <w:lvlJc w:val="right"/>
      <w:pPr>
        <w:ind w:left="5485" w:hanging="180"/>
      </w:pPr>
    </w:lvl>
    <w:lvl w:ilvl="3" w:tplc="FFFFFFFF" w:tentative="1">
      <w:start w:val="1"/>
      <w:numFmt w:val="decimal"/>
      <w:lvlText w:val="%4."/>
      <w:lvlJc w:val="left"/>
      <w:pPr>
        <w:ind w:left="6205" w:hanging="360"/>
      </w:pPr>
    </w:lvl>
    <w:lvl w:ilvl="4" w:tplc="FFFFFFFF" w:tentative="1">
      <w:start w:val="1"/>
      <w:numFmt w:val="lowerLetter"/>
      <w:lvlText w:val="%5."/>
      <w:lvlJc w:val="left"/>
      <w:pPr>
        <w:ind w:left="6925" w:hanging="360"/>
      </w:pPr>
    </w:lvl>
    <w:lvl w:ilvl="5" w:tplc="FFFFFFFF" w:tentative="1">
      <w:start w:val="1"/>
      <w:numFmt w:val="lowerRoman"/>
      <w:lvlText w:val="%6."/>
      <w:lvlJc w:val="right"/>
      <w:pPr>
        <w:ind w:left="7645" w:hanging="180"/>
      </w:pPr>
    </w:lvl>
    <w:lvl w:ilvl="6" w:tplc="FFFFFFFF" w:tentative="1">
      <w:start w:val="1"/>
      <w:numFmt w:val="decimal"/>
      <w:lvlText w:val="%7."/>
      <w:lvlJc w:val="left"/>
      <w:pPr>
        <w:ind w:left="8365" w:hanging="360"/>
      </w:pPr>
    </w:lvl>
    <w:lvl w:ilvl="7" w:tplc="FFFFFFFF" w:tentative="1">
      <w:start w:val="1"/>
      <w:numFmt w:val="lowerLetter"/>
      <w:lvlText w:val="%8."/>
      <w:lvlJc w:val="left"/>
      <w:pPr>
        <w:ind w:left="9085" w:hanging="360"/>
      </w:pPr>
    </w:lvl>
    <w:lvl w:ilvl="8" w:tplc="FFFFFFFF" w:tentative="1">
      <w:start w:val="1"/>
      <w:numFmt w:val="lowerRoman"/>
      <w:lvlText w:val="%9."/>
      <w:lvlJc w:val="right"/>
      <w:pPr>
        <w:ind w:left="9805" w:hanging="180"/>
      </w:pPr>
    </w:lvl>
  </w:abstractNum>
  <w:abstractNum w:abstractNumId="6" w15:restartNumberingAfterBreak="0">
    <w:nsid w:val="174A31DE"/>
    <w:multiLevelType w:val="hybridMultilevel"/>
    <w:tmpl w:val="835C0800"/>
    <w:lvl w:ilvl="0" w:tplc="FFFFFFFF">
      <w:start w:val="1"/>
      <w:numFmt w:val="decimal"/>
      <w:lvlText w:val="%1."/>
      <w:lvlJc w:val="left"/>
      <w:pPr>
        <w:ind w:left="404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4765" w:hanging="360"/>
      </w:pPr>
    </w:lvl>
    <w:lvl w:ilvl="2" w:tplc="FFFFFFFF" w:tentative="1">
      <w:start w:val="1"/>
      <w:numFmt w:val="lowerRoman"/>
      <w:lvlText w:val="%3."/>
      <w:lvlJc w:val="right"/>
      <w:pPr>
        <w:ind w:left="5485" w:hanging="180"/>
      </w:pPr>
    </w:lvl>
    <w:lvl w:ilvl="3" w:tplc="FFFFFFFF" w:tentative="1">
      <w:start w:val="1"/>
      <w:numFmt w:val="decimal"/>
      <w:lvlText w:val="%4."/>
      <w:lvlJc w:val="left"/>
      <w:pPr>
        <w:ind w:left="6205" w:hanging="360"/>
      </w:pPr>
    </w:lvl>
    <w:lvl w:ilvl="4" w:tplc="FFFFFFFF" w:tentative="1">
      <w:start w:val="1"/>
      <w:numFmt w:val="lowerLetter"/>
      <w:lvlText w:val="%5."/>
      <w:lvlJc w:val="left"/>
      <w:pPr>
        <w:ind w:left="6925" w:hanging="360"/>
      </w:pPr>
    </w:lvl>
    <w:lvl w:ilvl="5" w:tplc="FFFFFFFF" w:tentative="1">
      <w:start w:val="1"/>
      <w:numFmt w:val="lowerRoman"/>
      <w:lvlText w:val="%6."/>
      <w:lvlJc w:val="right"/>
      <w:pPr>
        <w:ind w:left="7645" w:hanging="180"/>
      </w:pPr>
    </w:lvl>
    <w:lvl w:ilvl="6" w:tplc="FFFFFFFF" w:tentative="1">
      <w:start w:val="1"/>
      <w:numFmt w:val="decimal"/>
      <w:lvlText w:val="%7."/>
      <w:lvlJc w:val="left"/>
      <w:pPr>
        <w:ind w:left="8365" w:hanging="360"/>
      </w:pPr>
    </w:lvl>
    <w:lvl w:ilvl="7" w:tplc="FFFFFFFF" w:tentative="1">
      <w:start w:val="1"/>
      <w:numFmt w:val="lowerLetter"/>
      <w:lvlText w:val="%8."/>
      <w:lvlJc w:val="left"/>
      <w:pPr>
        <w:ind w:left="9085" w:hanging="360"/>
      </w:pPr>
    </w:lvl>
    <w:lvl w:ilvl="8" w:tplc="FFFFFFFF" w:tentative="1">
      <w:start w:val="1"/>
      <w:numFmt w:val="lowerRoman"/>
      <w:lvlText w:val="%9."/>
      <w:lvlJc w:val="right"/>
      <w:pPr>
        <w:ind w:left="9805" w:hanging="180"/>
      </w:pPr>
    </w:lvl>
  </w:abstractNum>
  <w:abstractNum w:abstractNumId="7" w15:restartNumberingAfterBreak="0">
    <w:nsid w:val="1F8F6244"/>
    <w:multiLevelType w:val="hybridMultilevel"/>
    <w:tmpl w:val="77E28D2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5B2642"/>
    <w:multiLevelType w:val="hybridMultilevel"/>
    <w:tmpl w:val="C0BA1C90"/>
    <w:lvl w:ilvl="0" w:tplc="CDD895E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3954957"/>
    <w:multiLevelType w:val="hybridMultilevel"/>
    <w:tmpl w:val="3BDA95AA"/>
    <w:lvl w:ilvl="0" w:tplc="6B4CBCD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42B42AD"/>
    <w:multiLevelType w:val="hybridMultilevel"/>
    <w:tmpl w:val="835C0800"/>
    <w:lvl w:ilvl="0" w:tplc="FFFFFFFF">
      <w:start w:val="1"/>
      <w:numFmt w:val="decimal"/>
      <w:lvlText w:val="%1."/>
      <w:lvlJc w:val="left"/>
      <w:pPr>
        <w:ind w:left="404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4765" w:hanging="360"/>
      </w:pPr>
    </w:lvl>
    <w:lvl w:ilvl="2" w:tplc="FFFFFFFF" w:tentative="1">
      <w:start w:val="1"/>
      <w:numFmt w:val="lowerRoman"/>
      <w:lvlText w:val="%3."/>
      <w:lvlJc w:val="right"/>
      <w:pPr>
        <w:ind w:left="5485" w:hanging="180"/>
      </w:pPr>
    </w:lvl>
    <w:lvl w:ilvl="3" w:tplc="FFFFFFFF" w:tentative="1">
      <w:start w:val="1"/>
      <w:numFmt w:val="decimal"/>
      <w:lvlText w:val="%4."/>
      <w:lvlJc w:val="left"/>
      <w:pPr>
        <w:ind w:left="6205" w:hanging="360"/>
      </w:pPr>
    </w:lvl>
    <w:lvl w:ilvl="4" w:tplc="FFFFFFFF" w:tentative="1">
      <w:start w:val="1"/>
      <w:numFmt w:val="lowerLetter"/>
      <w:lvlText w:val="%5."/>
      <w:lvlJc w:val="left"/>
      <w:pPr>
        <w:ind w:left="6925" w:hanging="360"/>
      </w:pPr>
    </w:lvl>
    <w:lvl w:ilvl="5" w:tplc="FFFFFFFF" w:tentative="1">
      <w:start w:val="1"/>
      <w:numFmt w:val="lowerRoman"/>
      <w:lvlText w:val="%6."/>
      <w:lvlJc w:val="right"/>
      <w:pPr>
        <w:ind w:left="7645" w:hanging="180"/>
      </w:pPr>
    </w:lvl>
    <w:lvl w:ilvl="6" w:tplc="FFFFFFFF" w:tentative="1">
      <w:start w:val="1"/>
      <w:numFmt w:val="decimal"/>
      <w:lvlText w:val="%7."/>
      <w:lvlJc w:val="left"/>
      <w:pPr>
        <w:ind w:left="8365" w:hanging="360"/>
      </w:pPr>
    </w:lvl>
    <w:lvl w:ilvl="7" w:tplc="FFFFFFFF" w:tentative="1">
      <w:start w:val="1"/>
      <w:numFmt w:val="lowerLetter"/>
      <w:lvlText w:val="%8."/>
      <w:lvlJc w:val="left"/>
      <w:pPr>
        <w:ind w:left="9085" w:hanging="360"/>
      </w:pPr>
    </w:lvl>
    <w:lvl w:ilvl="8" w:tplc="FFFFFFFF" w:tentative="1">
      <w:start w:val="1"/>
      <w:numFmt w:val="lowerRoman"/>
      <w:lvlText w:val="%9."/>
      <w:lvlJc w:val="right"/>
      <w:pPr>
        <w:ind w:left="9805" w:hanging="180"/>
      </w:pPr>
    </w:lvl>
  </w:abstractNum>
  <w:abstractNum w:abstractNumId="11" w15:restartNumberingAfterBreak="0">
    <w:nsid w:val="2CB96BFE"/>
    <w:multiLevelType w:val="hybridMultilevel"/>
    <w:tmpl w:val="BDC020B2"/>
    <w:lvl w:ilvl="0" w:tplc="7EA0616A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2" w15:restartNumberingAfterBreak="0">
    <w:nsid w:val="366A3282"/>
    <w:multiLevelType w:val="hybridMultilevel"/>
    <w:tmpl w:val="77E28D2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3135E7"/>
    <w:multiLevelType w:val="hybridMultilevel"/>
    <w:tmpl w:val="9B1C1EF6"/>
    <w:lvl w:ilvl="0" w:tplc="2C54EC8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AF4573"/>
    <w:multiLevelType w:val="hybridMultilevel"/>
    <w:tmpl w:val="77E28D24"/>
    <w:lvl w:ilvl="0" w:tplc="4FCCC2F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F45E96"/>
    <w:multiLevelType w:val="hybridMultilevel"/>
    <w:tmpl w:val="18640798"/>
    <w:lvl w:ilvl="0" w:tplc="96B64F7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1CD6C5C"/>
    <w:multiLevelType w:val="hybridMultilevel"/>
    <w:tmpl w:val="B5D8D5D2"/>
    <w:lvl w:ilvl="0" w:tplc="FC1A2ED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C782A41"/>
    <w:multiLevelType w:val="hybridMultilevel"/>
    <w:tmpl w:val="D4B25FA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6840E8"/>
    <w:multiLevelType w:val="hybridMultilevel"/>
    <w:tmpl w:val="C6DC6E8C"/>
    <w:lvl w:ilvl="0" w:tplc="81B808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6C0715"/>
    <w:multiLevelType w:val="hybridMultilevel"/>
    <w:tmpl w:val="D4B25FAA"/>
    <w:lvl w:ilvl="0" w:tplc="35962C46">
      <w:start w:val="1"/>
      <w:numFmt w:val="decimal"/>
      <w:lvlText w:val="%1)"/>
      <w:lvlJc w:val="left"/>
      <w:pPr>
        <w:ind w:left="489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616" w:hanging="360"/>
      </w:pPr>
    </w:lvl>
    <w:lvl w:ilvl="2" w:tplc="0405001B" w:tentative="1">
      <w:start w:val="1"/>
      <w:numFmt w:val="lowerRoman"/>
      <w:lvlText w:val="%3."/>
      <w:lvlJc w:val="right"/>
      <w:pPr>
        <w:ind w:left="6336" w:hanging="180"/>
      </w:pPr>
    </w:lvl>
    <w:lvl w:ilvl="3" w:tplc="0405000F" w:tentative="1">
      <w:start w:val="1"/>
      <w:numFmt w:val="decimal"/>
      <w:lvlText w:val="%4."/>
      <w:lvlJc w:val="left"/>
      <w:pPr>
        <w:ind w:left="7056" w:hanging="360"/>
      </w:pPr>
    </w:lvl>
    <w:lvl w:ilvl="4" w:tplc="04050019" w:tentative="1">
      <w:start w:val="1"/>
      <w:numFmt w:val="lowerLetter"/>
      <w:lvlText w:val="%5."/>
      <w:lvlJc w:val="left"/>
      <w:pPr>
        <w:ind w:left="7776" w:hanging="360"/>
      </w:pPr>
    </w:lvl>
    <w:lvl w:ilvl="5" w:tplc="0405001B" w:tentative="1">
      <w:start w:val="1"/>
      <w:numFmt w:val="lowerRoman"/>
      <w:lvlText w:val="%6."/>
      <w:lvlJc w:val="right"/>
      <w:pPr>
        <w:ind w:left="8496" w:hanging="180"/>
      </w:pPr>
    </w:lvl>
    <w:lvl w:ilvl="6" w:tplc="0405000F" w:tentative="1">
      <w:start w:val="1"/>
      <w:numFmt w:val="decimal"/>
      <w:lvlText w:val="%7."/>
      <w:lvlJc w:val="left"/>
      <w:pPr>
        <w:ind w:left="9216" w:hanging="360"/>
      </w:pPr>
    </w:lvl>
    <w:lvl w:ilvl="7" w:tplc="04050019" w:tentative="1">
      <w:start w:val="1"/>
      <w:numFmt w:val="lowerLetter"/>
      <w:lvlText w:val="%8."/>
      <w:lvlJc w:val="left"/>
      <w:pPr>
        <w:ind w:left="9936" w:hanging="360"/>
      </w:pPr>
    </w:lvl>
    <w:lvl w:ilvl="8" w:tplc="0405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20" w15:restartNumberingAfterBreak="0">
    <w:nsid w:val="6E4C1AC6"/>
    <w:multiLevelType w:val="hybridMultilevel"/>
    <w:tmpl w:val="1BD0689C"/>
    <w:lvl w:ilvl="0" w:tplc="7F2AD6B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70003C"/>
    <w:multiLevelType w:val="hybridMultilevel"/>
    <w:tmpl w:val="835C0800"/>
    <w:lvl w:ilvl="0" w:tplc="FFFFFFFF">
      <w:start w:val="1"/>
      <w:numFmt w:val="decimal"/>
      <w:lvlText w:val="%1."/>
      <w:lvlJc w:val="left"/>
      <w:pPr>
        <w:ind w:left="404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4765" w:hanging="360"/>
      </w:pPr>
    </w:lvl>
    <w:lvl w:ilvl="2" w:tplc="FFFFFFFF" w:tentative="1">
      <w:start w:val="1"/>
      <w:numFmt w:val="lowerRoman"/>
      <w:lvlText w:val="%3."/>
      <w:lvlJc w:val="right"/>
      <w:pPr>
        <w:ind w:left="5485" w:hanging="180"/>
      </w:pPr>
    </w:lvl>
    <w:lvl w:ilvl="3" w:tplc="FFFFFFFF" w:tentative="1">
      <w:start w:val="1"/>
      <w:numFmt w:val="decimal"/>
      <w:lvlText w:val="%4."/>
      <w:lvlJc w:val="left"/>
      <w:pPr>
        <w:ind w:left="6205" w:hanging="360"/>
      </w:pPr>
    </w:lvl>
    <w:lvl w:ilvl="4" w:tplc="FFFFFFFF" w:tentative="1">
      <w:start w:val="1"/>
      <w:numFmt w:val="lowerLetter"/>
      <w:lvlText w:val="%5."/>
      <w:lvlJc w:val="left"/>
      <w:pPr>
        <w:ind w:left="6925" w:hanging="360"/>
      </w:pPr>
    </w:lvl>
    <w:lvl w:ilvl="5" w:tplc="FFFFFFFF" w:tentative="1">
      <w:start w:val="1"/>
      <w:numFmt w:val="lowerRoman"/>
      <w:lvlText w:val="%6."/>
      <w:lvlJc w:val="right"/>
      <w:pPr>
        <w:ind w:left="7645" w:hanging="180"/>
      </w:pPr>
    </w:lvl>
    <w:lvl w:ilvl="6" w:tplc="FFFFFFFF" w:tentative="1">
      <w:start w:val="1"/>
      <w:numFmt w:val="decimal"/>
      <w:lvlText w:val="%7."/>
      <w:lvlJc w:val="left"/>
      <w:pPr>
        <w:ind w:left="8365" w:hanging="360"/>
      </w:pPr>
    </w:lvl>
    <w:lvl w:ilvl="7" w:tplc="FFFFFFFF" w:tentative="1">
      <w:start w:val="1"/>
      <w:numFmt w:val="lowerLetter"/>
      <w:lvlText w:val="%8."/>
      <w:lvlJc w:val="left"/>
      <w:pPr>
        <w:ind w:left="9085" w:hanging="360"/>
      </w:pPr>
    </w:lvl>
    <w:lvl w:ilvl="8" w:tplc="FFFFFFFF" w:tentative="1">
      <w:start w:val="1"/>
      <w:numFmt w:val="lowerRoman"/>
      <w:lvlText w:val="%9."/>
      <w:lvlJc w:val="right"/>
      <w:pPr>
        <w:ind w:left="9805" w:hanging="180"/>
      </w:pPr>
    </w:lvl>
  </w:abstractNum>
  <w:abstractNum w:abstractNumId="22" w15:restartNumberingAfterBreak="0">
    <w:nsid w:val="73902644"/>
    <w:multiLevelType w:val="hybridMultilevel"/>
    <w:tmpl w:val="94CCD9C6"/>
    <w:lvl w:ilvl="0" w:tplc="0302B112">
      <w:start w:val="1"/>
      <w:numFmt w:val="lowerLetter"/>
      <w:lvlText w:val="%1)"/>
      <w:lvlJc w:val="left"/>
      <w:pPr>
        <w:ind w:left="107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4" w:hanging="360"/>
      </w:pPr>
    </w:lvl>
    <w:lvl w:ilvl="2" w:tplc="0405001B" w:tentative="1">
      <w:start w:val="1"/>
      <w:numFmt w:val="lowerRoman"/>
      <w:lvlText w:val="%3."/>
      <w:lvlJc w:val="right"/>
      <w:pPr>
        <w:ind w:left="2514" w:hanging="180"/>
      </w:pPr>
    </w:lvl>
    <w:lvl w:ilvl="3" w:tplc="0405000F" w:tentative="1">
      <w:start w:val="1"/>
      <w:numFmt w:val="decimal"/>
      <w:lvlText w:val="%4."/>
      <w:lvlJc w:val="left"/>
      <w:pPr>
        <w:ind w:left="3234" w:hanging="360"/>
      </w:pPr>
    </w:lvl>
    <w:lvl w:ilvl="4" w:tplc="04050019" w:tentative="1">
      <w:start w:val="1"/>
      <w:numFmt w:val="lowerLetter"/>
      <w:lvlText w:val="%5."/>
      <w:lvlJc w:val="left"/>
      <w:pPr>
        <w:ind w:left="3954" w:hanging="360"/>
      </w:pPr>
    </w:lvl>
    <w:lvl w:ilvl="5" w:tplc="0405001B" w:tentative="1">
      <w:start w:val="1"/>
      <w:numFmt w:val="lowerRoman"/>
      <w:lvlText w:val="%6."/>
      <w:lvlJc w:val="right"/>
      <w:pPr>
        <w:ind w:left="4674" w:hanging="180"/>
      </w:pPr>
    </w:lvl>
    <w:lvl w:ilvl="6" w:tplc="0405000F" w:tentative="1">
      <w:start w:val="1"/>
      <w:numFmt w:val="decimal"/>
      <w:lvlText w:val="%7."/>
      <w:lvlJc w:val="left"/>
      <w:pPr>
        <w:ind w:left="5394" w:hanging="360"/>
      </w:pPr>
    </w:lvl>
    <w:lvl w:ilvl="7" w:tplc="04050019" w:tentative="1">
      <w:start w:val="1"/>
      <w:numFmt w:val="lowerLetter"/>
      <w:lvlText w:val="%8."/>
      <w:lvlJc w:val="left"/>
      <w:pPr>
        <w:ind w:left="6114" w:hanging="360"/>
      </w:pPr>
    </w:lvl>
    <w:lvl w:ilvl="8" w:tplc="040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3" w15:restartNumberingAfterBreak="0">
    <w:nsid w:val="7BC62F61"/>
    <w:multiLevelType w:val="hybridMultilevel"/>
    <w:tmpl w:val="835C0800"/>
    <w:lvl w:ilvl="0" w:tplc="BAB0A1B8">
      <w:start w:val="1"/>
      <w:numFmt w:val="decimal"/>
      <w:lvlText w:val="%1."/>
      <w:lvlJc w:val="left"/>
      <w:pPr>
        <w:ind w:left="404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4765" w:hanging="360"/>
      </w:pPr>
    </w:lvl>
    <w:lvl w:ilvl="2" w:tplc="0405001B" w:tentative="1">
      <w:start w:val="1"/>
      <w:numFmt w:val="lowerRoman"/>
      <w:lvlText w:val="%3."/>
      <w:lvlJc w:val="right"/>
      <w:pPr>
        <w:ind w:left="5485" w:hanging="180"/>
      </w:pPr>
    </w:lvl>
    <w:lvl w:ilvl="3" w:tplc="0405000F" w:tentative="1">
      <w:start w:val="1"/>
      <w:numFmt w:val="decimal"/>
      <w:lvlText w:val="%4."/>
      <w:lvlJc w:val="left"/>
      <w:pPr>
        <w:ind w:left="6205" w:hanging="360"/>
      </w:pPr>
    </w:lvl>
    <w:lvl w:ilvl="4" w:tplc="04050019" w:tentative="1">
      <w:start w:val="1"/>
      <w:numFmt w:val="lowerLetter"/>
      <w:lvlText w:val="%5."/>
      <w:lvlJc w:val="left"/>
      <w:pPr>
        <w:ind w:left="6925" w:hanging="360"/>
      </w:pPr>
    </w:lvl>
    <w:lvl w:ilvl="5" w:tplc="0405001B" w:tentative="1">
      <w:start w:val="1"/>
      <w:numFmt w:val="lowerRoman"/>
      <w:lvlText w:val="%6."/>
      <w:lvlJc w:val="right"/>
      <w:pPr>
        <w:ind w:left="7645" w:hanging="180"/>
      </w:pPr>
    </w:lvl>
    <w:lvl w:ilvl="6" w:tplc="0405000F" w:tentative="1">
      <w:start w:val="1"/>
      <w:numFmt w:val="decimal"/>
      <w:lvlText w:val="%7."/>
      <w:lvlJc w:val="left"/>
      <w:pPr>
        <w:ind w:left="8365" w:hanging="360"/>
      </w:pPr>
    </w:lvl>
    <w:lvl w:ilvl="7" w:tplc="04050019" w:tentative="1">
      <w:start w:val="1"/>
      <w:numFmt w:val="lowerLetter"/>
      <w:lvlText w:val="%8."/>
      <w:lvlJc w:val="left"/>
      <w:pPr>
        <w:ind w:left="9085" w:hanging="360"/>
      </w:pPr>
    </w:lvl>
    <w:lvl w:ilvl="8" w:tplc="0405001B" w:tentative="1">
      <w:start w:val="1"/>
      <w:numFmt w:val="lowerRoman"/>
      <w:lvlText w:val="%9."/>
      <w:lvlJc w:val="right"/>
      <w:pPr>
        <w:ind w:left="9805" w:hanging="180"/>
      </w:pPr>
    </w:lvl>
  </w:abstractNum>
  <w:num w:numId="1" w16cid:durableId="611087455">
    <w:abstractNumId w:val="20"/>
  </w:num>
  <w:num w:numId="2" w16cid:durableId="1170177704">
    <w:abstractNumId w:val="11"/>
  </w:num>
  <w:num w:numId="3" w16cid:durableId="761489423">
    <w:abstractNumId w:val="3"/>
  </w:num>
  <w:num w:numId="4" w16cid:durableId="845561169">
    <w:abstractNumId w:val="2"/>
  </w:num>
  <w:num w:numId="5" w16cid:durableId="114255918">
    <w:abstractNumId w:val="16"/>
  </w:num>
  <w:num w:numId="6" w16cid:durableId="1678460085">
    <w:abstractNumId w:val="19"/>
  </w:num>
  <w:num w:numId="7" w16cid:durableId="257950628">
    <w:abstractNumId w:val="15"/>
  </w:num>
  <w:num w:numId="8" w16cid:durableId="945042382">
    <w:abstractNumId w:val="13"/>
  </w:num>
  <w:num w:numId="9" w16cid:durableId="392896981">
    <w:abstractNumId w:val="4"/>
  </w:num>
  <w:num w:numId="10" w16cid:durableId="193034388">
    <w:abstractNumId w:val="14"/>
  </w:num>
  <w:num w:numId="11" w16cid:durableId="127673765">
    <w:abstractNumId w:val="8"/>
  </w:num>
  <w:num w:numId="12" w16cid:durableId="1960840513">
    <w:abstractNumId w:val="1"/>
  </w:num>
  <w:num w:numId="13" w16cid:durableId="517087823">
    <w:abstractNumId w:val="0"/>
  </w:num>
  <w:num w:numId="14" w16cid:durableId="1235702545">
    <w:abstractNumId w:val="17"/>
  </w:num>
  <w:num w:numId="15" w16cid:durableId="115758133">
    <w:abstractNumId w:val="9"/>
  </w:num>
  <w:num w:numId="16" w16cid:durableId="552542230">
    <w:abstractNumId w:val="7"/>
  </w:num>
  <w:num w:numId="17" w16cid:durableId="1835948683">
    <w:abstractNumId w:val="12"/>
  </w:num>
  <w:num w:numId="18" w16cid:durableId="731973334">
    <w:abstractNumId w:val="23"/>
  </w:num>
  <w:num w:numId="19" w16cid:durableId="899445136">
    <w:abstractNumId w:val="21"/>
  </w:num>
  <w:num w:numId="20" w16cid:durableId="1479151136">
    <w:abstractNumId w:val="6"/>
  </w:num>
  <w:num w:numId="21" w16cid:durableId="486750855">
    <w:abstractNumId w:val="22"/>
  </w:num>
  <w:num w:numId="22" w16cid:durableId="1437482726">
    <w:abstractNumId w:val="18"/>
  </w:num>
  <w:num w:numId="23" w16cid:durableId="2099598025">
    <w:abstractNumId w:val="5"/>
  </w:num>
  <w:num w:numId="24" w16cid:durableId="45752650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F67"/>
    <w:rsid w:val="00011508"/>
    <w:rsid w:val="0001421E"/>
    <w:rsid w:val="000337E4"/>
    <w:rsid w:val="00055AFF"/>
    <w:rsid w:val="00056B3E"/>
    <w:rsid w:val="00083457"/>
    <w:rsid w:val="00084C18"/>
    <w:rsid w:val="000B2273"/>
    <w:rsid w:val="000B3A6F"/>
    <w:rsid w:val="000B735B"/>
    <w:rsid w:val="000C24BE"/>
    <w:rsid w:val="000C628C"/>
    <w:rsid w:val="000D6A68"/>
    <w:rsid w:val="000E7388"/>
    <w:rsid w:val="001034D5"/>
    <w:rsid w:val="00114926"/>
    <w:rsid w:val="0011690D"/>
    <w:rsid w:val="00121081"/>
    <w:rsid w:val="00130F06"/>
    <w:rsid w:val="00146B66"/>
    <w:rsid w:val="00146ED1"/>
    <w:rsid w:val="0015402C"/>
    <w:rsid w:val="001753D9"/>
    <w:rsid w:val="00193A40"/>
    <w:rsid w:val="001A4F59"/>
    <w:rsid w:val="001B02CD"/>
    <w:rsid w:val="001C2759"/>
    <w:rsid w:val="001C49B5"/>
    <w:rsid w:val="001E5252"/>
    <w:rsid w:val="00212DB0"/>
    <w:rsid w:val="00223196"/>
    <w:rsid w:val="00234594"/>
    <w:rsid w:val="002526C6"/>
    <w:rsid w:val="00254AB9"/>
    <w:rsid w:val="002922EF"/>
    <w:rsid w:val="002D06F6"/>
    <w:rsid w:val="00313801"/>
    <w:rsid w:val="0033146A"/>
    <w:rsid w:val="00332CA0"/>
    <w:rsid w:val="00334E15"/>
    <w:rsid w:val="00345E18"/>
    <w:rsid w:val="003468FC"/>
    <w:rsid w:val="003552A0"/>
    <w:rsid w:val="00357B73"/>
    <w:rsid w:val="00373D98"/>
    <w:rsid w:val="003851AE"/>
    <w:rsid w:val="00393DD4"/>
    <w:rsid w:val="003A6F3A"/>
    <w:rsid w:val="003B6E99"/>
    <w:rsid w:val="003B70D8"/>
    <w:rsid w:val="003C32B4"/>
    <w:rsid w:val="003D6521"/>
    <w:rsid w:val="003E238E"/>
    <w:rsid w:val="00401A29"/>
    <w:rsid w:val="0041228E"/>
    <w:rsid w:val="004160DE"/>
    <w:rsid w:val="00437A8B"/>
    <w:rsid w:val="004532EE"/>
    <w:rsid w:val="004607DC"/>
    <w:rsid w:val="00463AAD"/>
    <w:rsid w:val="00466913"/>
    <w:rsid w:val="00476EB9"/>
    <w:rsid w:val="00481591"/>
    <w:rsid w:val="00481BB0"/>
    <w:rsid w:val="00497943"/>
    <w:rsid w:val="004A4B69"/>
    <w:rsid w:val="004B0F5F"/>
    <w:rsid w:val="004B1B1C"/>
    <w:rsid w:val="004B2363"/>
    <w:rsid w:val="004F313E"/>
    <w:rsid w:val="004F69D1"/>
    <w:rsid w:val="00501D76"/>
    <w:rsid w:val="00502165"/>
    <w:rsid w:val="00537031"/>
    <w:rsid w:val="0054155F"/>
    <w:rsid w:val="00553DEE"/>
    <w:rsid w:val="00567CCD"/>
    <w:rsid w:val="00573D5A"/>
    <w:rsid w:val="0057457E"/>
    <w:rsid w:val="005857D7"/>
    <w:rsid w:val="00597D0D"/>
    <w:rsid w:val="005A029D"/>
    <w:rsid w:val="005B34E8"/>
    <w:rsid w:val="005C16E6"/>
    <w:rsid w:val="005C2299"/>
    <w:rsid w:val="005D6BE8"/>
    <w:rsid w:val="00602C1C"/>
    <w:rsid w:val="00604A80"/>
    <w:rsid w:val="00622132"/>
    <w:rsid w:val="0064627D"/>
    <w:rsid w:val="006464EE"/>
    <w:rsid w:val="00692A74"/>
    <w:rsid w:val="006A003D"/>
    <w:rsid w:val="006C3126"/>
    <w:rsid w:val="006C35A3"/>
    <w:rsid w:val="006C45C9"/>
    <w:rsid w:val="006C7D4B"/>
    <w:rsid w:val="006D349F"/>
    <w:rsid w:val="006E0480"/>
    <w:rsid w:val="006E765E"/>
    <w:rsid w:val="007013F0"/>
    <w:rsid w:val="00721E6E"/>
    <w:rsid w:val="00732AEC"/>
    <w:rsid w:val="0073453F"/>
    <w:rsid w:val="00737373"/>
    <w:rsid w:val="00757049"/>
    <w:rsid w:val="007661E5"/>
    <w:rsid w:val="007720FD"/>
    <w:rsid w:val="00784A95"/>
    <w:rsid w:val="00787B2A"/>
    <w:rsid w:val="0079475F"/>
    <w:rsid w:val="007B2A3D"/>
    <w:rsid w:val="007C381C"/>
    <w:rsid w:val="007D48F9"/>
    <w:rsid w:val="007E19D7"/>
    <w:rsid w:val="007E4EAC"/>
    <w:rsid w:val="007F1504"/>
    <w:rsid w:val="00815B77"/>
    <w:rsid w:val="008726D8"/>
    <w:rsid w:val="00873E6D"/>
    <w:rsid w:val="00874C18"/>
    <w:rsid w:val="008825C9"/>
    <w:rsid w:val="00883A0A"/>
    <w:rsid w:val="008A394D"/>
    <w:rsid w:val="008D1CA0"/>
    <w:rsid w:val="008F00A4"/>
    <w:rsid w:val="008F056F"/>
    <w:rsid w:val="00905266"/>
    <w:rsid w:val="009610A6"/>
    <w:rsid w:val="00976426"/>
    <w:rsid w:val="00980DB9"/>
    <w:rsid w:val="009910D8"/>
    <w:rsid w:val="009B0938"/>
    <w:rsid w:val="009C0553"/>
    <w:rsid w:val="009D4D6B"/>
    <w:rsid w:val="00A01487"/>
    <w:rsid w:val="00A23706"/>
    <w:rsid w:val="00A359FC"/>
    <w:rsid w:val="00A53655"/>
    <w:rsid w:val="00A64D81"/>
    <w:rsid w:val="00A72118"/>
    <w:rsid w:val="00A73331"/>
    <w:rsid w:val="00A90A8B"/>
    <w:rsid w:val="00A91087"/>
    <w:rsid w:val="00A923D4"/>
    <w:rsid w:val="00AA0F4D"/>
    <w:rsid w:val="00AC3262"/>
    <w:rsid w:val="00AC7BFD"/>
    <w:rsid w:val="00AE3B49"/>
    <w:rsid w:val="00B42865"/>
    <w:rsid w:val="00B4408B"/>
    <w:rsid w:val="00B61775"/>
    <w:rsid w:val="00B65A64"/>
    <w:rsid w:val="00B741EC"/>
    <w:rsid w:val="00BA6576"/>
    <w:rsid w:val="00BD3716"/>
    <w:rsid w:val="00BE3484"/>
    <w:rsid w:val="00C0500F"/>
    <w:rsid w:val="00C06DE3"/>
    <w:rsid w:val="00C15459"/>
    <w:rsid w:val="00C22549"/>
    <w:rsid w:val="00C269D8"/>
    <w:rsid w:val="00C27D2B"/>
    <w:rsid w:val="00C73949"/>
    <w:rsid w:val="00C77836"/>
    <w:rsid w:val="00C80132"/>
    <w:rsid w:val="00C866E1"/>
    <w:rsid w:val="00C90CEA"/>
    <w:rsid w:val="00CA0568"/>
    <w:rsid w:val="00CB4E0C"/>
    <w:rsid w:val="00CE264E"/>
    <w:rsid w:val="00CE7AEF"/>
    <w:rsid w:val="00D03251"/>
    <w:rsid w:val="00D03F67"/>
    <w:rsid w:val="00D23BCC"/>
    <w:rsid w:val="00D34521"/>
    <w:rsid w:val="00D41447"/>
    <w:rsid w:val="00D45741"/>
    <w:rsid w:val="00D5447B"/>
    <w:rsid w:val="00D70919"/>
    <w:rsid w:val="00D713AF"/>
    <w:rsid w:val="00D84A6D"/>
    <w:rsid w:val="00D9241F"/>
    <w:rsid w:val="00D9537B"/>
    <w:rsid w:val="00DA4424"/>
    <w:rsid w:val="00DB68D9"/>
    <w:rsid w:val="00DC7378"/>
    <w:rsid w:val="00DC7FCC"/>
    <w:rsid w:val="00DE1DD2"/>
    <w:rsid w:val="00DE5381"/>
    <w:rsid w:val="00DE5F32"/>
    <w:rsid w:val="00DF3855"/>
    <w:rsid w:val="00E01A1A"/>
    <w:rsid w:val="00E042AB"/>
    <w:rsid w:val="00E0598A"/>
    <w:rsid w:val="00E061D6"/>
    <w:rsid w:val="00E07FAF"/>
    <w:rsid w:val="00E33389"/>
    <w:rsid w:val="00E438F0"/>
    <w:rsid w:val="00E832DC"/>
    <w:rsid w:val="00EA68A2"/>
    <w:rsid w:val="00EB2A27"/>
    <w:rsid w:val="00EC007D"/>
    <w:rsid w:val="00EC305A"/>
    <w:rsid w:val="00ED075C"/>
    <w:rsid w:val="00F04C70"/>
    <w:rsid w:val="00F54217"/>
    <w:rsid w:val="00F5621C"/>
    <w:rsid w:val="00F762AA"/>
    <w:rsid w:val="00F80AF0"/>
    <w:rsid w:val="00F841B8"/>
    <w:rsid w:val="00F916A3"/>
    <w:rsid w:val="00FA3F08"/>
    <w:rsid w:val="00FB718F"/>
    <w:rsid w:val="00FD0EDD"/>
    <w:rsid w:val="00FD385D"/>
    <w:rsid w:val="00FE6E09"/>
    <w:rsid w:val="00FF1CAD"/>
    <w:rsid w:val="00FF6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041F5"/>
  <w15:chartTrackingRefBased/>
  <w15:docId w15:val="{B2D08605-57F5-40FB-9BBF-D165492C1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83A0A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02C1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02C1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02C1C"/>
    <w:rPr>
      <w:vertAlign w:val="superscript"/>
    </w:rPr>
  </w:style>
  <w:style w:type="paragraph" w:styleId="Zkladntext">
    <w:name w:val="Body Text"/>
    <w:basedOn w:val="Normln"/>
    <w:link w:val="ZkladntextChar"/>
    <w:rsid w:val="00DE1DD2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DE1DD2"/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26C685-4D1A-4072-BDFC-00B26B736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428</Words>
  <Characters>2529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Seč</Company>
  <LinksUpToDate>false</LinksUpToDate>
  <CharactersWithSpaces>2952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MěÚ Seč | poplatky</dc:creator>
  <cp:keywords/>
  <dc:description/>
  <cp:lastModifiedBy>MěÚ Seč | poplatky</cp:lastModifiedBy>
  <cp:revision>43</cp:revision>
  <dcterms:created xsi:type="dcterms:W3CDTF">2022-09-16T07:01:00Z</dcterms:created>
  <dcterms:modified xsi:type="dcterms:W3CDTF">2022-09-19T08:19:00Z</dcterms:modified>
</cp:coreProperties>
</file>