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E9E" w:rsidRDefault="005A2C16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RADA MĚSTA VODŇANY</w:t>
      </w:r>
    </w:p>
    <w:p w:rsidR="000A21A1" w:rsidRDefault="000A21A1">
      <w:pPr>
        <w:jc w:val="center"/>
        <w:rPr>
          <w:b/>
          <w:bCs/>
        </w:rPr>
      </w:pPr>
    </w:p>
    <w:p w:rsidR="000A21A1" w:rsidRPr="00973E9E" w:rsidRDefault="000A21A1">
      <w:pPr>
        <w:jc w:val="center"/>
        <w:rPr>
          <w:b/>
          <w:bCs/>
        </w:rPr>
      </w:pPr>
    </w:p>
    <w:p w:rsidR="00E76C0B" w:rsidRDefault="0085796B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53340</wp:posOffset>
            </wp:positionV>
            <wp:extent cx="1254125" cy="1348105"/>
            <wp:effectExtent l="0" t="0" r="0" b="0"/>
            <wp:wrapNone/>
            <wp:docPr id="2" name="obrázek 2" descr="Znak města - nov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města - nový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125" cy="1348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6C0B" w:rsidRDefault="00E76C0B">
      <w:pPr>
        <w:jc w:val="center"/>
        <w:rPr>
          <w:b/>
        </w:rPr>
      </w:pPr>
    </w:p>
    <w:p w:rsidR="00E76C0B" w:rsidRDefault="00E76C0B">
      <w:pPr>
        <w:jc w:val="center"/>
        <w:rPr>
          <w:b/>
        </w:rPr>
      </w:pPr>
    </w:p>
    <w:p w:rsidR="00E76C0B" w:rsidRDefault="00E76C0B">
      <w:pPr>
        <w:jc w:val="center"/>
        <w:rPr>
          <w:b/>
        </w:rPr>
      </w:pPr>
    </w:p>
    <w:p w:rsidR="00E76C0B" w:rsidRDefault="00E76C0B">
      <w:pPr>
        <w:jc w:val="center"/>
        <w:rPr>
          <w:b/>
        </w:rPr>
      </w:pPr>
    </w:p>
    <w:p w:rsidR="00E76C0B" w:rsidRDefault="00E76C0B">
      <w:pPr>
        <w:jc w:val="center"/>
        <w:rPr>
          <w:b/>
        </w:rPr>
      </w:pPr>
    </w:p>
    <w:p w:rsidR="00E76C0B" w:rsidRDefault="00E76C0B">
      <w:pPr>
        <w:jc w:val="center"/>
        <w:rPr>
          <w:b/>
        </w:rPr>
      </w:pPr>
    </w:p>
    <w:p w:rsidR="00E76C0B" w:rsidRDefault="00E76C0B">
      <w:pPr>
        <w:jc w:val="center"/>
        <w:rPr>
          <w:b/>
        </w:rPr>
      </w:pPr>
    </w:p>
    <w:p w:rsidR="000A21A1" w:rsidRDefault="000A21A1">
      <w:pPr>
        <w:jc w:val="center"/>
        <w:rPr>
          <w:b/>
        </w:rPr>
      </w:pPr>
    </w:p>
    <w:p w:rsidR="000A21A1" w:rsidRDefault="000A21A1">
      <w:pPr>
        <w:jc w:val="center"/>
        <w:rPr>
          <w:b/>
        </w:rPr>
      </w:pPr>
    </w:p>
    <w:p w:rsidR="00E76C0B" w:rsidRDefault="00E76C0B">
      <w:pPr>
        <w:jc w:val="center"/>
        <w:rPr>
          <w:b/>
        </w:rPr>
      </w:pPr>
    </w:p>
    <w:p w:rsidR="00E76C0B" w:rsidRDefault="005A2C16">
      <w:pPr>
        <w:pStyle w:val="Vyhlka"/>
      </w:pPr>
      <w:r>
        <w:t xml:space="preserve">NAŘÍZENÍ </w:t>
      </w:r>
      <w:r w:rsidR="00016B69">
        <w:t>MĚSTA VODŇANY</w:t>
      </w:r>
    </w:p>
    <w:p w:rsidR="00E76C0B" w:rsidRPr="009314C0" w:rsidRDefault="00E76C0B">
      <w:pPr>
        <w:pStyle w:val="Vyhlka"/>
      </w:pPr>
    </w:p>
    <w:p w:rsidR="00E76C0B" w:rsidRDefault="00016B69" w:rsidP="009314C0">
      <w:pPr>
        <w:pStyle w:val="Nadpis1"/>
        <w:rPr>
          <w:b/>
        </w:rPr>
      </w:pPr>
      <w:r>
        <w:rPr>
          <w:b/>
        </w:rPr>
        <w:t>k</w:t>
      </w:r>
      <w:r w:rsidR="005A2C16">
        <w:rPr>
          <w:b/>
        </w:rPr>
        <w:t>terým se stanovují ceny za pronájem hřbitovních míst a služby hřbitovní poskytované v souvislosti s pronájmem a užívání</w:t>
      </w:r>
      <w:r w:rsidR="00573CE8">
        <w:rPr>
          <w:b/>
        </w:rPr>
        <w:t>m</w:t>
      </w:r>
      <w:r w:rsidR="005A2C16">
        <w:rPr>
          <w:b/>
        </w:rPr>
        <w:t xml:space="preserve"> hřbitovního místa</w:t>
      </w:r>
    </w:p>
    <w:p w:rsidR="000A21A1" w:rsidRPr="000A21A1" w:rsidRDefault="000A21A1" w:rsidP="000A21A1"/>
    <w:p w:rsidR="00E76C0B" w:rsidRDefault="00016B69">
      <w:pPr>
        <w:pStyle w:val="NormlnIMP"/>
        <w:suppressAutoHyphens w:val="0"/>
        <w:overflowPunct/>
        <w:autoSpaceDE/>
        <w:autoSpaceDN/>
        <w:adjustRightInd/>
        <w:spacing w:before="120" w:line="312" w:lineRule="auto"/>
        <w:textAlignment w:val="auto"/>
        <w:rPr>
          <w:szCs w:val="22"/>
        </w:rPr>
      </w:pPr>
      <w:r>
        <w:rPr>
          <w:szCs w:val="22"/>
        </w:rPr>
        <w:t>Rada</w:t>
      </w:r>
      <w:r w:rsidR="00E76C0B">
        <w:rPr>
          <w:szCs w:val="22"/>
        </w:rPr>
        <w:t xml:space="preserve"> města V</w:t>
      </w:r>
      <w:r w:rsidR="00052027">
        <w:rPr>
          <w:szCs w:val="22"/>
        </w:rPr>
        <w:t xml:space="preserve">odňany </w:t>
      </w:r>
      <w:r w:rsidR="00F472DA">
        <w:rPr>
          <w:szCs w:val="22"/>
        </w:rPr>
        <w:t xml:space="preserve">vydává </w:t>
      </w:r>
      <w:r w:rsidR="007E6500">
        <w:rPr>
          <w:szCs w:val="22"/>
        </w:rPr>
        <w:t xml:space="preserve">dne 13.11.2023 usnesením č. 664 </w:t>
      </w:r>
      <w:r w:rsidR="00F472DA">
        <w:rPr>
          <w:szCs w:val="22"/>
        </w:rPr>
        <w:t>na základě ustanovení § 4a odst. 1 zákona č. 265/1991 Sb., o působnosti orgánů České republiky v oblasti cen, ve znění pozdějších př</w:t>
      </w:r>
      <w:r w:rsidR="00E602A3">
        <w:rPr>
          <w:szCs w:val="22"/>
        </w:rPr>
        <w:t>e</w:t>
      </w:r>
      <w:r w:rsidR="00F472DA">
        <w:rPr>
          <w:szCs w:val="22"/>
        </w:rPr>
        <w:t>dpisů, a v souladu s ustanoveními § 11 odst. 1 a § 102 odst. 2 písm. d) zákona č. 128/2000 Sb., o obcích (obecní zřízení), ve znění pozdějších předpisů, toto nařízení města:</w:t>
      </w:r>
      <w:r w:rsidR="00E76C0B">
        <w:rPr>
          <w:szCs w:val="22"/>
        </w:rPr>
        <w:t xml:space="preserve"> </w:t>
      </w:r>
    </w:p>
    <w:p w:rsidR="00653687" w:rsidRDefault="00653687">
      <w:pPr>
        <w:pStyle w:val="NormlnIMP"/>
        <w:suppressAutoHyphens w:val="0"/>
        <w:overflowPunct/>
        <w:autoSpaceDE/>
        <w:autoSpaceDN/>
        <w:adjustRightInd/>
        <w:spacing w:before="120" w:line="312" w:lineRule="auto"/>
        <w:textAlignment w:val="auto"/>
        <w:rPr>
          <w:szCs w:val="22"/>
        </w:rPr>
      </w:pPr>
    </w:p>
    <w:p w:rsidR="00357565" w:rsidRDefault="00357565">
      <w:pPr>
        <w:pStyle w:val="NormlnIMP"/>
        <w:suppressAutoHyphens w:val="0"/>
        <w:overflowPunct/>
        <w:autoSpaceDE/>
        <w:autoSpaceDN/>
        <w:adjustRightInd/>
        <w:spacing w:before="120" w:line="312" w:lineRule="auto"/>
        <w:textAlignment w:val="auto"/>
        <w:rPr>
          <w:szCs w:val="22"/>
        </w:rPr>
      </w:pPr>
    </w:p>
    <w:p w:rsidR="00E76C0B" w:rsidRPr="00052027" w:rsidRDefault="00E76C0B" w:rsidP="00052027">
      <w:pPr>
        <w:pStyle w:val="Nadpis1"/>
        <w:spacing w:after="0" w:line="240" w:lineRule="auto"/>
        <w:rPr>
          <w:b/>
        </w:rPr>
      </w:pPr>
      <w:r w:rsidRPr="00052027">
        <w:rPr>
          <w:b/>
        </w:rPr>
        <w:t>Čl. 1</w:t>
      </w:r>
    </w:p>
    <w:p w:rsidR="00E76C0B" w:rsidRPr="00052027" w:rsidRDefault="009A1157" w:rsidP="00052027">
      <w:pPr>
        <w:pStyle w:val="Nadpis1"/>
        <w:spacing w:after="0" w:line="240" w:lineRule="auto"/>
        <w:rPr>
          <w:b/>
        </w:rPr>
      </w:pPr>
      <w:r>
        <w:rPr>
          <w:b/>
        </w:rPr>
        <w:t>Předmět úpravy</w:t>
      </w:r>
    </w:p>
    <w:p w:rsidR="00E76C0B" w:rsidRPr="00472C0A" w:rsidRDefault="00E76C0B">
      <w:pPr>
        <w:pStyle w:val="Nzvylnk"/>
      </w:pPr>
    </w:p>
    <w:p w:rsidR="00052027" w:rsidRDefault="009A1157" w:rsidP="00052027">
      <w:pPr>
        <w:spacing w:line="288" w:lineRule="auto"/>
        <w:jc w:val="both"/>
        <w:rPr>
          <w:szCs w:val="22"/>
        </w:rPr>
      </w:pPr>
      <w:r>
        <w:rPr>
          <w:szCs w:val="22"/>
        </w:rPr>
        <w:t>Tímto nařízením se stanoví cena za pronájem hrobového místa, urnového místa a za služby hřbitovní poskytované v souvislosti s pronájmem a užíváním těchto míst na veřejném pohřebišti ve Vodňanech</w:t>
      </w:r>
      <w:r w:rsidR="00D74543">
        <w:rPr>
          <w:szCs w:val="22"/>
        </w:rPr>
        <w:t xml:space="preserve">. </w:t>
      </w:r>
    </w:p>
    <w:p w:rsidR="00D74543" w:rsidRDefault="00D74543" w:rsidP="00052027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653687" w:rsidRDefault="00653687" w:rsidP="00052027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653687" w:rsidRDefault="00653687" w:rsidP="00052027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653687" w:rsidRDefault="00653687" w:rsidP="00052027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653687" w:rsidRDefault="00653687" w:rsidP="00052027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052027" w:rsidRPr="00052027" w:rsidRDefault="00E76C0B" w:rsidP="00052027">
      <w:pPr>
        <w:pStyle w:val="Nadpis1"/>
        <w:spacing w:after="0" w:line="240" w:lineRule="auto"/>
        <w:rPr>
          <w:b/>
        </w:rPr>
      </w:pPr>
      <w:r w:rsidRPr="00052027">
        <w:rPr>
          <w:b/>
        </w:rPr>
        <w:lastRenderedPageBreak/>
        <w:t>Čl. 2</w:t>
      </w:r>
    </w:p>
    <w:p w:rsidR="00E76C0B" w:rsidRPr="00052027" w:rsidRDefault="00D74543" w:rsidP="00052027">
      <w:pPr>
        <w:pStyle w:val="Nadpis1"/>
        <w:spacing w:after="0" w:line="240" w:lineRule="auto"/>
        <w:rPr>
          <w:b/>
        </w:rPr>
      </w:pPr>
      <w:r>
        <w:rPr>
          <w:b/>
        </w:rPr>
        <w:t>Cena</w:t>
      </w:r>
    </w:p>
    <w:p w:rsidR="00E76C0B" w:rsidRDefault="00E76C0B">
      <w:pPr>
        <w:pStyle w:val="Nzvylnk"/>
        <w:rPr>
          <w:sz w:val="28"/>
        </w:rPr>
      </w:pPr>
    </w:p>
    <w:p w:rsidR="00D74543" w:rsidRDefault="00D74543" w:rsidP="00D74543">
      <w:pPr>
        <w:spacing w:line="288" w:lineRule="auto"/>
        <w:jc w:val="both"/>
        <w:rPr>
          <w:szCs w:val="22"/>
        </w:rPr>
      </w:pPr>
      <w:r w:rsidRPr="00D74543">
        <w:rPr>
          <w:szCs w:val="22"/>
        </w:rPr>
        <w:t>Cena za služby hřbitovní poskytované v souvislosti s pronájmem a užíváním hrobového místa a místa k uložení urny</w:t>
      </w:r>
      <w:r>
        <w:rPr>
          <w:szCs w:val="22"/>
        </w:rPr>
        <w:t xml:space="preserve">. </w:t>
      </w:r>
      <w:r w:rsidR="00653687">
        <w:rPr>
          <w:szCs w:val="22"/>
        </w:rPr>
        <w:t xml:space="preserve">Úhrada ceny se provádí předem na dobu 10 let. </w:t>
      </w:r>
    </w:p>
    <w:p w:rsidR="00653687" w:rsidRDefault="00653687" w:rsidP="00D74543">
      <w:pPr>
        <w:spacing w:line="288" w:lineRule="auto"/>
        <w:jc w:val="both"/>
        <w:rPr>
          <w:szCs w:val="22"/>
        </w:rPr>
      </w:pPr>
    </w:p>
    <w:tbl>
      <w:tblPr>
        <w:tblW w:w="0" w:type="auto"/>
        <w:tbl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single" w:sz="8" w:space="0" w:color="BBBBBB"/>
          <w:insideV w:val="single" w:sz="8" w:space="0" w:color="BBBBBB"/>
        </w:tblBorders>
        <w:tblLook w:val="04A0" w:firstRow="1" w:lastRow="0" w:firstColumn="1" w:lastColumn="0" w:noHBand="0" w:noVBand="1"/>
      </w:tblPr>
      <w:tblGrid>
        <w:gridCol w:w="4536"/>
        <w:gridCol w:w="4516"/>
      </w:tblGrid>
      <w:tr w:rsidR="00653687" w:rsidRPr="0043256A" w:rsidTr="0043256A">
        <w:tc>
          <w:tcPr>
            <w:tcW w:w="4606" w:type="dxa"/>
            <w:shd w:val="clear" w:color="auto" w:fill="E8E8E8"/>
          </w:tcPr>
          <w:p w:rsidR="00653687" w:rsidRPr="0043256A" w:rsidRDefault="00653687" w:rsidP="0043256A">
            <w:pPr>
              <w:spacing w:line="288" w:lineRule="auto"/>
              <w:jc w:val="both"/>
              <w:rPr>
                <w:b/>
                <w:bCs/>
                <w:szCs w:val="22"/>
              </w:rPr>
            </w:pPr>
            <w:r w:rsidRPr="0043256A">
              <w:rPr>
                <w:b/>
                <w:bCs/>
                <w:szCs w:val="22"/>
              </w:rPr>
              <w:t>Cena za jednohrob</w:t>
            </w:r>
            <w:r w:rsidR="001477F0">
              <w:rPr>
                <w:b/>
                <w:bCs/>
                <w:szCs w:val="22"/>
              </w:rPr>
              <w:t xml:space="preserve"> a jednohrobku</w:t>
            </w:r>
          </w:p>
        </w:tc>
        <w:tc>
          <w:tcPr>
            <w:tcW w:w="4606" w:type="dxa"/>
            <w:shd w:val="clear" w:color="auto" w:fill="E8E8E8"/>
          </w:tcPr>
          <w:p w:rsidR="00653687" w:rsidRPr="0043256A" w:rsidRDefault="00653687" w:rsidP="0043256A">
            <w:pPr>
              <w:spacing w:line="288" w:lineRule="auto"/>
              <w:jc w:val="both"/>
              <w:rPr>
                <w:b/>
                <w:bCs/>
                <w:szCs w:val="22"/>
              </w:rPr>
            </w:pPr>
            <w:r w:rsidRPr="0043256A">
              <w:rPr>
                <w:b/>
                <w:bCs/>
                <w:szCs w:val="22"/>
              </w:rPr>
              <w:t>3.600 Kč/10 let</w:t>
            </w:r>
          </w:p>
        </w:tc>
      </w:tr>
      <w:tr w:rsidR="00653687" w:rsidRPr="0043256A" w:rsidTr="0043256A">
        <w:tc>
          <w:tcPr>
            <w:tcW w:w="4606" w:type="dxa"/>
            <w:shd w:val="clear" w:color="auto" w:fill="D2D2D2"/>
          </w:tcPr>
          <w:p w:rsidR="00653687" w:rsidRPr="0043256A" w:rsidRDefault="00653687" w:rsidP="001477F0">
            <w:pPr>
              <w:spacing w:line="288" w:lineRule="auto"/>
              <w:jc w:val="both"/>
              <w:rPr>
                <w:b/>
                <w:bCs/>
                <w:szCs w:val="22"/>
              </w:rPr>
            </w:pPr>
            <w:r w:rsidRPr="0043256A">
              <w:rPr>
                <w:b/>
                <w:bCs/>
                <w:szCs w:val="22"/>
              </w:rPr>
              <w:t>Cena za dvojhrob</w:t>
            </w:r>
            <w:r w:rsidR="008C63A3">
              <w:rPr>
                <w:b/>
                <w:bCs/>
                <w:szCs w:val="22"/>
              </w:rPr>
              <w:t xml:space="preserve"> a </w:t>
            </w:r>
            <w:r w:rsidR="001477F0">
              <w:rPr>
                <w:b/>
                <w:bCs/>
                <w:szCs w:val="22"/>
              </w:rPr>
              <w:t>dvouhrobku</w:t>
            </w:r>
          </w:p>
        </w:tc>
        <w:tc>
          <w:tcPr>
            <w:tcW w:w="4606" w:type="dxa"/>
            <w:shd w:val="clear" w:color="auto" w:fill="D2D2D2"/>
          </w:tcPr>
          <w:p w:rsidR="00653687" w:rsidRPr="0043256A" w:rsidRDefault="00653687" w:rsidP="0043256A">
            <w:pPr>
              <w:spacing w:line="288" w:lineRule="auto"/>
              <w:jc w:val="both"/>
              <w:rPr>
                <w:szCs w:val="22"/>
              </w:rPr>
            </w:pPr>
            <w:r w:rsidRPr="0043256A">
              <w:rPr>
                <w:szCs w:val="22"/>
              </w:rPr>
              <w:t>7.200 Kč/10 let</w:t>
            </w:r>
          </w:p>
        </w:tc>
      </w:tr>
      <w:tr w:rsidR="00653687" w:rsidRPr="0043256A" w:rsidTr="0043256A">
        <w:tc>
          <w:tcPr>
            <w:tcW w:w="4606" w:type="dxa"/>
            <w:shd w:val="clear" w:color="auto" w:fill="E8E8E8"/>
          </w:tcPr>
          <w:p w:rsidR="00653687" w:rsidRPr="0043256A" w:rsidRDefault="00653687" w:rsidP="0043256A">
            <w:pPr>
              <w:spacing w:line="288" w:lineRule="auto"/>
              <w:jc w:val="both"/>
              <w:rPr>
                <w:b/>
                <w:bCs/>
                <w:szCs w:val="22"/>
              </w:rPr>
            </w:pPr>
            <w:r w:rsidRPr="0043256A">
              <w:rPr>
                <w:b/>
                <w:bCs/>
                <w:szCs w:val="22"/>
              </w:rPr>
              <w:t>Cena za urnový háj, kolumbárium</w:t>
            </w:r>
          </w:p>
        </w:tc>
        <w:tc>
          <w:tcPr>
            <w:tcW w:w="4606" w:type="dxa"/>
            <w:shd w:val="clear" w:color="auto" w:fill="E8E8E8"/>
          </w:tcPr>
          <w:p w:rsidR="00653687" w:rsidRPr="0043256A" w:rsidRDefault="00653687" w:rsidP="0043256A">
            <w:pPr>
              <w:spacing w:line="288" w:lineRule="auto"/>
              <w:jc w:val="both"/>
              <w:rPr>
                <w:szCs w:val="22"/>
              </w:rPr>
            </w:pPr>
            <w:r w:rsidRPr="0043256A">
              <w:rPr>
                <w:szCs w:val="22"/>
              </w:rPr>
              <w:t>3.600 Kč/10 let</w:t>
            </w:r>
          </w:p>
        </w:tc>
      </w:tr>
    </w:tbl>
    <w:p w:rsidR="00653687" w:rsidRDefault="00653687" w:rsidP="00D74543">
      <w:pPr>
        <w:spacing w:line="288" w:lineRule="auto"/>
        <w:jc w:val="both"/>
        <w:rPr>
          <w:szCs w:val="22"/>
        </w:rPr>
      </w:pPr>
    </w:p>
    <w:p w:rsidR="00A75C59" w:rsidRDefault="00A75C59" w:rsidP="007868C6">
      <w:pPr>
        <w:tabs>
          <w:tab w:val="left" w:pos="7680"/>
        </w:tabs>
        <w:spacing w:before="120" w:line="312" w:lineRule="auto"/>
        <w:rPr>
          <w:szCs w:val="22"/>
        </w:rPr>
      </w:pPr>
    </w:p>
    <w:p w:rsidR="00A75C59" w:rsidRPr="00052027" w:rsidRDefault="00A75C59" w:rsidP="00A75C59">
      <w:pPr>
        <w:pStyle w:val="Nadpis1"/>
        <w:spacing w:after="0" w:line="240" w:lineRule="auto"/>
        <w:rPr>
          <w:b/>
        </w:rPr>
      </w:pPr>
      <w:r w:rsidRPr="00052027">
        <w:rPr>
          <w:b/>
        </w:rPr>
        <w:t>Čl. 3</w:t>
      </w:r>
    </w:p>
    <w:p w:rsidR="00A75C59" w:rsidRDefault="00653687" w:rsidP="00A75C59">
      <w:pPr>
        <w:pStyle w:val="Nadpis1"/>
        <w:spacing w:after="0" w:line="240" w:lineRule="auto"/>
        <w:rPr>
          <w:b/>
        </w:rPr>
      </w:pPr>
      <w:r>
        <w:rPr>
          <w:b/>
        </w:rPr>
        <w:t>Poskytované služby</w:t>
      </w:r>
    </w:p>
    <w:p w:rsidR="00653687" w:rsidRDefault="00653687" w:rsidP="00653687"/>
    <w:p w:rsidR="00653687" w:rsidRDefault="00653687" w:rsidP="00653687"/>
    <w:p w:rsidR="00653687" w:rsidRDefault="00653687" w:rsidP="00653687">
      <w:r>
        <w:t>Celková cena zahrnuje nájem a cenu služeb spojených s</w:t>
      </w:r>
      <w:r w:rsidR="00442E88">
        <w:t> nájmem (náklady na služby nutné k zajištění řádného běžného provozu celého pohřebiště, zejména:</w:t>
      </w:r>
    </w:p>
    <w:p w:rsidR="00442E88" w:rsidRDefault="00442E88" w:rsidP="00653687"/>
    <w:p w:rsidR="00442E88" w:rsidRDefault="00442E88" w:rsidP="00442E88">
      <w:pPr>
        <w:numPr>
          <w:ilvl w:val="0"/>
          <w:numId w:val="37"/>
        </w:numPr>
      </w:pPr>
      <w:r>
        <w:t>Údržba a úklid zeleně</w:t>
      </w:r>
    </w:p>
    <w:p w:rsidR="00442E88" w:rsidRDefault="00442E88" w:rsidP="00442E88">
      <w:pPr>
        <w:numPr>
          <w:ilvl w:val="0"/>
          <w:numId w:val="37"/>
        </w:numPr>
      </w:pPr>
      <w:r>
        <w:t>Údržba a úklid ploch na hřbitově</w:t>
      </w:r>
    </w:p>
    <w:p w:rsidR="00442E88" w:rsidRDefault="00442E88" w:rsidP="00442E88">
      <w:pPr>
        <w:numPr>
          <w:ilvl w:val="0"/>
          <w:numId w:val="37"/>
        </w:numPr>
      </w:pPr>
      <w:r>
        <w:t>Sečení a úklid trávy</w:t>
      </w:r>
    </w:p>
    <w:p w:rsidR="00442E88" w:rsidRDefault="00442E88" w:rsidP="00442E88">
      <w:pPr>
        <w:numPr>
          <w:ilvl w:val="0"/>
          <w:numId w:val="37"/>
        </w:numPr>
      </w:pPr>
      <w:r>
        <w:t>Likvidace odpadů</w:t>
      </w:r>
    </w:p>
    <w:p w:rsidR="00442E88" w:rsidRDefault="00442E88" w:rsidP="00442E88">
      <w:pPr>
        <w:numPr>
          <w:ilvl w:val="0"/>
          <w:numId w:val="37"/>
        </w:numPr>
      </w:pPr>
      <w:r>
        <w:t>Vedení evidence hrobových míst</w:t>
      </w:r>
    </w:p>
    <w:p w:rsidR="00442E88" w:rsidRPr="00653687" w:rsidRDefault="00442E88" w:rsidP="00442E88">
      <w:pPr>
        <w:numPr>
          <w:ilvl w:val="0"/>
          <w:numId w:val="37"/>
        </w:numPr>
      </w:pPr>
      <w:r>
        <w:t>Správa pohřebiště</w:t>
      </w:r>
    </w:p>
    <w:p w:rsidR="00A75C59" w:rsidRDefault="00A75C59" w:rsidP="00A75C59"/>
    <w:p w:rsidR="00E76C0B" w:rsidRDefault="007868C6" w:rsidP="007868C6">
      <w:pPr>
        <w:tabs>
          <w:tab w:val="left" w:pos="7680"/>
        </w:tabs>
        <w:spacing w:before="12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E76C0B" w:rsidRPr="00052027" w:rsidRDefault="00A75C59" w:rsidP="00052027">
      <w:pPr>
        <w:pStyle w:val="Nadpis1"/>
        <w:spacing w:after="0" w:line="240" w:lineRule="auto"/>
        <w:rPr>
          <w:b/>
        </w:rPr>
      </w:pPr>
      <w:r>
        <w:rPr>
          <w:b/>
        </w:rPr>
        <w:t>Čl. 4</w:t>
      </w:r>
    </w:p>
    <w:p w:rsidR="00E76C0B" w:rsidRDefault="00442E88" w:rsidP="00052027">
      <w:pPr>
        <w:pStyle w:val="Nadpis1"/>
        <w:spacing w:after="0" w:line="240" w:lineRule="auto"/>
        <w:rPr>
          <w:b/>
        </w:rPr>
      </w:pPr>
      <w:r>
        <w:rPr>
          <w:b/>
        </w:rPr>
        <w:t>Závěrečná ustanovení</w:t>
      </w:r>
    </w:p>
    <w:p w:rsidR="00442E88" w:rsidRDefault="00442E88" w:rsidP="00442E88"/>
    <w:p w:rsidR="00442E88" w:rsidRDefault="00442E88" w:rsidP="00442E88"/>
    <w:p w:rsidR="00DD2C37" w:rsidRDefault="00DD2C37" w:rsidP="00C33E17">
      <w:r>
        <w:t>Tímto se ruší nařízení č. 1/2009 ze dne 2.2.2009.</w:t>
      </w:r>
    </w:p>
    <w:p w:rsidR="00D47816" w:rsidRDefault="00442E88" w:rsidP="00C33E17">
      <w:pPr>
        <w:rPr>
          <w:szCs w:val="22"/>
        </w:rPr>
      </w:pPr>
      <w:r>
        <w:t xml:space="preserve">Nařízení nabývá účinnosti dnem 1.1.2024. </w:t>
      </w:r>
    </w:p>
    <w:p w:rsidR="00E76C0B" w:rsidRDefault="00E76C0B" w:rsidP="00DD2C37">
      <w:pPr>
        <w:pStyle w:val="Zkladntext"/>
        <w:tabs>
          <w:tab w:val="left" w:pos="1440"/>
          <w:tab w:val="left" w:pos="7020"/>
        </w:tabs>
        <w:spacing w:after="0" w:line="312" w:lineRule="auto"/>
        <w:rPr>
          <w:i/>
          <w:szCs w:val="22"/>
        </w:rPr>
      </w:pPr>
    </w:p>
    <w:p w:rsidR="00DD2C37" w:rsidRDefault="00DD2C37" w:rsidP="00DD2C37">
      <w:pPr>
        <w:pStyle w:val="Zkladntext"/>
        <w:tabs>
          <w:tab w:val="left" w:pos="1440"/>
          <w:tab w:val="left" w:pos="7020"/>
        </w:tabs>
        <w:spacing w:after="0" w:line="312" w:lineRule="auto"/>
        <w:rPr>
          <w:i/>
          <w:szCs w:val="22"/>
        </w:rPr>
      </w:pPr>
    </w:p>
    <w:p w:rsidR="00E76C0B" w:rsidRDefault="00DD2C37">
      <w:pPr>
        <w:pStyle w:val="Zkladntext"/>
        <w:tabs>
          <w:tab w:val="left" w:pos="1080"/>
          <w:tab w:val="left" w:pos="6660"/>
        </w:tabs>
        <w:spacing w:after="0" w:line="312" w:lineRule="auto"/>
        <w:rPr>
          <w:szCs w:val="22"/>
        </w:rPr>
      </w:pPr>
      <w:r>
        <w:rPr>
          <w:szCs w:val="22"/>
        </w:rPr>
        <w:t xml:space="preserve">           </w:t>
      </w:r>
      <w:r w:rsidR="00442E88">
        <w:rPr>
          <w:szCs w:val="22"/>
        </w:rPr>
        <w:t>Milan Němeček</w:t>
      </w:r>
      <w:r w:rsidR="00456C43">
        <w:rPr>
          <w:szCs w:val="22"/>
        </w:rPr>
        <w:t xml:space="preserve"> v.r.</w:t>
      </w:r>
      <w:r w:rsidR="00442E88">
        <w:rPr>
          <w:szCs w:val="22"/>
        </w:rPr>
        <w:t xml:space="preserve"> </w:t>
      </w:r>
      <w:r w:rsidR="00E70775">
        <w:rPr>
          <w:szCs w:val="22"/>
        </w:rPr>
        <w:t xml:space="preserve">    </w:t>
      </w:r>
      <w:r w:rsidR="00E76C0B">
        <w:rPr>
          <w:szCs w:val="22"/>
        </w:rPr>
        <w:t xml:space="preserve">                                    </w:t>
      </w:r>
      <w:r w:rsidR="00D47816">
        <w:rPr>
          <w:szCs w:val="22"/>
        </w:rPr>
        <w:t xml:space="preserve">                   </w:t>
      </w:r>
      <w:r w:rsidR="00456C43">
        <w:rPr>
          <w:szCs w:val="22"/>
        </w:rPr>
        <w:t xml:space="preserve">   </w:t>
      </w:r>
      <w:r w:rsidR="00442E88">
        <w:rPr>
          <w:szCs w:val="22"/>
        </w:rPr>
        <w:t>Martin Macháč</w:t>
      </w:r>
      <w:r w:rsidR="00E70775">
        <w:rPr>
          <w:szCs w:val="22"/>
        </w:rPr>
        <w:t xml:space="preserve"> </w:t>
      </w:r>
      <w:r w:rsidR="00456C43">
        <w:rPr>
          <w:szCs w:val="22"/>
        </w:rPr>
        <w:t>v.r.</w:t>
      </w:r>
    </w:p>
    <w:p w:rsidR="00E76C0B" w:rsidRDefault="00DD2C37">
      <w:pPr>
        <w:pStyle w:val="Zkladntext"/>
        <w:tabs>
          <w:tab w:val="left" w:pos="1080"/>
          <w:tab w:val="left" w:pos="7020"/>
        </w:tabs>
        <w:spacing w:after="0" w:line="312" w:lineRule="auto"/>
        <w:rPr>
          <w:szCs w:val="22"/>
        </w:rPr>
      </w:pPr>
      <w:r>
        <w:rPr>
          <w:szCs w:val="22"/>
        </w:rPr>
        <w:t xml:space="preserve">        </w:t>
      </w:r>
      <w:r w:rsidR="00BD5FD5">
        <w:rPr>
          <w:szCs w:val="22"/>
        </w:rPr>
        <w:t xml:space="preserve">    </w:t>
      </w:r>
      <w:r w:rsidR="00E315FC">
        <w:rPr>
          <w:szCs w:val="22"/>
        </w:rPr>
        <w:t xml:space="preserve">    </w:t>
      </w:r>
      <w:r w:rsidR="00E76C0B">
        <w:rPr>
          <w:szCs w:val="22"/>
        </w:rPr>
        <w:t>místostarosta</w:t>
      </w:r>
      <w:r w:rsidR="00E76C0B">
        <w:rPr>
          <w:szCs w:val="22"/>
        </w:rPr>
        <w:tab/>
        <w:t>starosta</w:t>
      </w:r>
    </w:p>
    <w:p w:rsidR="00D47816" w:rsidRDefault="00D47816">
      <w:pPr>
        <w:pStyle w:val="Nadpis1"/>
        <w:jc w:val="left"/>
        <w:rPr>
          <w:sz w:val="24"/>
          <w:szCs w:val="22"/>
        </w:rPr>
      </w:pPr>
    </w:p>
    <w:p w:rsidR="00C33E17" w:rsidRDefault="00C33E17" w:rsidP="00C33E17">
      <w:r>
        <w:t>Vyvěšeno na úřední desku: 12.12.2023</w:t>
      </w:r>
    </w:p>
    <w:p w:rsidR="00C33E17" w:rsidRPr="00C33E17" w:rsidRDefault="00C33E17" w:rsidP="00C33E17">
      <w:r>
        <w:t>Sejmuto z úřední desky: 31.12.2023</w:t>
      </w:r>
    </w:p>
    <w:p w:rsidR="00EB789A" w:rsidRPr="00EB789A" w:rsidRDefault="00EB789A" w:rsidP="00EB789A"/>
    <w:p w:rsidR="00E76C0B" w:rsidRDefault="00E76C0B">
      <w:pPr>
        <w:pStyle w:val="Zkladntext"/>
        <w:tabs>
          <w:tab w:val="left" w:pos="1080"/>
          <w:tab w:val="left" w:pos="7020"/>
        </w:tabs>
        <w:spacing w:after="0" w:line="312" w:lineRule="auto"/>
        <w:rPr>
          <w:b/>
          <w:bCs/>
        </w:rPr>
      </w:pPr>
    </w:p>
    <w:sectPr w:rsidR="00E76C0B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7BB" w:rsidRDefault="00C307BB">
      <w:r>
        <w:separator/>
      </w:r>
    </w:p>
  </w:endnote>
  <w:endnote w:type="continuationSeparator" w:id="0">
    <w:p w:rsidR="00C307BB" w:rsidRDefault="00C30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452" w:rsidRDefault="00AC145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C1452" w:rsidRDefault="00AC14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452" w:rsidRDefault="00AC145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5796B">
      <w:rPr>
        <w:rStyle w:val="slostrnky"/>
        <w:noProof/>
      </w:rPr>
      <w:t>2</w:t>
    </w:r>
    <w:r>
      <w:rPr>
        <w:rStyle w:val="slostrnky"/>
      </w:rPr>
      <w:fldChar w:fldCharType="end"/>
    </w:r>
  </w:p>
  <w:p w:rsidR="00AC1452" w:rsidRDefault="00AC14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7BB" w:rsidRDefault="00C307BB">
      <w:r>
        <w:separator/>
      </w:r>
    </w:p>
  </w:footnote>
  <w:footnote w:type="continuationSeparator" w:id="0">
    <w:p w:rsidR="00C307BB" w:rsidRDefault="00C307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E5C10"/>
    <w:multiLevelType w:val="hybridMultilevel"/>
    <w:tmpl w:val="428430C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63307"/>
    <w:multiLevelType w:val="hybridMultilevel"/>
    <w:tmpl w:val="84509892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 w15:restartNumberingAfterBreak="0">
    <w:nsid w:val="04445E1E"/>
    <w:multiLevelType w:val="hybridMultilevel"/>
    <w:tmpl w:val="C554C8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B95EAB"/>
    <w:multiLevelType w:val="hybridMultilevel"/>
    <w:tmpl w:val="26D2BB1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EB57FD"/>
    <w:multiLevelType w:val="hybridMultilevel"/>
    <w:tmpl w:val="BFA253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604450"/>
    <w:multiLevelType w:val="hybridMultilevel"/>
    <w:tmpl w:val="DBAE617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8095F4F"/>
    <w:multiLevelType w:val="multilevel"/>
    <w:tmpl w:val="278EF9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7666C48"/>
    <w:multiLevelType w:val="hybridMultilevel"/>
    <w:tmpl w:val="C2189316"/>
    <w:lvl w:ilvl="0" w:tplc="8C82C2E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CA564A"/>
    <w:multiLevelType w:val="multilevel"/>
    <w:tmpl w:val="278EF9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236186A"/>
    <w:multiLevelType w:val="hybridMultilevel"/>
    <w:tmpl w:val="AEE6621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238B3F72"/>
    <w:multiLevelType w:val="multilevel"/>
    <w:tmpl w:val="6BF02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92B162D"/>
    <w:multiLevelType w:val="multilevel"/>
    <w:tmpl w:val="278EF9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2AB51541"/>
    <w:multiLevelType w:val="hybridMultilevel"/>
    <w:tmpl w:val="47B2E44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7C794E"/>
    <w:multiLevelType w:val="hybridMultilevel"/>
    <w:tmpl w:val="DE5269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034B3F"/>
    <w:multiLevelType w:val="multilevel"/>
    <w:tmpl w:val="466C19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0E277A"/>
    <w:multiLevelType w:val="hybridMultilevel"/>
    <w:tmpl w:val="E314196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84B5B09"/>
    <w:multiLevelType w:val="hybridMultilevel"/>
    <w:tmpl w:val="5C6859E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95E1A8A"/>
    <w:multiLevelType w:val="hybridMultilevel"/>
    <w:tmpl w:val="C3CE3962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3F074224"/>
    <w:multiLevelType w:val="multilevel"/>
    <w:tmpl w:val="278EF9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3FE03944"/>
    <w:multiLevelType w:val="hybridMultilevel"/>
    <w:tmpl w:val="039AA56A"/>
    <w:lvl w:ilvl="0" w:tplc="7994A7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10A720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8D5768"/>
    <w:multiLevelType w:val="hybridMultilevel"/>
    <w:tmpl w:val="49CC8CBE"/>
    <w:lvl w:ilvl="0" w:tplc="B10A72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7E735CA"/>
    <w:multiLevelType w:val="hybridMultilevel"/>
    <w:tmpl w:val="AA340B68"/>
    <w:lvl w:ilvl="0" w:tplc="650CEA7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1D7E4A"/>
    <w:multiLevelType w:val="hybridMultilevel"/>
    <w:tmpl w:val="878EEEAA"/>
    <w:lvl w:ilvl="0" w:tplc="04050017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4D667D35"/>
    <w:multiLevelType w:val="hybridMultilevel"/>
    <w:tmpl w:val="40B4AE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525562"/>
    <w:multiLevelType w:val="hybridMultilevel"/>
    <w:tmpl w:val="96409C9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3D26131"/>
    <w:multiLevelType w:val="multilevel"/>
    <w:tmpl w:val="466C19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E16BBB"/>
    <w:multiLevelType w:val="hybridMultilevel"/>
    <w:tmpl w:val="6CD0C1C8"/>
    <w:lvl w:ilvl="0" w:tplc="7994A7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9195497"/>
    <w:multiLevelType w:val="hybridMultilevel"/>
    <w:tmpl w:val="B9DA83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950C07"/>
    <w:multiLevelType w:val="hybridMultilevel"/>
    <w:tmpl w:val="166A55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A532A1"/>
    <w:multiLevelType w:val="hybridMultilevel"/>
    <w:tmpl w:val="F5321A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187906"/>
    <w:multiLevelType w:val="hybridMultilevel"/>
    <w:tmpl w:val="6610EE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3614E3"/>
    <w:multiLevelType w:val="hybridMultilevel"/>
    <w:tmpl w:val="FF3C57F8"/>
    <w:lvl w:ilvl="0" w:tplc="7994A7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7E15E02"/>
    <w:multiLevelType w:val="hybridMultilevel"/>
    <w:tmpl w:val="6E4AA3E6"/>
    <w:lvl w:ilvl="0" w:tplc="B10A72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6FDC226B"/>
    <w:multiLevelType w:val="hybridMultilevel"/>
    <w:tmpl w:val="1780113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2091EC6"/>
    <w:multiLevelType w:val="hybridMultilevel"/>
    <w:tmpl w:val="76B21A6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2F62B05"/>
    <w:multiLevelType w:val="multilevel"/>
    <w:tmpl w:val="440C0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7CF063D4"/>
    <w:multiLevelType w:val="hybridMultilevel"/>
    <w:tmpl w:val="EA8491A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8"/>
  </w:num>
  <w:num w:numId="3">
    <w:abstractNumId w:val="8"/>
  </w:num>
  <w:num w:numId="4">
    <w:abstractNumId w:val="6"/>
  </w:num>
  <w:num w:numId="5">
    <w:abstractNumId w:val="31"/>
  </w:num>
  <w:num w:numId="6">
    <w:abstractNumId w:val="19"/>
  </w:num>
  <w:num w:numId="7">
    <w:abstractNumId w:val="26"/>
  </w:num>
  <w:num w:numId="8">
    <w:abstractNumId w:val="20"/>
  </w:num>
  <w:num w:numId="9">
    <w:abstractNumId w:val="32"/>
  </w:num>
  <w:num w:numId="10">
    <w:abstractNumId w:val="16"/>
  </w:num>
  <w:num w:numId="11">
    <w:abstractNumId w:val="0"/>
  </w:num>
  <w:num w:numId="12">
    <w:abstractNumId w:val="30"/>
  </w:num>
  <w:num w:numId="13">
    <w:abstractNumId w:val="3"/>
  </w:num>
  <w:num w:numId="14">
    <w:abstractNumId w:val="12"/>
  </w:num>
  <w:num w:numId="15">
    <w:abstractNumId w:val="7"/>
  </w:num>
  <w:num w:numId="16">
    <w:abstractNumId w:val="25"/>
  </w:num>
  <w:num w:numId="17">
    <w:abstractNumId w:val="14"/>
  </w:num>
  <w:num w:numId="18">
    <w:abstractNumId w:val="10"/>
  </w:num>
  <w:num w:numId="19">
    <w:abstractNumId w:val="35"/>
  </w:num>
  <w:num w:numId="20">
    <w:abstractNumId w:val="17"/>
  </w:num>
  <w:num w:numId="21">
    <w:abstractNumId w:val="1"/>
  </w:num>
  <w:num w:numId="22">
    <w:abstractNumId w:val="4"/>
  </w:num>
  <w:num w:numId="23">
    <w:abstractNumId w:val="23"/>
  </w:num>
  <w:num w:numId="24">
    <w:abstractNumId w:val="22"/>
  </w:num>
  <w:num w:numId="25">
    <w:abstractNumId w:val="9"/>
  </w:num>
  <w:num w:numId="26">
    <w:abstractNumId w:val="5"/>
  </w:num>
  <w:num w:numId="27">
    <w:abstractNumId w:val="36"/>
  </w:num>
  <w:num w:numId="28">
    <w:abstractNumId w:val="2"/>
  </w:num>
  <w:num w:numId="29">
    <w:abstractNumId w:val="15"/>
  </w:num>
  <w:num w:numId="30">
    <w:abstractNumId w:val="28"/>
  </w:num>
  <w:num w:numId="31">
    <w:abstractNumId w:val="29"/>
  </w:num>
  <w:num w:numId="32">
    <w:abstractNumId w:val="34"/>
  </w:num>
  <w:num w:numId="33">
    <w:abstractNumId w:val="33"/>
  </w:num>
  <w:num w:numId="34">
    <w:abstractNumId w:val="24"/>
  </w:num>
  <w:num w:numId="35">
    <w:abstractNumId w:val="27"/>
  </w:num>
  <w:num w:numId="36">
    <w:abstractNumId w:val="21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4FB"/>
    <w:rsid w:val="00000C90"/>
    <w:rsid w:val="00016B69"/>
    <w:rsid w:val="0004639C"/>
    <w:rsid w:val="00050510"/>
    <w:rsid w:val="00052027"/>
    <w:rsid w:val="00055C23"/>
    <w:rsid w:val="00056EB7"/>
    <w:rsid w:val="00061BA3"/>
    <w:rsid w:val="000843E1"/>
    <w:rsid w:val="00092230"/>
    <w:rsid w:val="00092E71"/>
    <w:rsid w:val="00095120"/>
    <w:rsid w:val="000A21A1"/>
    <w:rsid w:val="000A3386"/>
    <w:rsid w:val="000A6E85"/>
    <w:rsid w:val="000B6465"/>
    <w:rsid w:val="000E0086"/>
    <w:rsid w:val="00105F8F"/>
    <w:rsid w:val="00114CA3"/>
    <w:rsid w:val="00126ACA"/>
    <w:rsid w:val="00127F2C"/>
    <w:rsid w:val="0014404C"/>
    <w:rsid w:val="00144E1A"/>
    <w:rsid w:val="001477F0"/>
    <w:rsid w:val="00162049"/>
    <w:rsid w:val="001651E1"/>
    <w:rsid w:val="001903B3"/>
    <w:rsid w:val="001929C1"/>
    <w:rsid w:val="001B1666"/>
    <w:rsid w:val="001C4BD9"/>
    <w:rsid w:val="001E22C7"/>
    <w:rsid w:val="001F252D"/>
    <w:rsid w:val="00210067"/>
    <w:rsid w:val="0023553A"/>
    <w:rsid w:val="0025751B"/>
    <w:rsid w:val="00294A27"/>
    <w:rsid w:val="002A3CD8"/>
    <w:rsid w:val="002A5F9B"/>
    <w:rsid w:val="002B5444"/>
    <w:rsid w:val="002B582C"/>
    <w:rsid w:val="002D20C7"/>
    <w:rsid w:val="002D63A1"/>
    <w:rsid w:val="003053B4"/>
    <w:rsid w:val="00305847"/>
    <w:rsid w:val="00314295"/>
    <w:rsid w:val="003154B3"/>
    <w:rsid w:val="003275F4"/>
    <w:rsid w:val="00331D14"/>
    <w:rsid w:val="00341285"/>
    <w:rsid w:val="00357565"/>
    <w:rsid w:val="00362E1E"/>
    <w:rsid w:val="003757CB"/>
    <w:rsid w:val="00382EF9"/>
    <w:rsid w:val="00385C35"/>
    <w:rsid w:val="003A6181"/>
    <w:rsid w:val="003B33BD"/>
    <w:rsid w:val="003C155D"/>
    <w:rsid w:val="003D31DF"/>
    <w:rsid w:val="003D33B6"/>
    <w:rsid w:val="004023CA"/>
    <w:rsid w:val="004045FA"/>
    <w:rsid w:val="0043256A"/>
    <w:rsid w:val="00441996"/>
    <w:rsid w:val="00442E88"/>
    <w:rsid w:val="00453CFE"/>
    <w:rsid w:val="00456C43"/>
    <w:rsid w:val="00463313"/>
    <w:rsid w:val="00472C0A"/>
    <w:rsid w:val="00473808"/>
    <w:rsid w:val="00485C57"/>
    <w:rsid w:val="004B0EBB"/>
    <w:rsid w:val="004C01C8"/>
    <w:rsid w:val="004C1A4A"/>
    <w:rsid w:val="004F26D5"/>
    <w:rsid w:val="004F56DA"/>
    <w:rsid w:val="00507CFD"/>
    <w:rsid w:val="00520BF2"/>
    <w:rsid w:val="00524CFD"/>
    <w:rsid w:val="00532DB1"/>
    <w:rsid w:val="00536DB3"/>
    <w:rsid w:val="00560C74"/>
    <w:rsid w:val="005705ED"/>
    <w:rsid w:val="00573CE8"/>
    <w:rsid w:val="00577982"/>
    <w:rsid w:val="00577A1A"/>
    <w:rsid w:val="005A0376"/>
    <w:rsid w:val="005A2C16"/>
    <w:rsid w:val="005B0D7A"/>
    <w:rsid w:val="005C0114"/>
    <w:rsid w:val="005E5E35"/>
    <w:rsid w:val="005F2509"/>
    <w:rsid w:val="005F7E5C"/>
    <w:rsid w:val="00600AF0"/>
    <w:rsid w:val="00634676"/>
    <w:rsid w:val="00653687"/>
    <w:rsid w:val="00655A3F"/>
    <w:rsid w:val="006569D6"/>
    <w:rsid w:val="00676936"/>
    <w:rsid w:val="00677C8F"/>
    <w:rsid w:val="00685653"/>
    <w:rsid w:val="00690CC3"/>
    <w:rsid w:val="00695098"/>
    <w:rsid w:val="006B3C75"/>
    <w:rsid w:val="006B3E9D"/>
    <w:rsid w:val="006C6470"/>
    <w:rsid w:val="006E230E"/>
    <w:rsid w:val="006F0216"/>
    <w:rsid w:val="006F13B4"/>
    <w:rsid w:val="006F4B3C"/>
    <w:rsid w:val="00703DF9"/>
    <w:rsid w:val="00705562"/>
    <w:rsid w:val="0070739A"/>
    <w:rsid w:val="0072273D"/>
    <w:rsid w:val="00727605"/>
    <w:rsid w:val="00730F01"/>
    <w:rsid w:val="0075532C"/>
    <w:rsid w:val="00765ADC"/>
    <w:rsid w:val="007727E2"/>
    <w:rsid w:val="00775393"/>
    <w:rsid w:val="007842AE"/>
    <w:rsid w:val="007868C6"/>
    <w:rsid w:val="007902AB"/>
    <w:rsid w:val="007973D1"/>
    <w:rsid w:val="007C1A0E"/>
    <w:rsid w:val="007C6A66"/>
    <w:rsid w:val="007E3F4E"/>
    <w:rsid w:val="007E6500"/>
    <w:rsid w:val="007F03CD"/>
    <w:rsid w:val="007F607E"/>
    <w:rsid w:val="0080503A"/>
    <w:rsid w:val="00810443"/>
    <w:rsid w:val="0081069D"/>
    <w:rsid w:val="0081657D"/>
    <w:rsid w:val="00820634"/>
    <w:rsid w:val="00842F02"/>
    <w:rsid w:val="00850654"/>
    <w:rsid w:val="00856255"/>
    <w:rsid w:val="0085796B"/>
    <w:rsid w:val="008664C2"/>
    <w:rsid w:val="0087643A"/>
    <w:rsid w:val="008961AD"/>
    <w:rsid w:val="008B0EFD"/>
    <w:rsid w:val="008C04F5"/>
    <w:rsid w:val="008C63A3"/>
    <w:rsid w:val="008E76A6"/>
    <w:rsid w:val="00902AC5"/>
    <w:rsid w:val="00921671"/>
    <w:rsid w:val="00924709"/>
    <w:rsid w:val="0093048E"/>
    <w:rsid w:val="009314C0"/>
    <w:rsid w:val="00932398"/>
    <w:rsid w:val="00946358"/>
    <w:rsid w:val="00973E9E"/>
    <w:rsid w:val="00973FF1"/>
    <w:rsid w:val="00981480"/>
    <w:rsid w:val="009938ED"/>
    <w:rsid w:val="00995D59"/>
    <w:rsid w:val="0099764E"/>
    <w:rsid w:val="009A1157"/>
    <w:rsid w:val="009C40A2"/>
    <w:rsid w:val="009C43B0"/>
    <w:rsid w:val="009C4759"/>
    <w:rsid w:val="009D44B1"/>
    <w:rsid w:val="009E0B0D"/>
    <w:rsid w:val="009E18C0"/>
    <w:rsid w:val="009F4B71"/>
    <w:rsid w:val="00A01244"/>
    <w:rsid w:val="00A61F2E"/>
    <w:rsid w:val="00A62FC4"/>
    <w:rsid w:val="00A710A3"/>
    <w:rsid w:val="00A720B4"/>
    <w:rsid w:val="00A75C59"/>
    <w:rsid w:val="00AB141C"/>
    <w:rsid w:val="00AC1452"/>
    <w:rsid w:val="00AC45AB"/>
    <w:rsid w:val="00AE7CA2"/>
    <w:rsid w:val="00AF0797"/>
    <w:rsid w:val="00AF180C"/>
    <w:rsid w:val="00B01049"/>
    <w:rsid w:val="00B01F8C"/>
    <w:rsid w:val="00B11082"/>
    <w:rsid w:val="00B14660"/>
    <w:rsid w:val="00B20999"/>
    <w:rsid w:val="00B470C0"/>
    <w:rsid w:val="00B50A2B"/>
    <w:rsid w:val="00B57D03"/>
    <w:rsid w:val="00B67EF8"/>
    <w:rsid w:val="00B75BBA"/>
    <w:rsid w:val="00B77C81"/>
    <w:rsid w:val="00B80C96"/>
    <w:rsid w:val="00B94312"/>
    <w:rsid w:val="00BA12D8"/>
    <w:rsid w:val="00BA6C69"/>
    <w:rsid w:val="00BD069A"/>
    <w:rsid w:val="00BD5FD5"/>
    <w:rsid w:val="00BE45DA"/>
    <w:rsid w:val="00BE539B"/>
    <w:rsid w:val="00BF1CEC"/>
    <w:rsid w:val="00C104F1"/>
    <w:rsid w:val="00C307BB"/>
    <w:rsid w:val="00C33E17"/>
    <w:rsid w:val="00C400A3"/>
    <w:rsid w:val="00C56E2F"/>
    <w:rsid w:val="00C623E8"/>
    <w:rsid w:val="00C77BBF"/>
    <w:rsid w:val="00CB25F2"/>
    <w:rsid w:val="00CC535C"/>
    <w:rsid w:val="00CE568C"/>
    <w:rsid w:val="00CF2E99"/>
    <w:rsid w:val="00D10D95"/>
    <w:rsid w:val="00D4001A"/>
    <w:rsid w:val="00D41C9D"/>
    <w:rsid w:val="00D4460E"/>
    <w:rsid w:val="00D44C5F"/>
    <w:rsid w:val="00D47816"/>
    <w:rsid w:val="00D73982"/>
    <w:rsid w:val="00D74543"/>
    <w:rsid w:val="00D96F6B"/>
    <w:rsid w:val="00DB101C"/>
    <w:rsid w:val="00DD04AE"/>
    <w:rsid w:val="00DD0C7F"/>
    <w:rsid w:val="00DD2C37"/>
    <w:rsid w:val="00DD5A63"/>
    <w:rsid w:val="00DF7585"/>
    <w:rsid w:val="00E050DF"/>
    <w:rsid w:val="00E13DE3"/>
    <w:rsid w:val="00E150C4"/>
    <w:rsid w:val="00E15150"/>
    <w:rsid w:val="00E20462"/>
    <w:rsid w:val="00E21BB7"/>
    <w:rsid w:val="00E2433C"/>
    <w:rsid w:val="00E304FB"/>
    <w:rsid w:val="00E315FC"/>
    <w:rsid w:val="00E602A3"/>
    <w:rsid w:val="00E70775"/>
    <w:rsid w:val="00E74862"/>
    <w:rsid w:val="00E7503D"/>
    <w:rsid w:val="00E76C0B"/>
    <w:rsid w:val="00E84E00"/>
    <w:rsid w:val="00EA58AD"/>
    <w:rsid w:val="00EB2BA1"/>
    <w:rsid w:val="00EB789A"/>
    <w:rsid w:val="00EC4C40"/>
    <w:rsid w:val="00ED17AC"/>
    <w:rsid w:val="00EE06C2"/>
    <w:rsid w:val="00EF6807"/>
    <w:rsid w:val="00F25137"/>
    <w:rsid w:val="00F34E04"/>
    <w:rsid w:val="00F42941"/>
    <w:rsid w:val="00F429B2"/>
    <w:rsid w:val="00F43D07"/>
    <w:rsid w:val="00F472DA"/>
    <w:rsid w:val="00F8569F"/>
    <w:rsid w:val="00F95017"/>
    <w:rsid w:val="00FA5E32"/>
    <w:rsid w:val="00FF2350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EF35D0C-05B9-4313-BE69-D59C0B9CA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after="360" w:line="312" w:lineRule="auto"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u w:val="single"/>
    </w:rPr>
  </w:style>
  <w:style w:type="paragraph" w:styleId="Nadpis3">
    <w:name w:val="heading 3"/>
    <w:basedOn w:val="Normln"/>
    <w:next w:val="Normln"/>
    <w:qFormat/>
    <w:pPr>
      <w:keepNext/>
      <w:spacing w:before="360" w:line="312" w:lineRule="auto"/>
      <w:jc w:val="center"/>
      <w:outlineLvl w:val="2"/>
    </w:pPr>
    <w:rPr>
      <w:b/>
      <w:sz w:val="28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semiHidden/>
    <w:unhideWhenUsed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semiHidden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semiHidden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pPr>
      <w:ind w:left="708" w:firstLine="357"/>
      <w:jc w:val="both"/>
    </w:pPr>
  </w:style>
  <w:style w:type="character" w:customStyle="1" w:styleId="ZkladntextodsazenChar">
    <w:name w:val="Základní text odsazený Char"/>
    <w:semiHidden/>
    <w:rPr>
      <w:sz w:val="24"/>
      <w:szCs w:val="24"/>
    </w:rPr>
  </w:style>
  <w:style w:type="paragraph" w:styleId="Zkladntextodsazen2">
    <w:name w:val="Body Text Indent 2"/>
    <w:basedOn w:val="Normln"/>
    <w:pPr>
      <w:ind w:left="708" w:firstLine="360"/>
      <w:jc w:val="both"/>
    </w:pPr>
  </w:style>
  <w:style w:type="character" w:customStyle="1" w:styleId="Zkladntextodsazen2Char">
    <w:name w:val="Základní text odsazený 2 Char"/>
    <w:semiHidden/>
    <w:rPr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customStyle="1" w:styleId="ZhlavChar">
    <w:name w:val="Záhlaví Char"/>
    <w:semiHidden/>
    <w:rPr>
      <w:sz w:val="24"/>
      <w:szCs w:val="24"/>
    </w:rPr>
  </w:style>
  <w:style w:type="paragraph" w:styleId="Zkladntext">
    <w:name w:val="Body Text"/>
    <w:basedOn w:val="Normln"/>
    <w:pPr>
      <w:spacing w:after="120"/>
    </w:pPr>
  </w:style>
  <w:style w:type="character" w:customStyle="1" w:styleId="ZkladntextChar">
    <w:name w:val="Základní text Char"/>
    <w:rPr>
      <w:sz w:val="24"/>
      <w:szCs w:val="24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customStyle="1" w:styleId="TextpoznpodarouChar">
    <w:name w:val="Text pozn. pod čarou Char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character" w:customStyle="1" w:styleId="TextkomenteChar">
    <w:name w:val="Text komentáře 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semiHidden/>
    <w:rPr>
      <w:sz w:val="16"/>
      <w:szCs w:val="16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sz w:val="2"/>
      <w:szCs w:val="2"/>
    </w:r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semiHidden/>
    <w:rPr>
      <w:sz w:val="16"/>
      <w:szCs w:val="16"/>
    </w:rPr>
  </w:style>
  <w:style w:type="paragraph" w:styleId="Zkladntext2">
    <w:name w:val="Body Text 2"/>
    <w:basedOn w:val="Normln"/>
    <w:pPr>
      <w:spacing w:after="120" w:line="480" w:lineRule="auto"/>
    </w:pPr>
  </w:style>
  <w:style w:type="character" w:customStyle="1" w:styleId="Zkladntext2Char">
    <w:name w:val="Základní text 2 Char"/>
    <w:semiHidden/>
    <w:rPr>
      <w:sz w:val="24"/>
      <w:szCs w:val="24"/>
    </w:rPr>
  </w:style>
  <w:style w:type="paragraph" w:customStyle="1" w:styleId="Textparagrafu">
    <w:name w:val="Text paragrafu"/>
    <w:basedOn w:val="Normln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</w:style>
  <w:style w:type="paragraph" w:styleId="Nzev">
    <w:name w:val="Title"/>
    <w:basedOn w:val="Normln"/>
    <w:next w:val="Normln"/>
    <w:qFormat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pPr>
      <w:spacing w:before="60" w:after="160"/>
    </w:pPr>
  </w:style>
  <w:style w:type="paragraph" w:customStyle="1" w:styleId="Vyhlka">
    <w:name w:val="Vyhláška"/>
    <w:basedOn w:val="Normln"/>
    <w:pPr>
      <w:jc w:val="center"/>
    </w:pPr>
    <w:rPr>
      <w:b/>
      <w:sz w:val="36"/>
      <w:szCs w:val="20"/>
    </w:rPr>
  </w:style>
  <w:style w:type="character" w:styleId="Hypertextovodkaz">
    <w:name w:val="Hyperlink"/>
    <w:rPr>
      <w:color w:val="0000FF"/>
      <w:u w:val="singl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styleId="Sledovanodkaz">
    <w:name w:val="FollowedHyperlink"/>
    <w:rPr>
      <w:color w:val="800080"/>
      <w:u w:val="single"/>
    </w:rPr>
  </w:style>
  <w:style w:type="paragraph" w:styleId="Rozloendokumentu">
    <w:name w:val="Document Map"/>
    <w:basedOn w:val="Normln"/>
    <w:semiHidden/>
    <w:rsid w:val="000E008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96F6B"/>
    <w:rPr>
      <w:b/>
      <w:bCs/>
    </w:rPr>
  </w:style>
  <w:style w:type="paragraph" w:styleId="Textvysvtlivek">
    <w:name w:val="endnote text"/>
    <w:basedOn w:val="Normln"/>
    <w:semiHidden/>
    <w:rsid w:val="00D96F6B"/>
    <w:rPr>
      <w:sz w:val="20"/>
      <w:szCs w:val="20"/>
    </w:rPr>
  </w:style>
  <w:style w:type="character" w:styleId="Odkaznavysvtlivky">
    <w:name w:val="endnote reference"/>
    <w:semiHidden/>
    <w:rsid w:val="00D96F6B"/>
    <w:rPr>
      <w:vertAlign w:val="superscript"/>
    </w:rPr>
  </w:style>
  <w:style w:type="table" w:styleId="Mkatabulky">
    <w:name w:val="Table Grid"/>
    <w:basedOn w:val="Normlntabulka"/>
    <w:rsid w:val="006536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Barevntabulka1">
    <w:name w:val="Table Colorful 1"/>
    <w:basedOn w:val="Normlntabulka"/>
    <w:rsid w:val="006536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ednmka1zvraznn3">
    <w:name w:val="Medium Grid 1 Accent 3"/>
    <w:basedOn w:val="Normlntabulka"/>
    <w:uiPriority w:val="67"/>
    <w:rsid w:val="00653687"/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</w:tblPr>
    <w:tcPr>
      <w:shd w:val="clear" w:color="auto" w:fill="E8E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A813D-61F8-4206-837D-4955974F1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Kodádková Marta</cp:lastModifiedBy>
  <cp:revision>2</cp:revision>
  <cp:lastPrinted>2023-12-19T07:09:00Z</cp:lastPrinted>
  <dcterms:created xsi:type="dcterms:W3CDTF">2024-01-16T12:54:00Z</dcterms:created>
  <dcterms:modified xsi:type="dcterms:W3CDTF">2024-01-16T12:54:00Z</dcterms:modified>
</cp:coreProperties>
</file>