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73" w:rsidRDefault="00765C73" w:rsidP="006862EE">
      <w:pPr>
        <w:spacing w:after="12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MĚSTO NOVÝ JIČÍN</w:t>
      </w:r>
    </w:p>
    <w:p w:rsidR="00765C73" w:rsidRDefault="001879A0" w:rsidP="006862EE">
      <w:pPr>
        <w:spacing w:after="120" w:line="240" w:lineRule="auto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9E2F98">
        <w:rPr>
          <w:rFonts w:ascii="Arial" w:hAnsi="Arial" w:cs="Arial"/>
          <w:b/>
          <w:bCs/>
          <w:caps/>
          <w:sz w:val="32"/>
          <w:szCs w:val="32"/>
        </w:rPr>
        <w:t xml:space="preserve">Nařízení </w:t>
      </w:r>
    </w:p>
    <w:p w:rsidR="00C22104" w:rsidRDefault="001879A0" w:rsidP="006862EE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bidi="cs-CZ"/>
        </w:rPr>
      </w:pPr>
      <w:r w:rsidRPr="009E2F98">
        <w:rPr>
          <w:rFonts w:ascii="Arial" w:hAnsi="Arial" w:cs="Arial"/>
          <w:b/>
          <w:bCs/>
          <w:color w:val="000000"/>
          <w:sz w:val="32"/>
          <w:szCs w:val="32"/>
          <w:lang w:bidi="cs-CZ"/>
        </w:rPr>
        <w:t>o stanovení maximálních cen jízdného v MHD Nový Jičín na území města Nový Jičín</w:t>
      </w:r>
    </w:p>
    <w:p w:rsidR="00C22104" w:rsidRDefault="00C22104" w:rsidP="006862EE">
      <w:pPr>
        <w:spacing w:after="120" w:line="240" w:lineRule="auto"/>
        <w:jc w:val="both"/>
        <w:rPr>
          <w:rFonts w:ascii="Arial" w:hAnsi="Arial" w:cs="Arial"/>
        </w:rPr>
      </w:pPr>
    </w:p>
    <w:p w:rsidR="00C22104" w:rsidRPr="00F2301D" w:rsidRDefault="001879A0" w:rsidP="006862EE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Rada města Nový Jičín se na své schůzi dne </w:t>
      </w:r>
      <w:r w:rsidR="00A12DB7">
        <w:rPr>
          <w:rFonts w:ascii="Arial" w:hAnsi="Arial" w:cs="Arial"/>
        </w:rPr>
        <w:t>9</w:t>
      </w:r>
      <w:r w:rsidRPr="0084755D">
        <w:rPr>
          <w:rFonts w:ascii="Arial" w:hAnsi="Arial" w:cs="Arial"/>
        </w:rPr>
        <w:t>.</w:t>
      </w:r>
      <w:r w:rsidR="005F0865">
        <w:rPr>
          <w:rFonts w:ascii="Arial" w:hAnsi="Arial" w:cs="Arial"/>
        </w:rPr>
        <w:t xml:space="preserve"> </w:t>
      </w:r>
      <w:r w:rsidR="00A12DB7">
        <w:rPr>
          <w:rFonts w:ascii="Arial" w:hAnsi="Arial" w:cs="Arial"/>
        </w:rPr>
        <w:t>11</w:t>
      </w:r>
      <w:r w:rsidRPr="0084755D">
        <w:rPr>
          <w:rFonts w:ascii="Arial" w:hAnsi="Arial" w:cs="Arial"/>
        </w:rPr>
        <w:t>.</w:t>
      </w:r>
      <w:r w:rsidR="005F0865">
        <w:rPr>
          <w:rFonts w:ascii="Arial" w:hAnsi="Arial" w:cs="Arial"/>
        </w:rPr>
        <w:t xml:space="preserve"> </w:t>
      </w:r>
      <w:r w:rsidRPr="0084755D">
        <w:rPr>
          <w:rFonts w:ascii="Arial" w:hAnsi="Arial" w:cs="Arial"/>
        </w:rPr>
        <w:t>2022</w:t>
      </w:r>
      <w:r w:rsidR="003778ED">
        <w:rPr>
          <w:rFonts w:ascii="Arial" w:hAnsi="Arial" w:cs="Arial"/>
        </w:rPr>
        <w:t xml:space="preserve"> usnesením č. </w:t>
      </w:r>
      <w:r w:rsidR="009A4FFE">
        <w:rPr>
          <w:rFonts w:ascii="Arial" w:hAnsi="Arial" w:cs="Arial"/>
          <w:b/>
        </w:rPr>
        <w:t>15/2R/2022</w:t>
      </w:r>
      <w:r w:rsidR="007413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usnesla vydat v souladu s ustanovením § 11 a ustanovením § 102 odst. 2 písm. d) zákona č. 128/2000 Sb. o obcích (obecní zřízení), ve znění pozdějších předpisů, v souladu s § 1 odst. 6 zákona č. 526/1990 Sb., o cenách, ve znění pozdějších předpisů a na základě zmocnění uvedeného v § 4a odst. 1 písm. a) zákona č. 265/1991 Sb., o působnosti orgánů České republiky v oblasti cen, ve znění pozdějších předpisů a v souladu s výměrem </w:t>
      </w:r>
      <w:r w:rsidR="0074135B">
        <w:rPr>
          <w:rFonts w:ascii="Arial" w:eastAsia="Arial" w:hAnsi="Arial" w:cs="Arial"/>
        </w:rPr>
        <w:t xml:space="preserve">MF č. </w:t>
      </w:r>
      <w:r w:rsidR="00A12DB7">
        <w:rPr>
          <w:rFonts w:ascii="Arial" w:eastAsia="Arial" w:hAnsi="Arial" w:cs="Arial"/>
        </w:rPr>
        <w:t>7</w:t>
      </w:r>
      <w:r w:rsidR="00F2301D" w:rsidRPr="006824E6">
        <w:rPr>
          <w:rFonts w:ascii="Arial" w:eastAsia="Arial" w:hAnsi="Arial" w:cs="Arial"/>
        </w:rPr>
        <w:t>/</w:t>
      </w:r>
      <w:r w:rsidR="00F2301D">
        <w:rPr>
          <w:rFonts w:ascii="Arial" w:eastAsia="Arial" w:hAnsi="Arial" w:cs="Arial"/>
        </w:rPr>
        <w:t xml:space="preserve">2022, kterým se mění seznam zboží s regulovanými cenami vydaný výměrem č. 1/2022, </w:t>
      </w:r>
      <w:r>
        <w:rPr>
          <w:rFonts w:ascii="Arial" w:hAnsi="Arial" w:cs="Arial"/>
        </w:rPr>
        <w:t>kterým se vydává seznam zboží s regulovanými cenami, toto nařízení:</w:t>
      </w:r>
    </w:p>
    <w:p w:rsidR="00C22104" w:rsidRDefault="00C22104" w:rsidP="006862EE">
      <w:pPr>
        <w:spacing w:after="120" w:line="240" w:lineRule="auto"/>
        <w:jc w:val="both"/>
        <w:rPr>
          <w:rFonts w:ascii="Arial" w:hAnsi="Arial" w:cs="Arial"/>
        </w:rPr>
      </w:pPr>
    </w:p>
    <w:p w:rsidR="00C22104" w:rsidRDefault="001879A0" w:rsidP="006862EE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1</w:t>
      </w:r>
    </w:p>
    <w:p w:rsidR="00C22104" w:rsidRDefault="001879A0" w:rsidP="006862EE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Předmět a působnosti nařízení města</w:t>
      </w:r>
    </w:p>
    <w:p w:rsidR="00C22104" w:rsidRDefault="00C22104" w:rsidP="006862EE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:rsidR="00C22104" w:rsidRDefault="001879A0" w:rsidP="006862EE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nařízením se stanovují pro účely regulace cen maximální ceny jízdného v městské hromadné dopravě s působností na celém území města Nový Jičín (dále též „město“).</w:t>
      </w:r>
    </w:p>
    <w:p w:rsidR="001C6AA3" w:rsidRDefault="001C6AA3" w:rsidP="006862EE">
      <w:pPr>
        <w:spacing w:after="120" w:line="240" w:lineRule="auto"/>
        <w:jc w:val="both"/>
        <w:rPr>
          <w:rFonts w:ascii="Arial" w:hAnsi="Arial" w:cs="Arial"/>
        </w:rPr>
      </w:pPr>
    </w:p>
    <w:p w:rsidR="00C22104" w:rsidRDefault="001879A0" w:rsidP="006862EE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:rsidR="00C22104" w:rsidRDefault="001879A0" w:rsidP="006862EE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Maximální ceny jízdného v městské hromadné dopravě</w:t>
      </w:r>
    </w:p>
    <w:p w:rsidR="00C22104" w:rsidRDefault="00C22104" w:rsidP="006862EE">
      <w:pPr>
        <w:tabs>
          <w:tab w:val="left" w:pos="426"/>
        </w:tabs>
        <w:spacing w:after="120" w:line="240" w:lineRule="auto"/>
        <w:jc w:val="both"/>
        <w:rPr>
          <w:rFonts w:ascii="Arial" w:hAnsi="Arial" w:cs="Arial"/>
          <w:b/>
          <w:bCs/>
        </w:rPr>
      </w:pPr>
    </w:p>
    <w:p w:rsidR="00C22104" w:rsidRPr="006862EE" w:rsidRDefault="001879A0" w:rsidP="006862EE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6862EE">
        <w:rPr>
          <w:rFonts w:ascii="Arial" w:hAnsi="Arial" w:cs="Arial"/>
        </w:rPr>
        <w:t>Maximální ceny jízdného, slevy jízdného a rozsah bezplatné přepravy v městské hromadné dopravě jsou stanoveny v odst. 4 tohoto článku.</w:t>
      </w:r>
    </w:p>
    <w:p w:rsidR="00C22104" w:rsidRPr="006862EE" w:rsidRDefault="001879A0" w:rsidP="006862EE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6862EE">
        <w:rPr>
          <w:rFonts w:ascii="Arial" w:hAnsi="Arial" w:cs="Arial"/>
        </w:rPr>
        <w:t>Změny výše jízdného, změny v rozsahu slev a bezplatné přepravy v městské hromadné dopravě se stanoví nařízením vždy jako maximální ceny platné na území města.</w:t>
      </w:r>
    </w:p>
    <w:p w:rsidR="00C22104" w:rsidRPr="006862EE" w:rsidRDefault="001879A0" w:rsidP="006862EE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6862EE">
        <w:rPr>
          <w:rFonts w:ascii="Arial" w:hAnsi="Arial" w:cs="Arial"/>
        </w:rPr>
        <w:t>Maximální cenou se rozumí cena včetně daně z přidané hodnoty podle zvláštního právního předpisu</w:t>
      </w:r>
      <w:r w:rsidRPr="006862EE">
        <w:rPr>
          <w:rFonts w:ascii="Arial" w:hAnsi="Arial" w:cs="Arial"/>
          <w:vertAlign w:val="superscript"/>
        </w:rPr>
        <w:t>1)</w:t>
      </w:r>
      <w:r w:rsidRPr="006862EE">
        <w:rPr>
          <w:rFonts w:ascii="Arial" w:hAnsi="Arial" w:cs="Arial"/>
        </w:rPr>
        <w:t>.</w:t>
      </w:r>
    </w:p>
    <w:p w:rsidR="00C22104" w:rsidRPr="006862EE" w:rsidRDefault="001879A0" w:rsidP="006862EE">
      <w:pPr>
        <w:pStyle w:val="Odstavecseseznamem"/>
        <w:numPr>
          <w:ilvl w:val="0"/>
          <w:numId w:val="8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</w:rPr>
      </w:pPr>
      <w:r w:rsidRPr="006862EE">
        <w:rPr>
          <w:rFonts w:ascii="Arial" w:hAnsi="Arial" w:cs="Arial"/>
        </w:rPr>
        <w:t>Maximální ceny jízdného, slevy jízdného a rozsah bezplatné přepravy v městské hromadné dopravě jsou stanoveny takto:</w:t>
      </w:r>
    </w:p>
    <w:p w:rsidR="00C22104" w:rsidRDefault="00C22104" w:rsidP="006862EE">
      <w:pPr>
        <w:spacing w:after="120" w:line="240" w:lineRule="auto"/>
        <w:jc w:val="both"/>
        <w:rPr>
          <w:rFonts w:ascii="Arial" w:hAnsi="Arial" w:cs="Arial"/>
        </w:rPr>
      </w:pPr>
    </w:p>
    <w:p w:rsidR="00C22104" w:rsidRDefault="001879A0" w:rsidP="006862EE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Tarifní podmínky MHD Nový Jičín (uvedené ceny jsou v Kč)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515"/>
        <w:gridCol w:w="1836"/>
      </w:tblGrid>
      <w:tr w:rsidR="00C22104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b/>
                <w:bCs/>
                <w:sz w:val="20"/>
                <w:szCs w:val="20"/>
              </w:rPr>
              <w:t>Jednotlivé jízdné (ceny v Kč)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b/>
                <w:bCs/>
                <w:sz w:val="20"/>
                <w:szCs w:val="20"/>
              </w:rPr>
              <w:t>hotově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b/>
                <w:bCs/>
                <w:sz w:val="20"/>
                <w:szCs w:val="20"/>
              </w:rPr>
              <w:t>Zvýhodněné jízdné**</w:t>
            </w:r>
          </w:p>
        </w:tc>
      </w:tr>
      <w:tr w:rsidR="00C22104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 xml:space="preserve">Obyčejné jízdné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D63BDD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18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9,-</w:t>
            </w:r>
          </w:p>
        </w:tc>
      </w:tr>
      <w:tr w:rsidR="00C22104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 xml:space="preserve">Zlevněné jízdné – sleva 50 % </w:t>
            </w:r>
            <w:r w:rsidRPr="009F6A7A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D63BDD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4,-</w:t>
            </w:r>
          </w:p>
        </w:tc>
      </w:tr>
      <w:tr w:rsidR="00C22104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Zavazadlo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D63BDD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4,-</w:t>
            </w:r>
          </w:p>
        </w:tc>
      </w:tr>
      <w:tr w:rsidR="00C22104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Pes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D63BDD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4,-</w:t>
            </w:r>
          </w:p>
        </w:tc>
      </w:tr>
      <w:tr w:rsidR="00C22104"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Dětský kočárek, resp. sáně bez dítěte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D63BDD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4,-</w:t>
            </w:r>
          </w:p>
        </w:tc>
      </w:tr>
    </w:tbl>
    <w:p w:rsidR="00C22104" w:rsidRPr="0074135B" w:rsidRDefault="001879A0" w:rsidP="005F254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74135B">
        <w:rPr>
          <w:rFonts w:ascii="Arial" w:hAnsi="Arial" w:cs="Arial"/>
          <w:sz w:val="20"/>
          <w:szCs w:val="20"/>
        </w:rPr>
        <w:t>*děti 6–18 let, studenti 18–26 let, občané starší 65 let</w:t>
      </w:r>
      <w:r w:rsidR="0074135B" w:rsidRPr="0074135B">
        <w:rPr>
          <w:rFonts w:ascii="Arial" w:hAnsi="Arial" w:cs="Arial"/>
          <w:sz w:val="20"/>
          <w:szCs w:val="20"/>
        </w:rPr>
        <w:t xml:space="preserve"> a důchodce invalidní s invaliditou 3.</w:t>
      </w:r>
      <w:r w:rsidR="0074135B">
        <w:rPr>
          <w:rFonts w:ascii="Arial" w:hAnsi="Arial" w:cs="Arial"/>
          <w:sz w:val="20"/>
          <w:szCs w:val="20"/>
        </w:rPr>
        <w:t xml:space="preserve"> </w:t>
      </w:r>
      <w:r w:rsidR="0074135B" w:rsidRPr="0074135B">
        <w:rPr>
          <w:rFonts w:ascii="Arial" w:hAnsi="Arial" w:cs="Arial"/>
          <w:sz w:val="20"/>
          <w:szCs w:val="20"/>
        </w:rPr>
        <w:t>stupně</w:t>
      </w: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 w:rsidRPr="0074135B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</w:rPr>
        <w:t xml:space="preserve"> </w:t>
      </w:r>
      <w:r w:rsidRPr="0074135B">
        <w:rPr>
          <w:rFonts w:ascii="Arial" w:hAnsi="Arial" w:cs="Arial"/>
          <w:sz w:val="20"/>
          <w:szCs w:val="20"/>
        </w:rPr>
        <w:t xml:space="preserve">zvýhodněné jízdné lze zakoupit formou ODIS karty nebo mobilní aplikací (např. </w:t>
      </w:r>
      <w:proofErr w:type="spellStart"/>
      <w:r w:rsidRPr="0074135B">
        <w:rPr>
          <w:rFonts w:ascii="Arial" w:hAnsi="Arial" w:cs="Arial"/>
          <w:sz w:val="20"/>
          <w:szCs w:val="20"/>
        </w:rPr>
        <w:t>ODISapka</w:t>
      </w:r>
      <w:proofErr w:type="spellEnd"/>
      <w:r w:rsidRPr="0074135B">
        <w:rPr>
          <w:rFonts w:ascii="Arial" w:hAnsi="Arial" w:cs="Arial"/>
          <w:sz w:val="20"/>
          <w:szCs w:val="20"/>
        </w:rPr>
        <w:t>)</w:t>
      </w:r>
    </w:p>
    <w:p w:rsidR="00C22104" w:rsidRPr="000B0DEC" w:rsidRDefault="001879A0" w:rsidP="005F2543">
      <w:pPr>
        <w:spacing w:after="120" w:line="240" w:lineRule="auto"/>
        <w:jc w:val="both"/>
        <w:rPr>
          <w:rFonts w:ascii="Arial" w:hAnsi="Arial" w:cs="Arial"/>
          <w:u w:val="single"/>
        </w:rPr>
      </w:pPr>
      <w:r w:rsidRPr="000B0DEC">
        <w:rPr>
          <w:rFonts w:ascii="Arial" w:hAnsi="Arial" w:cs="Arial"/>
          <w:u w:val="single"/>
        </w:rPr>
        <w:lastRenderedPageBreak/>
        <w:t xml:space="preserve">Jednotlivé jízdenky lze zakoupit ve formě: </w:t>
      </w: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 w:rsidRPr="0035774B">
        <w:rPr>
          <w:rFonts w:ascii="Arial" w:hAnsi="Arial" w:cs="Arial"/>
          <w:b/>
        </w:rPr>
        <w:t>a)</w:t>
      </w:r>
      <w:r>
        <w:rPr>
          <w:rFonts w:ascii="Arial" w:hAnsi="Arial" w:cs="Arial"/>
        </w:rPr>
        <w:tab/>
      </w:r>
      <w:r w:rsidRPr="0035774B">
        <w:rPr>
          <w:rFonts w:ascii="Arial" w:hAnsi="Arial" w:cs="Arial"/>
          <w:b/>
        </w:rPr>
        <w:t>elektronických jízdenek z ODIS karty</w:t>
      </w:r>
    </w:p>
    <w:p w:rsidR="00C22104" w:rsidRPr="009F1321" w:rsidRDefault="001879A0" w:rsidP="009F132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9F1321">
        <w:rPr>
          <w:rFonts w:ascii="Arial" w:hAnsi="Arial" w:cs="Arial"/>
        </w:rPr>
        <w:t xml:space="preserve">opravňující držitele </w:t>
      </w:r>
      <w:proofErr w:type="spellStart"/>
      <w:r w:rsidRPr="009F1321">
        <w:rPr>
          <w:rFonts w:ascii="Arial" w:hAnsi="Arial" w:cs="Arial"/>
        </w:rPr>
        <w:t>ODISky</w:t>
      </w:r>
      <w:proofErr w:type="spellEnd"/>
      <w:r w:rsidRPr="009F1321">
        <w:rPr>
          <w:rFonts w:ascii="Arial" w:hAnsi="Arial" w:cs="Arial"/>
        </w:rPr>
        <w:t xml:space="preserve"> ke zvýhodněnému přestupu v době do 45 minut od zakoupení jízdenky, a to jak na linky MHD, tak na linky příměstské autobusové dopravy</w:t>
      </w:r>
      <w:r w:rsidR="00055333">
        <w:rPr>
          <w:rFonts w:ascii="Arial" w:hAnsi="Arial" w:cs="Arial"/>
        </w:rPr>
        <w:t xml:space="preserve"> a na vlaky Českých drah, a.s. Z</w:t>
      </w:r>
      <w:r w:rsidRPr="009F1321">
        <w:rPr>
          <w:rFonts w:ascii="Arial" w:hAnsi="Arial" w:cs="Arial"/>
        </w:rPr>
        <w:t>výhodněným přestupem v rám</w:t>
      </w:r>
      <w:r w:rsidR="00055333">
        <w:rPr>
          <w:rFonts w:ascii="Arial" w:hAnsi="Arial" w:cs="Arial"/>
        </w:rPr>
        <w:t>ci MHD se rozumí přestup zdarma.</w:t>
      </w:r>
      <w:r w:rsidRPr="009F1321">
        <w:rPr>
          <w:rFonts w:ascii="Arial" w:hAnsi="Arial" w:cs="Arial"/>
        </w:rPr>
        <w:t xml:space="preserve"> </w:t>
      </w: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 w:rsidRPr="0035774B">
        <w:rPr>
          <w:rFonts w:ascii="Arial" w:hAnsi="Arial" w:cs="Arial"/>
          <w:b/>
        </w:rPr>
        <w:t>b)</w:t>
      </w:r>
      <w:r>
        <w:rPr>
          <w:rFonts w:ascii="Arial" w:hAnsi="Arial" w:cs="Arial"/>
        </w:rPr>
        <w:tab/>
      </w:r>
      <w:r w:rsidRPr="0035774B">
        <w:rPr>
          <w:rFonts w:ascii="Arial" w:hAnsi="Arial" w:cs="Arial"/>
          <w:b/>
        </w:rPr>
        <w:t>elektronických jízdenek z mobilní aplikace</w:t>
      </w:r>
      <w:r>
        <w:rPr>
          <w:rFonts w:ascii="Arial" w:hAnsi="Arial" w:cs="Arial"/>
        </w:rPr>
        <w:t xml:space="preserve"> </w:t>
      </w:r>
    </w:p>
    <w:p w:rsidR="0035774B" w:rsidRPr="009F1321" w:rsidRDefault="001879A0" w:rsidP="009F132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9F1321">
        <w:rPr>
          <w:rFonts w:ascii="Arial" w:hAnsi="Arial" w:cs="Arial"/>
        </w:rPr>
        <w:t>Jednotlivá jízdenka zakoupená mobilní aplikací pro celou tarifní oblast MĚSTO Nový Jičín je přestupná a platí 45 minut. Platnost jízdenky započne 2 minuty po zaplacení jízdenky.</w:t>
      </w:r>
    </w:p>
    <w:p w:rsidR="00C22104" w:rsidRPr="009F1321" w:rsidRDefault="001879A0" w:rsidP="009F1321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9F1321">
        <w:rPr>
          <w:rFonts w:ascii="Arial" w:hAnsi="Arial" w:cs="Arial"/>
        </w:rPr>
        <w:t>Jednotlivá jízdenka zakoupená mobilní aplikací nad vyhledaným spojením opravňuje držitele ke zvýhodněnému přestupu v době do 45 minut od zakoupení jízdenky, a to jak na linky MHD, tak i na linky příměstské autobusové dopravy a na vlaky Českých drah, a. s. Zvýhodněným přestupem v rámci MHD se rozumí přestup zdarma. Platnost jízdenky zakoupené mobilní aplikací nad vyhledaným spojením začne 5 minut před odjezdem dle jízdního řádu z výchozí zastávky prvního spoje a skončí 15 minut po příjezdu dle jízdního řádu do cílové zastávky posledního spoje spojení. Jízdenka zakoupená mobilní aplikací nad vyhledaným spojením platí pouze na trase mezi výchozí a cílovou zastávkou.</w:t>
      </w: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 w:rsidRPr="0035774B">
        <w:rPr>
          <w:rFonts w:ascii="Arial" w:hAnsi="Arial" w:cs="Arial"/>
          <w:b/>
        </w:rPr>
        <w:t>c)</w:t>
      </w:r>
      <w:r>
        <w:rPr>
          <w:rFonts w:ascii="Arial" w:hAnsi="Arial" w:cs="Arial"/>
        </w:rPr>
        <w:tab/>
      </w:r>
      <w:r w:rsidRPr="0035774B">
        <w:rPr>
          <w:rFonts w:ascii="Arial" w:hAnsi="Arial" w:cs="Arial"/>
          <w:b/>
        </w:rPr>
        <w:t>papírových jízdenek – nepřestupních</w:t>
      </w:r>
    </w:p>
    <w:p w:rsidR="00604C6D" w:rsidRPr="00055333" w:rsidRDefault="001879A0" w:rsidP="00055333">
      <w:pPr>
        <w:pStyle w:val="Odstavecseseznamem"/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</w:rPr>
      </w:pPr>
      <w:r w:rsidRPr="00824D7B">
        <w:rPr>
          <w:rFonts w:ascii="Arial" w:hAnsi="Arial" w:cs="Arial"/>
        </w:rPr>
        <w:t>hrazených v hotovosti nebo prostřednictvím bankovní platební karty,</w:t>
      </w:r>
      <w:r w:rsidR="00055333">
        <w:rPr>
          <w:rFonts w:ascii="Arial" w:hAnsi="Arial" w:cs="Arial"/>
        </w:rPr>
        <w:t xml:space="preserve"> </w:t>
      </w:r>
      <w:r w:rsidRPr="00055333">
        <w:rPr>
          <w:rFonts w:ascii="Arial" w:hAnsi="Arial" w:cs="Arial"/>
        </w:rPr>
        <w:t>určených pro jednotlivou jízdu.</w:t>
      </w: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Dlouhodobé časové jízdenky nepřenosné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3"/>
        <w:gridCol w:w="1841"/>
      </w:tblGrid>
      <w:tr w:rsidR="00C22104" w:rsidTr="005F2543">
        <w:trPr>
          <w:trHeight w:val="244"/>
        </w:trPr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b/>
                <w:bCs/>
                <w:sz w:val="20"/>
                <w:szCs w:val="20"/>
              </w:rPr>
              <w:t>Obyčejné nezlevněné jízdenky</w:t>
            </w:r>
          </w:p>
        </w:tc>
      </w:tr>
      <w:tr w:rsidR="00C22104" w:rsidTr="001F21F7">
        <w:trPr>
          <w:trHeight w:val="301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 xml:space="preserve">7denní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tabs>
                <w:tab w:val="left" w:pos="838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128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301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tabs>
                <w:tab w:val="left" w:pos="838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270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289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tabs>
                <w:tab w:val="left" w:pos="838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728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289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365denní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tabs>
                <w:tab w:val="left" w:pos="838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2 399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5F2543">
        <w:trPr>
          <w:trHeight w:val="301"/>
        </w:trPr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b/>
                <w:bCs/>
                <w:sz w:val="20"/>
                <w:szCs w:val="20"/>
              </w:rPr>
              <w:t>Zlevněná jízdenka – děti a žáci 6-15 let</w:t>
            </w:r>
          </w:p>
        </w:tc>
      </w:tr>
      <w:tr w:rsidR="00C22104" w:rsidTr="001F21F7">
        <w:trPr>
          <w:trHeight w:val="289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135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289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364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301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5měsíční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607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5F2543">
        <w:trPr>
          <w:trHeight w:val="289"/>
        </w:trPr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b/>
                <w:bCs/>
                <w:sz w:val="20"/>
                <w:szCs w:val="20"/>
              </w:rPr>
              <w:t>Zlevněná jízdenka – studenti 15-26 let</w:t>
            </w:r>
          </w:p>
        </w:tc>
      </w:tr>
      <w:tr w:rsidR="00C22104" w:rsidTr="001F21F7">
        <w:trPr>
          <w:trHeight w:val="289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tabs>
                <w:tab w:val="left" w:pos="413"/>
                <w:tab w:val="left" w:pos="980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135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301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364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289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5měsíční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607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5F2543">
        <w:trPr>
          <w:trHeight w:val="289"/>
        </w:trPr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74135B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b/>
                <w:bCs/>
                <w:sz w:val="20"/>
                <w:szCs w:val="20"/>
              </w:rPr>
              <w:t>Zlevněná jízdenka – důchodci**</w:t>
            </w:r>
          </w:p>
        </w:tc>
      </w:tr>
      <w:tr w:rsidR="00C22104" w:rsidTr="001F21F7">
        <w:trPr>
          <w:trHeight w:val="289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202</w:t>
            </w:r>
            <w:r w:rsidR="00667FA5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 w:rsidTr="001F21F7">
        <w:trPr>
          <w:trHeight w:val="301"/>
        </w:trPr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90denní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545</w:t>
            </w:r>
            <w:r w:rsidR="00667FA5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67FA5" w:rsidTr="001F21F7">
        <w:trPr>
          <w:trHeight w:val="301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7FA5" w:rsidRPr="009F6A7A" w:rsidRDefault="00667FA5" w:rsidP="005F254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6A7A">
              <w:rPr>
                <w:rStyle w:val="docdata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Zlevněná jízdenka – důchodci invalidní – invalidita 3. stupně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7FA5" w:rsidRPr="009F6A7A" w:rsidRDefault="00667FA5" w:rsidP="005F2543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7FA5" w:rsidTr="001F21F7">
        <w:trPr>
          <w:trHeight w:val="301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A5" w:rsidRPr="009F6A7A" w:rsidRDefault="00667FA5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30denní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A5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135</w:t>
            </w:r>
            <w:r w:rsidR="000F60B2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667FA5" w:rsidTr="001F21F7">
        <w:trPr>
          <w:trHeight w:val="301"/>
        </w:trPr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A5" w:rsidRPr="009F6A7A" w:rsidRDefault="00667FA5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90denní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A5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364</w:t>
            </w:r>
            <w:r w:rsidR="000F60B2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</w:tbl>
    <w:p w:rsidR="007A44D8" w:rsidRPr="000F60B2" w:rsidRDefault="00963B65" w:rsidP="00C44620">
      <w:pPr>
        <w:pBdr>
          <w:bottom w:val="none" w:sz="4" w:space="2" w:color="000000"/>
        </w:pBd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 důchodci </w:t>
      </w:r>
      <w:r w:rsidR="00B35D98">
        <w:rPr>
          <w:rFonts w:ascii="Arial" w:hAnsi="Arial" w:cs="Arial"/>
          <w:sz w:val="20"/>
          <w:szCs w:val="20"/>
        </w:rPr>
        <w:t>starobní, vdovy a vdovci od 60 let</w:t>
      </w: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Dlouhodobé časové jízdné přenosné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843"/>
      </w:tblGrid>
      <w:tr w:rsidR="00C22104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7denní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128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30denní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338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  <w:tr w:rsidR="00C22104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879A0" w:rsidP="005F254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365denní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104" w:rsidRPr="009F6A7A" w:rsidRDefault="001F21F7" w:rsidP="0035774B">
            <w:pPr>
              <w:tabs>
                <w:tab w:val="left" w:pos="714"/>
              </w:tabs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F6A7A">
              <w:rPr>
                <w:rFonts w:ascii="Arial" w:hAnsi="Arial" w:cs="Arial"/>
                <w:sz w:val="20"/>
                <w:szCs w:val="20"/>
              </w:rPr>
              <w:t>4 056</w:t>
            </w:r>
            <w:r w:rsidR="001879A0" w:rsidRPr="009F6A7A">
              <w:rPr>
                <w:rFonts w:ascii="Arial" w:hAnsi="Arial" w:cs="Arial"/>
                <w:sz w:val="20"/>
                <w:szCs w:val="20"/>
              </w:rPr>
              <w:t>,-</w:t>
            </w:r>
          </w:p>
        </w:tc>
      </w:tr>
    </w:tbl>
    <w:p w:rsidR="00C22104" w:rsidRDefault="00C22104" w:rsidP="005F2543">
      <w:pPr>
        <w:spacing w:after="120" w:line="240" w:lineRule="auto"/>
        <w:jc w:val="both"/>
        <w:rPr>
          <w:rFonts w:ascii="Arial" w:hAnsi="Arial" w:cs="Arial"/>
          <w:b/>
          <w:bCs/>
          <w:u w:val="single"/>
        </w:rPr>
      </w:pPr>
    </w:p>
    <w:p w:rsidR="00C22104" w:rsidRPr="00C31CB5" w:rsidRDefault="001879A0" w:rsidP="005F2543">
      <w:pPr>
        <w:spacing w:after="120" w:line="240" w:lineRule="auto"/>
        <w:jc w:val="both"/>
        <w:rPr>
          <w:rFonts w:ascii="Arial" w:hAnsi="Arial" w:cs="Arial"/>
          <w:b/>
          <w:bCs/>
          <w:u w:val="single"/>
        </w:rPr>
      </w:pPr>
      <w:r w:rsidRPr="00C31CB5">
        <w:rPr>
          <w:rFonts w:ascii="Arial" w:hAnsi="Arial" w:cs="Arial"/>
          <w:b/>
          <w:bCs/>
          <w:u w:val="single"/>
        </w:rPr>
        <w:t>Bezplatná přeprava</w:t>
      </w:r>
    </w:p>
    <w:p w:rsidR="00C22104" w:rsidRPr="00C31CB5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V městské hromadné dopravě na území města Nový Jičín se bezplatně přepravují: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 xml:space="preserve">děti do 6 let v doprovodu osoby starší 10let </w:t>
      </w:r>
      <w:r w:rsidR="0074135B" w:rsidRPr="00C31CB5">
        <w:rPr>
          <w:rFonts w:ascii="Arial" w:hAnsi="Arial" w:cs="Arial"/>
        </w:rPr>
        <w:t xml:space="preserve">bez omezení </w:t>
      </w:r>
      <w:r w:rsidRPr="00C31CB5">
        <w:rPr>
          <w:rFonts w:ascii="Arial" w:hAnsi="Arial" w:cs="Arial"/>
        </w:rPr>
        <w:t>počtu dětí,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 xml:space="preserve">držitelé průkazu ZTP, 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držitelé průkazu ZTP/P (i s vozíkem pro invalidy) včetně průvodce (osoba nebo pes),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 xml:space="preserve">chodítka, resp. </w:t>
      </w:r>
      <w:proofErr w:type="spellStart"/>
      <w:r w:rsidRPr="00C31CB5">
        <w:rPr>
          <w:rFonts w:ascii="Arial" w:hAnsi="Arial" w:cs="Arial"/>
        </w:rPr>
        <w:t>rolátory</w:t>
      </w:r>
      <w:proofErr w:type="spellEnd"/>
      <w:r w:rsidRPr="00C31CB5">
        <w:rPr>
          <w:rFonts w:ascii="Arial" w:hAnsi="Arial" w:cs="Arial"/>
        </w:rPr>
        <w:t xml:space="preserve">, které využívají občané v rámci své mobility (tzn. osoby, </w:t>
      </w:r>
      <w:proofErr w:type="gramStart"/>
      <w:r w:rsidR="007A44D8" w:rsidRPr="00C31CB5">
        <w:rPr>
          <w:rFonts w:ascii="Arial" w:hAnsi="Arial" w:cs="Arial"/>
        </w:rPr>
        <w:t xml:space="preserve">které </w:t>
      </w:r>
      <w:r w:rsidR="00C31CB5" w:rsidRPr="00C31CB5">
        <w:rPr>
          <w:rFonts w:ascii="Arial" w:hAnsi="Arial" w:cs="Arial"/>
        </w:rPr>
        <w:t xml:space="preserve">    </w:t>
      </w:r>
      <w:r w:rsidRPr="00C31CB5">
        <w:rPr>
          <w:rFonts w:ascii="Arial" w:hAnsi="Arial" w:cs="Arial"/>
        </w:rPr>
        <w:t>z důvodu</w:t>
      </w:r>
      <w:proofErr w:type="gramEnd"/>
      <w:r w:rsidRPr="00C31CB5">
        <w:rPr>
          <w:rFonts w:ascii="Arial" w:hAnsi="Arial" w:cs="Arial"/>
        </w:rPr>
        <w:t xml:space="preserve"> snížené mobility využívají tuto zdravotní pomůcku jako stabilní oporu k chůzi), 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kočárek s dítětem, resp. sáně s dítětem ve věku do 6let, případně s více dětmi ve věku do 6let,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 xml:space="preserve">příslušníci Městské policie Nový Jičín a Policie České republiky při výkonu služby ve  </w:t>
      </w:r>
      <w:r w:rsidRPr="00C31CB5">
        <w:rPr>
          <w:rFonts w:ascii="Arial" w:hAnsi="Arial" w:cs="Arial"/>
        </w:rPr>
        <w:br/>
        <w:t>služebním stejnokroji,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členové Českého svazu bojovníků za svobodu a Československé obce legionářské s Průkazem o bezplatné přepravě v ODIS, vydaného na základě osvědčení o účasti v národním odboji dle zákona č. 255/1946 Sb.,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 xml:space="preserve">jeden pes a jedno zavazadlo držitele 24hodinové </w:t>
      </w:r>
      <w:proofErr w:type="spellStart"/>
      <w:r w:rsidRPr="00C31CB5">
        <w:rPr>
          <w:rFonts w:ascii="Arial" w:hAnsi="Arial" w:cs="Arial"/>
        </w:rPr>
        <w:t>celosíťové</w:t>
      </w:r>
      <w:proofErr w:type="spellEnd"/>
      <w:r w:rsidRPr="00C31CB5">
        <w:rPr>
          <w:rFonts w:ascii="Arial" w:hAnsi="Arial" w:cs="Arial"/>
        </w:rPr>
        <w:t xml:space="preserve"> jízdenky nebo dlouhodobé časové jízdenky pro tarifní zónu č. 70,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zavazadla o rozměrech menších než 30 x 40x 60 cm ve tvaru válce nepřesahujících délku 150 cm a průměr 10 cm, ve tvaru desky nepřesahující 5 x 8 x 100 cm, nebo jejichž hmotnost nepřesahuje 25 kg, přičemž velikosti nesmějí být překročeny ani jedním směrem,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jedna ocelová láhev s kapalným topným plynem do hmotnosti 2 kg,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jeden pár lyží s holemi nebo snowboard v obalu (přeprava lyží a snowboardů bez obalu je zpoplatn</w:t>
      </w:r>
      <w:r w:rsidR="00F557ED" w:rsidRPr="00C31CB5">
        <w:rPr>
          <w:rFonts w:ascii="Arial" w:hAnsi="Arial" w:cs="Arial"/>
        </w:rPr>
        <w:t>ěna cenou za přepravu zavazadel</w:t>
      </w:r>
      <w:r w:rsidR="00A124B9" w:rsidRPr="00C31CB5">
        <w:rPr>
          <w:rFonts w:ascii="Arial" w:hAnsi="Arial" w:cs="Arial"/>
        </w:rPr>
        <w:t>)</w:t>
      </w:r>
      <w:r w:rsidR="00295C3A">
        <w:rPr>
          <w:rFonts w:ascii="Arial" w:hAnsi="Arial" w:cs="Arial"/>
        </w:rPr>
        <w:t>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nákupní tašky na kolečkách, kterou sebou berou do vozidla držitelé průkazu ZTP nebo ZTP/P,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zvířata ve zcela uzavřené schráně s nepropustným dnem o rozměru 30 x 40 x 60 cm,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jeden smuteční věnec,</w:t>
      </w:r>
    </w:p>
    <w:p w:rsidR="00C22104" w:rsidRPr="00C31CB5" w:rsidRDefault="001879A0" w:rsidP="00C31CB5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snadno přenosné věci, které lze umístit ve vozidle na místo pod sedadlem nebo nad sedadlem cestujícího nebo podle potřeby držet na klíně.</w:t>
      </w:r>
    </w:p>
    <w:p w:rsidR="00C22104" w:rsidRPr="00C31CB5" w:rsidRDefault="00C22104" w:rsidP="005F2543">
      <w:pPr>
        <w:spacing w:after="120" w:line="240" w:lineRule="auto"/>
        <w:jc w:val="both"/>
        <w:rPr>
          <w:rFonts w:ascii="Arial" w:hAnsi="Arial" w:cs="Arial"/>
        </w:rPr>
      </w:pPr>
    </w:p>
    <w:p w:rsidR="00C22104" w:rsidRPr="00C31CB5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 xml:space="preserve">Bezplatně se dále přepravují níže uvedené skupiny cestujících, kteří se prokáží čipovou kartou </w:t>
      </w:r>
      <w:proofErr w:type="spellStart"/>
      <w:r w:rsidRPr="00C31CB5">
        <w:rPr>
          <w:rFonts w:ascii="Arial" w:hAnsi="Arial" w:cs="Arial"/>
        </w:rPr>
        <w:t>ODISka</w:t>
      </w:r>
      <w:proofErr w:type="spellEnd"/>
      <w:r w:rsidRPr="00C31CB5">
        <w:rPr>
          <w:rFonts w:ascii="Arial" w:hAnsi="Arial" w:cs="Arial"/>
        </w:rPr>
        <w:t xml:space="preserve"> s nahranou bezplatnou 365denní dlouhodobou časovou jízdenkou:</w:t>
      </w:r>
    </w:p>
    <w:p w:rsidR="00C22104" w:rsidRPr="00C31CB5" w:rsidRDefault="001879A0" w:rsidP="00295C3A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 xml:space="preserve">občané nad 65 let věku, </w:t>
      </w:r>
    </w:p>
    <w:p w:rsidR="00C22104" w:rsidRPr="00C31CB5" w:rsidRDefault="001879A0" w:rsidP="00295C3A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váleční veteráni – na základě předložení platného Osvědčení válečného veterána nebo Průkazu válečného veterána vydaných Ministerstvem obrany ČR, dle zákona č. 170/2002 Sb. o válečných veteránech,</w:t>
      </w:r>
    </w:p>
    <w:p w:rsidR="00C22104" w:rsidRDefault="001879A0" w:rsidP="00295C3A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C31CB5">
        <w:rPr>
          <w:rFonts w:ascii="Arial" w:hAnsi="Arial" w:cs="Arial"/>
        </w:rPr>
        <w:t>členové Konfederace politických vězňů – na základě předložení průkazu člena Konfederace politických vězňů a dále potvrzení o členství v Konfederaci politických vězňů.</w:t>
      </w:r>
    </w:p>
    <w:p w:rsidR="00295C3A" w:rsidRDefault="00295C3A" w:rsidP="00295C3A">
      <w:pPr>
        <w:spacing w:after="120" w:line="240" w:lineRule="auto"/>
        <w:jc w:val="both"/>
        <w:rPr>
          <w:rFonts w:ascii="Arial" w:hAnsi="Arial" w:cs="Arial"/>
        </w:rPr>
      </w:pPr>
    </w:p>
    <w:p w:rsidR="00295C3A" w:rsidRDefault="00295C3A" w:rsidP="00295C3A">
      <w:pPr>
        <w:spacing w:after="120" w:line="240" w:lineRule="auto"/>
        <w:jc w:val="both"/>
        <w:rPr>
          <w:rFonts w:ascii="Arial" w:hAnsi="Arial" w:cs="Arial"/>
        </w:rPr>
      </w:pPr>
    </w:p>
    <w:p w:rsidR="00295C3A" w:rsidRPr="00295C3A" w:rsidRDefault="00295C3A" w:rsidP="00295C3A">
      <w:pPr>
        <w:spacing w:after="120" w:line="240" w:lineRule="auto"/>
        <w:jc w:val="both"/>
        <w:rPr>
          <w:rFonts w:ascii="Arial" w:hAnsi="Arial" w:cs="Arial"/>
        </w:rPr>
      </w:pPr>
    </w:p>
    <w:p w:rsidR="00C22104" w:rsidRPr="00C31CB5" w:rsidRDefault="00C22104" w:rsidP="005F2543">
      <w:pPr>
        <w:spacing w:after="120" w:line="240" w:lineRule="auto"/>
        <w:jc w:val="both"/>
        <w:rPr>
          <w:rFonts w:ascii="Arial" w:hAnsi="Arial" w:cs="Arial"/>
        </w:rPr>
      </w:pP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Článek 3</w:t>
      </w: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:rsidR="00C22104" w:rsidRDefault="00C22104" w:rsidP="005F2543">
      <w:pPr>
        <w:spacing w:after="120" w:line="240" w:lineRule="auto"/>
        <w:jc w:val="both"/>
        <w:rPr>
          <w:rFonts w:ascii="Arial" w:hAnsi="Arial" w:cs="Arial"/>
          <w:b/>
          <w:bCs/>
        </w:rPr>
      </w:pP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Tímto nařízením se zrušuje </w:t>
      </w:r>
      <w:r w:rsidR="0074135B">
        <w:rPr>
          <w:rFonts w:ascii="Arial" w:hAnsi="Arial" w:cs="Arial"/>
        </w:rPr>
        <w:t>„N</w:t>
      </w:r>
      <w:r>
        <w:rPr>
          <w:rFonts w:ascii="Arial" w:hAnsi="Arial" w:cs="Arial"/>
        </w:rPr>
        <w:t>ařízení města Nový Jičín o stanovení maximálních cen jízdného v MHD Nový J</w:t>
      </w:r>
      <w:r w:rsidR="0051052E">
        <w:rPr>
          <w:rFonts w:ascii="Arial" w:hAnsi="Arial" w:cs="Arial"/>
        </w:rPr>
        <w:t>ičín na územní města Nový Jičín</w:t>
      </w:r>
      <w:r w:rsidR="00815E69">
        <w:rPr>
          <w:rFonts w:ascii="Arial" w:hAnsi="Arial" w:cs="Arial"/>
        </w:rPr>
        <w:t xml:space="preserve"> </w:t>
      </w:r>
      <w:r w:rsidR="00604C6D">
        <w:rPr>
          <w:rFonts w:ascii="Arial" w:hAnsi="Arial" w:cs="Arial"/>
        </w:rPr>
        <w:t>č. 6/2022.</w:t>
      </w:r>
    </w:p>
    <w:p w:rsidR="001C6AA3" w:rsidRDefault="001C6AA3" w:rsidP="0035774B">
      <w:pPr>
        <w:spacing w:after="120" w:line="240" w:lineRule="auto"/>
        <w:jc w:val="center"/>
        <w:rPr>
          <w:rFonts w:ascii="Arial" w:hAnsi="Arial" w:cs="Arial"/>
        </w:rPr>
      </w:pP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4</w:t>
      </w: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6824E6" w:rsidRDefault="006824E6" w:rsidP="0035774B">
      <w:pPr>
        <w:spacing w:after="120" w:line="240" w:lineRule="auto"/>
        <w:jc w:val="center"/>
        <w:rPr>
          <w:rFonts w:ascii="Arial" w:hAnsi="Arial" w:cs="Arial"/>
          <w:b/>
          <w:bCs/>
        </w:rPr>
      </w:pPr>
    </w:p>
    <w:p w:rsidR="00C22104" w:rsidRDefault="00645D1B" w:rsidP="005F2543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Toto nař</w:t>
      </w:r>
      <w:r w:rsidR="0048081B">
        <w:rPr>
          <w:rFonts w:ascii="Arial" w:eastAsia="Arial" w:hAnsi="Arial" w:cs="Arial"/>
        </w:rPr>
        <w:t>ízení nabývá účinnosti dnem 11. 12</w:t>
      </w:r>
      <w:r w:rsidR="006824E6">
        <w:rPr>
          <w:rFonts w:ascii="Arial" w:eastAsia="Arial" w:hAnsi="Arial" w:cs="Arial"/>
        </w:rPr>
        <w:t>. 2022.</w:t>
      </w:r>
    </w:p>
    <w:p w:rsidR="00C22104" w:rsidRDefault="00C22104" w:rsidP="005F2543">
      <w:pPr>
        <w:spacing w:after="120" w:line="240" w:lineRule="auto"/>
        <w:jc w:val="both"/>
        <w:rPr>
          <w:rFonts w:ascii="Arial" w:hAnsi="Arial" w:cs="Arial"/>
          <w:color w:val="000000"/>
        </w:rPr>
      </w:pPr>
    </w:p>
    <w:p w:rsidR="00C22104" w:rsidRDefault="00C22104" w:rsidP="005F2543">
      <w:pPr>
        <w:spacing w:after="120" w:line="240" w:lineRule="auto"/>
        <w:jc w:val="both"/>
        <w:rPr>
          <w:rFonts w:ascii="Arial" w:hAnsi="Arial" w:cs="Arial"/>
        </w:rPr>
      </w:pPr>
    </w:p>
    <w:p w:rsidR="00645D1B" w:rsidRDefault="00645D1B" w:rsidP="005F2543">
      <w:pPr>
        <w:spacing w:after="120" w:line="240" w:lineRule="auto"/>
        <w:jc w:val="both"/>
        <w:rPr>
          <w:rFonts w:ascii="Arial" w:hAnsi="Arial" w:cs="Arial"/>
        </w:rPr>
      </w:pP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Stanislav Kopecký</w:t>
      </w:r>
      <w:bookmarkStart w:id="0" w:name="_GoBack"/>
      <w:bookmarkEnd w:id="0"/>
      <w:r w:rsidR="00AF459F">
        <w:rPr>
          <w:rFonts w:ascii="Arial" w:hAnsi="Arial" w:cs="Arial"/>
        </w:rPr>
        <w:t xml:space="preserve"> v.r.</w:t>
      </w: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 města</w:t>
      </w:r>
    </w:p>
    <w:p w:rsidR="00C22104" w:rsidRDefault="00C22104" w:rsidP="0035774B">
      <w:pPr>
        <w:spacing w:after="120" w:line="240" w:lineRule="auto"/>
        <w:jc w:val="center"/>
        <w:rPr>
          <w:rFonts w:ascii="Arial" w:hAnsi="Arial" w:cs="Arial"/>
        </w:rPr>
      </w:pPr>
    </w:p>
    <w:p w:rsidR="00645D1B" w:rsidRDefault="00645D1B" w:rsidP="0035774B">
      <w:pPr>
        <w:spacing w:after="120" w:line="240" w:lineRule="auto"/>
        <w:jc w:val="center"/>
        <w:rPr>
          <w:rFonts w:ascii="Arial" w:hAnsi="Arial" w:cs="Arial"/>
        </w:rPr>
      </w:pPr>
    </w:p>
    <w:p w:rsidR="00645D1B" w:rsidRDefault="00645D1B" w:rsidP="0035774B">
      <w:pPr>
        <w:spacing w:after="120" w:line="240" w:lineRule="auto"/>
        <w:jc w:val="center"/>
        <w:rPr>
          <w:rFonts w:ascii="Arial" w:hAnsi="Arial" w:cs="Arial"/>
        </w:rPr>
      </w:pPr>
    </w:p>
    <w:p w:rsidR="00BE4839" w:rsidRDefault="00BE4839" w:rsidP="0035774B">
      <w:pPr>
        <w:spacing w:after="120" w:line="240" w:lineRule="auto"/>
        <w:jc w:val="center"/>
        <w:rPr>
          <w:rFonts w:ascii="Arial" w:hAnsi="Arial" w:cs="Arial"/>
        </w:rPr>
      </w:pPr>
    </w:p>
    <w:p w:rsidR="00BE4839" w:rsidRDefault="00BE4839" w:rsidP="0035774B">
      <w:pPr>
        <w:spacing w:after="120" w:line="240" w:lineRule="auto"/>
        <w:jc w:val="center"/>
        <w:rPr>
          <w:rFonts w:ascii="Arial" w:hAnsi="Arial" w:cs="Arial"/>
        </w:rPr>
      </w:pPr>
    </w:p>
    <w:p w:rsidR="00BE4839" w:rsidRDefault="00BE4839" w:rsidP="0035774B">
      <w:pPr>
        <w:spacing w:after="120" w:line="240" w:lineRule="auto"/>
        <w:jc w:val="center"/>
        <w:rPr>
          <w:rFonts w:ascii="Arial" w:hAnsi="Arial" w:cs="Arial"/>
        </w:rPr>
      </w:pPr>
    </w:p>
    <w:p w:rsidR="00C22104" w:rsidRDefault="00C22104" w:rsidP="0035774B">
      <w:pPr>
        <w:spacing w:after="120" w:line="240" w:lineRule="auto"/>
        <w:jc w:val="center"/>
        <w:rPr>
          <w:rFonts w:ascii="Arial" w:hAnsi="Arial" w:cs="Arial"/>
        </w:rPr>
      </w:pP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Ondřej Syrovátka</w:t>
      </w:r>
      <w:r w:rsidR="00AF459F">
        <w:rPr>
          <w:rFonts w:ascii="Arial" w:hAnsi="Arial" w:cs="Arial"/>
        </w:rPr>
        <w:t xml:space="preserve"> </w:t>
      </w:r>
      <w:proofErr w:type="gramStart"/>
      <w:r w:rsidR="00AF459F">
        <w:rPr>
          <w:rFonts w:ascii="Arial" w:hAnsi="Arial" w:cs="Arial"/>
        </w:rPr>
        <w:t>v.r.</w:t>
      </w:r>
      <w:proofErr w:type="gramEnd"/>
    </w:p>
    <w:p w:rsidR="00C22104" w:rsidRDefault="001879A0" w:rsidP="0035774B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:rsidR="00C22104" w:rsidRDefault="00C22104" w:rsidP="005F2543">
      <w:pPr>
        <w:pBdr>
          <w:bottom w:val="single" w:sz="6" w:space="1" w:color="000000"/>
        </w:pBdr>
        <w:spacing w:after="120" w:line="240" w:lineRule="auto"/>
        <w:jc w:val="both"/>
        <w:rPr>
          <w:rFonts w:ascii="Arial" w:hAnsi="Arial" w:cs="Arial"/>
        </w:rPr>
      </w:pP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Poznámky:</w:t>
      </w:r>
      <w:r>
        <w:rPr>
          <w:rFonts w:ascii="Arial" w:hAnsi="Arial" w:cs="Arial"/>
        </w:rPr>
        <w:br/>
        <w:t xml:space="preserve"> </w:t>
      </w:r>
      <w:r>
        <w:rPr>
          <w:rFonts w:ascii="Arial" w:hAnsi="Arial" w:cs="Arial"/>
        </w:rPr>
        <w:br/>
        <w:t xml:space="preserve">1) zák. č. 235/2004 Sb., o dani z přidané hodnoty, ve znění pozdějších předpisů. </w:t>
      </w:r>
    </w:p>
    <w:p w:rsidR="00383329" w:rsidRPr="00FA1949" w:rsidRDefault="00383329" w:rsidP="005F2543">
      <w:pPr>
        <w:spacing w:after="120" w:line="240" w:lineRule="auto"/>
        <w:jc w:val="both"/>
        <w:rPr>
          <w:rStyle w:val="Hypertextovodkaz"/>
          <w:rFonts w:ascii="Arial" w:eastAsia="Calibri" w:hAnsi="Arial" w:cs="Arial"/>
          <w:color w:val="000000" w:themeColor="text1"/>
          <w:sz w:val="22"/>
          <w:u w:val="none"/>
        </w:rPr>
      </w:pPr>
      <w:r w:rsidRPr="00FA1949">
        <w:rPr>
          <w:rStyle w:val="Hypertextovodkaz"/>
          <w:rFonts w:ascii="Arial" w:eastAsia="Calibri" w:hAnsi="Arial" w:cs="Arial"/>
          <w:color w:val="000000" w:themeColor="text1"/>
          <w:sz w:val="22"/>
          <w:u w:val="none"/>
        </w:rPr>
        <w:t xml:space="preserve">Informace o tarifu a smluvních přepravních podmínkách jsou zveřejněny ve vozidlech a na webových stránkách </w:t>
      </w:r>
      <w:hyperlink r:id="rId8" w:history="1">
        <w:r w:rsidRPr="00FA1949">
          <w:rPr>
            <w:rStyle w:val="Hypertextovodkaz"/>
            <w:rFonts w:ascii="Arial" w:eastAsia="Calibri" w:hAnsi="Arial" w:cs="Arial"/>
            <w:color w:val="000000" w:themeColor="text1"/>
            <w:sz w:val="22"/>
            <w:u w:val="none"/>
          </w:rPr>
          <w:t>www.kodis.cz</w:t>
        </w:r>
      </w:hyperlink>
      <w:r w:rsidRPr="00FA1949">
        <w:rPr>
          <w:rStyle w:val="Hypertextovodkaz"/>
          <w:rFonts w:ascii="Arial" w:eastAsia="Calibri" w:hAnsi="Arial" w:cs="Arial"/>
          <w:color w:val="000000" w:themeColor="text1"/>
          <w:sz w:val="22"/>
          <w:u w:val="none"/>
        </w:rPr>
        <w:t>.</w:t>
      </w:r>
    </w:p>
    <w:p w:rsidR="00383329" w:rsidRPr="00645D1B" w:rsidRDefault="00383329" w:rsidP="005F2543">
      <w:pPr>
        <w:spacing w:after="120" w:line="240" w:lineRule="auto"/>
        <w:jc w:val="both"/>
        <w:rPr>
          <w:rStyle w:val="Hypertextovodkaz"/>
          <w:rFonts w:ascii="Arial" w:eastAsia="Calibri" w:hAnsi="Arial" w:cs="Arial"/>
          <w:color w:val="000000" w:themeColor="text1"/>
          <w:sz w:val="22"/>
          <w:u w:val="none"/>
        </w:rPr>
      </w:pPr>
    </w:p>
    <w:p w:rsidR="00C22104" w:rsidRDefault="001879A0" w:rsidP="005F2543">
      <w:pPr>
        <w:spacing w:after="120" w:line="240" w:lineRule="auto"/>
        <w:jc w:val="both"/>
        <w:rPr>
          <w:rFonts w:ascii="Arial" w:hAnsi="Arial" w:cs="Arial"/>
        </w:rPr>
      </w:pPr>
      <w:r>
        <w:rPr>
          <w:rStyle w:val="s30"/>
          <w:rFonts w:ascii="Arial" w:eastAsia="Calibri" w:hAnsi="Arial" w:cs="Arial"/>
          <w:sz w:val="22"/>
        </w:rPr>
        <w:t xml:space="preserve">Zveřejněno ve Sbírce právních předpisů </w:t>
      </w:r>
      <w:r>
        <w:rPr>
          <w:rFonts w:ascii="Arial" w:hAnsi="Arial" w:cs="Arial"/>
        </w:rPr>
        <w:t>dne:</w:t>
      </w:r>
    </w:p>
    <w:p w:rsidR="00C22104" w:rsidRDefault="00C22104"/>
    <w:sectPr w:rsidR="00C221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25B8A79E"/>
  <w16cid:commentId w16cid:paraId="00000004" w16cid:durableId="25B8ABC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1FA" w:rsidRDefault="007E51FA">
      <w:pPr>
        <w:spacing w:after="0" w:line="240" w:lineRule="auto"/>
      </w:pPr>
      <w:r>
        <w:separator/>
      </w:r>
    </w:p>
  </w:endnote>
  <w:endnote w:type="continuationSeparator" w:id="0">
    <w:p w:rsidR="007E51FA" w:rsidRDefault="007E5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104" w:rsidRDefault="001879A0">
    <w:pPr>
      <w:pStyle w:val="Zpat"/>
      <w:jc w:val="center"/>
    </w:pPr>
    <w:r>
      <w:rPr>
        <w:rFonts w:ascii="Times New Roman" w:eastAsia="Times New Roman" w:hAnsi="Times New Roman" w:cs="Times New Roman"/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94d44049ac5439805129699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22104" w:rsidRDefault="00C22104">
                          <w:pPr>
                            <w:spacing w:after="0"/>
                            <w:rPr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MSIPCM094d44049ac5439805129699" o:spid="_x0000_s1026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" o:allowincell="f" filled="f" stroked="f" strokeweight=".5pt">
              <v:path arrowok="t"/>
              <v:textbox inset="20pt,0,,0">
                <w:txbxContent>
                  <w:p w:rsidR="00C22104" w:rsidRDefault="00C22104">
                    <w:pPr>
                      <w:spacing w:after="0"/>
                      <w:rPr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eastAsia="Times New Roman" w:hAnsi="Times New Roman" w:cs="Times New Roman"/>
      </w:rPr>
      <w:fldChar w:fldCharType="begin"/>
    </w:r>
    <w:r>
      <w:instrText>PAGE   \* MERGEFORMAT</w:instrText>
    </w:r>
    <w:r>
      <w:fldChar w:fldCharType="separate"/>
    </w:r>
    <w:r w:rsidR="00AF459F">
      <w:rPr>
        <w:noProof/>
      </w:rPr>
      <w:t>4</w:t>
    </w:r>
    <w:r>
      <w:fldChar w:fldCharType="end"/>
    </w:r>
  </w:p>
  <w:p w:rsidR="00C22104" w:rsidRDefault="00C221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1FA" w:rsidRDefault="007E51FA">
      <w:pPr>
        <w:spacing w:after="0" w:line="240" w:lineRule="auto"/>
      </w:pPr>
      <w:r>
        <w:separator/>
      </w:r>
    </w:p>
  </w:footnote>
  <w:footnote w:type="continuationSeparator" w:id="0">
    <w:p w:rsidR="007E51FA" w:rsidRDefault="007E5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212C" w:rsidRDefault="005F212C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61312" behindDoc="1" locked="0" layoutInCell="1" allowOverlap="1" wp14:anchorId="559701B5" wp14:editId="1D295938">
          <wp:simplePos x="0" y="0"/>
          <wp:positionH relativeFrom="page">
            <wp:posOffset>709295</wp:posOffset>
          </wp:positionH>
          <wp:positionV relativeFrom="page">
            <wp:posOffset>125095</wp:posOffset>
          </wp:positionV>
          <wp:extent cx="720000" cy="720000"/>
          <wp:effectExtent l="0" t="0" r="0" b="0"/>
          <wp:wrapNone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1A8"/>
    <w:multiLevelType w:val="hybridMultilevel"/>
    <w:tmpl w:val="F9D2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0A9"/>
    <w:multiLevelType w:val="hybridMultilevel"/>
    <w:tmpl w:val="C3E49BA6"/>
    <w:lvl w:ilvl="0" w:tplc="292AB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7A64"/>
    <w:multiLevelType w:val="hybridMultilevel"/>
    <w:tmpl w:val="C65427F6"/>
    <w:lvl w:ilvl="0" w:tplc="8ED6493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6E96FD3C">
      <w:start w:val="1"/>
      <w:numFmt w:val="lowerLetter"/>
      <w:lvlText w:val="%2."/>
      <w:lvlJc w:val="left"/>
      <w:pPr>
        <w:ind w:left="1866" w:hanging="360"/>
      </w:pPr>
      <w:rPr>
        <w:rFonts w:ascii="Times New Roman" w:eastAsia="Times New Roman" w:hAnsi="Times New Roman" w:cs="Times New Roman"/>
      </w:rPr>
    </w:lvl>
    <w:lvl w:ilvl="2" w:tplc="90E074BE">
      <w:start w:val="1"/>
      <w:numFmt w:val="lowerRoman"/>
      <w:lvlText w:val="%3."/>
      <w:lvlJc w:val="right"/>
      <w:pPr>
        <w:ind w:left="2586" w:hanging="180"/>
      </w:pPr>
      <w:rPr>
        <w:rFonts w:ascii="Times New Roman" w:eastAsia="Times New Roman" w:hAnsi="Times New Roman" w:cs="Times New Roman"/>
      </w:rPr>
    </w:lvl>
    <w:lvl w:ilvl="3" w:tplc="323ED420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</w:rPr>
    </w:lvl>
    <w:lvl w:ilvl="4" w:tplc="6A5230E6">
      <w:start w:val="1"/>
      <w:numFmt w:val="lowerLetter"/>
      <w:lvlText w:val="%5."/>
      <w:lvlJc w:val="left"/>
      <w:pPr>
        <w:ind w:left="4026" w:hanging="360"/>
      </w:pPr>
      <w:rPr>
        <w:rFonts w:ascii="Times New Roman" w:eastAsia="Times New Roman" w:hAnsi="Times New Roman" w:cs="Times New Roman"/>
      </w:rPr>
    </w:lvl>
    <w:lvl w:ilvl="5" w:tplc="6B7E4746">
      <w:start w:val="1"/>
      <w:numFmt w:val="lowerRoman"/>
      <w:lvlText w:val="%6."/>
      <w:lvlJc w:val="right"/>
      <w:pPr>
        <w:ind w:left="4746" w:hanging="180"/>
      </w:pPr>
      <w:rPr>
        <w:rFonts w:ascii="Times New Roman" w:eastAsia="Times New Roman" w:hAnsi="Times New Roman" w:cs="Times New Roman"/>
      </w:rPr>
    </w:lvl>
    <w:lvl w:ilvl="6" w:tplc="BECE76EE">
      <w:start w:val="1"/>
      <w:numFmt w:val="decimal"/>
      <w:lvlText w:val="%7."/>
      <w:lvlJc w:val="left"/>
      <w:pPr>
        <w:ind w:left="5466" w:hanging="360"/>
      </w:pPr>
      <w:rPr>
        <w:rFonts w:ascii="Times New Roman" w:eastAsia="Times New Roman" w:hAnsi="Times New Roman" w:cs="Times New Roman"/>
      </w:rPr>
    </w:lvl>
    <w:lvl w:ilvl="7" w:tplc="F0CC890A">
      <w:start w:val="1"/>
      <w:numFmt w:val="lowerLetter"/>
      <w:lvlText w:val="%8."/>
      <w:lvlJc w:val="left"/>
      <w:pPr>
        <w:ind w:left="6186" w:hanging="360"/>
      </w:pPr>
      <w:rPr>
        <w:rFonts w:ascii="Times New Roman" w:eastAsia="Times New Roman" w:hAnsi="Times New Roman" w:cs="Times New Roman"/>
      </w:rPr>
    </w:lvl>
    <w:lvl w:ilvl="8" w:tplc="BA667ED6">
      <w:start w:val="1"/>
      <w:numFmt w:val="lowerRoman"/>
      <w:lvlText w:val="%9."/>
      <w:lvlJc w:val="right"/>
      <w:pPr>
        <w:ind w:left="6906" w:hanging="1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7A35275"/>
    <w:multiLevelType w:val="hybridMultilevel"/>
    <w:tmpl w:val="349EE650"/>
    <w:lvl w:ilvl="0" w:tplc="292AB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74254"/>
    <w:multiLevelType w:val="hybridMultilevel"/>
    <w:tmpl w:val="BEC2CA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D6317"/>
    <w:multiLevelType w:val="hybridMultilevel"/>
    <w:tmpl w:val="50BCC52A"/>
    <w:lvl w:ilvl="0" w:tplc="5E28AE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67E8AD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F89D6E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E0A6AC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989406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0A011E8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22825CA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1B9E06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2A004A0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37FB4464"/>
    <w:multiLevelType w:val="hybridMultilevel"/>
    <w:tmpl w:val="E8E42ADE"/>
    <w:lvl w:ilvl="0" w:tplc="DD6E6474">
      <w:start w:val="1"/>
      <w:numFmt w:val="bullet"/>
      <w:lvlText w:val=" 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4BE7B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A4451FC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D42336E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6EDE96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8920AAA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E0A679A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FFE6D0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210ED34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6B92733"/>
    <w:multiLevelType w:val="hybridMultilevel"/>
    <w:tmpl w:val="27FC683C"/>
    <w:lvl w:ilvl="0" w:tplc="292AB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E063B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01C0A4A">
      <w:start w:val="1"/>
      <w:numFmt w:val="bullet"/>
      <w:lvlText w:val=" 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654AE70">
      <w:start w:val="1"/>
      <w:numFmt w:val="bullet"/>
      <w:lvlText w:val=" "/>
      <w:lvlJc w:val="left"/>
      <w:pPr>
        <w:ind w:left="2880" w:hanging="360"/>
      </w:pPr>
      <w:rPr>
        <w:rFonts w:ascii="Symbol" w:eastAsia="Symbol" w:hAnsi="Symbol" w:cs="Symbol"/>
      </w:rPr>
    </w:lvl>
    <w:lvl w:ilvl="4" w:tplc="7200E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83A9BC2">
      <w:start w:val="1"/>
      <w:numFmt w:val="bullet"/>
      <w:lvlText w:val=" 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D560788">
      <w:start w:val="1"/>
      <w:numFmt w:val="bullet"/>
      <w:lvlText w:val=" "/>
      <w:lvlJc w:val="left"/>
      <w:pPr>
        <w:ind w:left="5040" w:hanging="360"/>
      </w:pPr>
      <w:rPr>
        <w:rFonts w:ascii="Symbol" w:eastAsia="Symbol" w:hAnsi="Symbol" w:cs="Symbol"/>
      </w:rPr>
    </w:lvl>
    <w:lvl w:ilvl="7" w:tplc="519A15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75CE7A0">
      <w:start w:val="1"/>
      <w:numFmt w:val="bullet"/>
      <w:lvlText w:val=" 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04"/>
    <w:rsid w:val="000110A2"/>
    <w:rsid w:val="00045003"/>
    <w:rsid w:val="00055333"/>
    <w:rsid w:val="00062583"/>
    <w:rsid w:val="00090CE0"/>
    <w:rsid w:val="000A1417"/>
    <w:rsid w:val="000B0DEC"/>
    <w:rsid w:val="000F60B2"/>
    <w:rsid w:val="0012529C"/>
    <w:rsid w:val="00144978"/>
    <w:rsid w:val="00151044"/>
    <w:rsid w:val="0017068B"/>
    <w:rsid w:val="001879A0"/>
    <w:rsid w:val="00195F9B"/>
    <w:rsid w:val="001C380C"/>
    <w:rsid w:val="001C6AA3"/>
    <w:rsid w:val="001C6FEE"/>
    <w:rsid w:val="001E5B9E"/>
    <w:rsid w:val="001F21F7"/>
    <w:rsid w:val="001F28EB"/>
    <w:rsid w:val="00227152"/>
    <w:rsid w:val="002948A7"/>
    <w:rsid w:val="00295C3A"/>
    <w:rsid w:val="002C484E"/>
    <w:rsid w:val="0035774B"/>
    <w:rsid w:val="003778ED"/>
    <w:rsid w:val="00383329"/>
    <w:rsid w:val="003915B2"/>
    <w:rsid w:val="003B04C5"/>
    <w:rsid w:val="003B06A9"/>
    <w:rsid w:val="00405C24"/>
    <w:rsid w:val="00462C1E"/>
    <w:rsid w:val="0047076E"/>
    <w:rsid w:val="0048081B"/>
    <w:rsid w:val="004E04CF"/>
    <w:rsid w:val="004F25BA"/>
    <w:rsid w:val="004F3152"/>
    <w:rsid w:val="0051052E"/>
    <w:rsid w:val="00520039"/>
    <w:rsid w:val="005250F3"/>
    <w:rsid w:val="005C60A4"/>
    <w:rsid w:val="005F0865"/>
    <w:rsid w:val="005F212C"/>
    <w:rsid w:val="005F2543"/>
    <w:rsid w:val="00604C6D"/>
    <w:rsid w:val="00645D1B"/>
    <w:rsid w:val="00657016"/>
    <w:rsid w:val="00667FA5"/>
    <w:rsid w:val="006824E6"/>
    <w:rsid w:val="00683E63"/>
    <w:rsid w:val="006862EE"/>
    <w:rsid w:val="006D592F"/>
    <w:rsid w:val="007126D0"/>
    <w:rsid w:val="00722206"/>
    <w:rsid w:val="0074135B"/>
    <w:rsid w:val="00751413"/>
    <w:rsid w:val="00765C73"/>
    <w:rsid w:val="007906AF"/>
    <w:rsid w:val="0079783D"/>
    <w:rsid w:val="007A44D8"/>
    <w:rsid w:val="007E51FA"/>
    <w:rsid w:val="00815E69"/>
    <w:rsid w:val="00823E97"/>
    <w:rsid w:val="00824D7B"/>
    <w:rsid w:val="00824D99"/>
    <w:rsid w:val="0084755D"/>
    <w:rsid w:val="008F0F36"/>
    <w:rsid w:val="00911F8C"/>
    <w:rsid w:val="00963B65"/>
    <w:rsid w:val="009A4FFE"/>
    <w:rsid w:val="009E2F98"/>
    <w:rsid w:val="009F1321"/>
    <w:rsid w:val="009F4093"/>
    <w:rsid w:val="009F6A7A"/>
    <w:rsid w:val="00A124B9"/>
    <w:rsid w:val="00A12DB7"/>
    <w:rsid w:val="00A4604C"/>
    <w:rsid w:val="00A94E62"/>
    <w:rsid w:val="00AE6B22"/>
    <w:rsid w:val="00AF459F"/>
    <w:rsid w:val="00B35D98"/>
    <w:rsid w:val="00B36A4F"/>
    <w:rsid w:val="00B7315C"/>
    <w:rsid w:val="00B77D22"/>
    <w:rsid w:val="00BE4839"/>
    <w:rsid w:val="00C04BEF"/>
    <w:rsid w:val="00C22104"/>
    <w:rsid w:val="00C31CB5"/>
    <w:rsid w:val="00C44620"/>
    <w:rsid w:val="00C45849"/>
    <w:rsid w:val="00C53212"/>
    <w:rsid w:val="00C71F45"/>
    <w:rsid w:val="00D529D7"/>
    <w:rsid w:val="00D5647F"/>
    <w:rsid w:val="00D63BDD"/>
    <w:rsid w:val="00D85F1A"/>
    <w:rsid w:val="00DB5D72"/>
    <w:rsid w:val="00E07BFF"/>
    <w:rsid w:val="00E07D17"/>
    <w:rsid w:val="00EC362E"/>
    <w:rsid w:val="00F225A1"/>
    <w:rsid w:val="00F2301D"/>
    <w:rsid w:val="00F557ED"/>
    <w:rsid w:val="00FA1949"/>
    <w:rsid w:val="00FB7722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DF5A0-C825-418A-8A80-4230E945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 w:cs="Calibri"/>
      <w:sz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titul">
    <w:name w:val="Subtitle"/>
    <w:basedOn w:val="Normln"/>
    <w:next w:val="Normln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1">
    <w:name w:val="Záhlaví Char1"/>
    <w:basedOn w:val="Standardnpsmoodstavce"/>
    <w:link w:val="Zhlav"/>
    <w:uiPriority w:val="99"/>
  </w:style>
  <w:style w:type="character" w:customStyle="1" w:styleId="ZpatChar1">
    <w:name w:val="Zápatí Char1"/>
    <w:basedOn w:val="Standardnpsmoodstavce"/>
    <w:link w:val="Zpat"/>
    <w:uiPriority w:val="99"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nhideWhenUsed/>
    <w:rPr>
      <w:rFonts w:ascii="Times New Roman" w:eastAsia="Times New Roman" w:hAnsi="Times New Roman" w:cs="Times New Roman"/>
      <w:color w:val="0563C1"/>
      <w:sz w:val="24"/>
      <w:u w:val="single"/>
    </w:rPr>
  </w:style>
  <w:style w:type="table" w:styleId="Mkatabulky">
    <w:name w:val="Table Grid"/>
    <w:basedOn w:val="Normlntabulka"/>
    <w:uiPriority w:val="39"/>
    <w:rPr>
      <w:rFonts w:ascii="Calibri" w:eastAsia="Calibri" w:hAnsi="Calibri" w:cs="Calibri"/>
      <w:sz w:val="22"/>
      <w:lang w:val="cs-CZ"/>
    </w:rPr>
    <w:tblPr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semiHidden/>
    <w:rPr>
      <w:rFonts w:ascii="Segoe UI" w:eastAsia="Segoe UI" w:hAnsi="Segoe UI" w:cs="Segoe UI"/>
      <w:sz w:val="18"/>
    </w:rPr>
  </w:style>
  <w:style w:type="paragraph" w:styleId="Zhlav">
    <w:name w:val="header"/>
    <w:basedOn w:val="Normln"/>
    <w:link w:val="ZhlavChar1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</w:rPr>
  </w:style>
  <w:style w:type="paragraph" w:styleId="Zpat">
    <w:name w:val="footer"/>
    <w:basedOn w:val="Normln"/>
    <w:link w:val="ZpatChar1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</w:rPr>
  </w:style>
  <w:style w:type="character" w:styleId="Odkaznakoment">
    <w:name w:val="annotation reference"/>
    <w:basedOn w:val="Standardnpsmoodstavce"/>
    <w:semiHidden/>
    <w:unhideWhenUsed/>
    <w:rPr>
      <w:rFonts w:ascii="Times New Roman" w:eastAsia="Times New Roman" w:hAnsi="Times New Roman" w:cs="Times New Roman"/>
      <w:sz w:val="16"/>
    </w:rPr>
  </w:style>
  <w:style w:type="paragraph" w:styleId="Textkomente">
    <w:name w:val="annotation text"/>
    <w:basedOn w:val="Normln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Times New Roman" w:eastAsia="Times New Roman" w:hAnsi="Times New Roman" w:cs="Times New Roman"/>
      <w:sz w:val="20"/>
    </w:rPr>
  </w:style>
  <w:style w:type="paragraph" w:styleId="Pedmtkomente">
    <w:name w:val="annotation subject"/>
    <w:basedOn w:val="Textkomente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semiHidden/>
    <w:rPr>
      <w:rFonts w:ascii="Times New Roman" w:eastAsia="Times New Roman" w:hAnsi="Times New Roman" w:cs="Times New Roman"/>
      <w:b/>
      <w:sz w:val="20"/>
    </w:rPr>
  </w:style>
  <w:style w:type="paragraph" w:styleId="Revize">
    <w:name w:val="Revision"/>
    <w:hidden/>
    <w:semiHidden/>
    <w:rPr>
      <w:rFonts w:ascii="Calibri" w:eastAsia="Calibri" w:hAnsi="Calibri" w:cs="Calibri"/>
      <w:sz w:val="22"/>
      <w:lang w:val="cs-CZ"/>
    </w:rPr>
  </w:style>
  <w:style w:type="character" w:customStyle="1" w:styleId="s30">
    <w:name w:val="s30"/>
    <w:basedOn w:val="Standardnpsmoodstavce"/>
    <w:rPr>
      <w:rFonts w:ascii="Times New Roman" w:eastAsia="Times New Roman" w:hAnsi="Times New Roman" w:cs="Times New Roman"/>
      <w:sz w:val="24"/>
    </w:rPr>
  </w:style>
  <w:style w:type="character" w:customStyle="1" w:styleId="docdata">
    <w:name w:val="docdata"/>
    <w:aliases w:val="docy,v5,3307,bqiaagaaerwiaaagiagaaapkcgaabfikaaaaaaaaaaaaaaaaaaaaaaaaaaaaaaaaaaaaaaaaaaaaaaaaaaaaaaaaaaaaaaaaaaaaaaaaaaaaaaaaaaaaaaaaaaaaaaaaaaaaaaaaaaaaaaaaaaaaaaaaaaaaaaaaaaaaaaaaaaaaaaaaaaaaaaaaaaaaaaaaaaaaaaaaaaaaaaaaaaaaaaaaaaaaaaaaaaaaaaaa"/>
    <w:basedOn w:val="Standardnpsmoodstavce"/>
    <w:rsid w:val="00405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is.cz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15EC-49CB-482C-AACD-947941E37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1013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Šustková</dc:creator>
  <cp:lastModifiedBy>Monika Martoniková</cp:lastModifiedBy>
  <cp:revision>36</cp:revision>
  <cp:lastPrinted>2022-10-31T12:52:00Z</cp:lastPrinted>
  <dcterms:created xsi:type="dcterms:W3CDTF">2022-10-27T07:56:00Z</dcterms:created>
  <dcterms:modified xsi:type="dcterms:W3CDTF">2022-11-24T11:17:00Z</dcterms:modified>
</cp:coreProperties>
</file>