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95BF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702093DB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2CD51FBD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072F4DC9" w14:textId="77777777" w:rsidR="00844156" w:rsidRDefault="00844156" w:rsidP="002E52DE">
      <w:pPr>
        <w:jc w:val="center"/>
        <w:rPr>
          <w:b/>
          <w:bCs/>
          <w:sz w:val="52"/>
          <w:szCs w:val="52"/>
        </w:rPr>
      </w:pPr>
    </w:p>
    <w:p w14:paraId="3CC7CD5E" w14:textId="77777777" w:rsidR="002E52DE" w:rsidRPr="002E52DE" w:rsidRDefault="002E52DE" w:rsidP="002E52DE">
      <w:pPr>
        <w:jc w:val="center"/>
        <w:rPr>
          <w:b/>
          <w:bCs/>
          <w:sz w:val="52"/>
          <w:szCs w:val="52"/>
        </w:rPr>
      </w:pPr>
      <w:r w:rsidRPr="002E52DE">
        <w:rPr>
          <w:b/>
          <w:bCs/>
          <w:sz w:val="52"/>
          <w:szCs w:val="52"/>
        </w:rPr>
        <w:t>M Ě S T O   C H A B A Ř O V I C E</w:t>
      </w:r>
    </w:p>
    <w:p w14:paraId="581E7593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23916DDB" w14:textId="77777777" w:rsidR="002E52DE" w:rsidRPr="002E52DE" w:rsidRDefault="002E52DE" w:rsidP="002E52DE">
      <w:pPr>
        <w:jc w:val="center"/>
        <w:rPr>
          <w:b/>
          <w:sz w:val="40"/>
        </w:rPr>
      </w:pPr>
      <w:r w:rsidRPr="002E52DE">
        <w:rPr>
          <w:b/>
          <w:sz w:val="40"/>
        </w:rPr>
        <w:t>ZASTUPITELSTVO MĚSTA CHABAŘOVICE</w:t>
      </w:r>
    </w:p>
    <w:p w14:paraId="1D304227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5F66929B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  <w:r w:rsidRPr="002E52DE">
        <w:rPr>
          <w:b/>
          <w:bCs/>
          <w:color w:val="000000"/>
          <w:sz w:val="44"/>
          <w:szCs w:val="44"/>
        </w:rPr>
        <w:t>Obecně závazná vyhláška</w:t>
      </w:r>
      <w:r w:rsidR="00D563AA">
        <w:rPr>
          <w:b/>
          <w:bCs/>
          <w:color w:val="000000"/>
          <w:sz w:val="44"/>
          <w:szCs w:val="44"/>
        </w:rPr>
        <w:t xml:space="preserve"> č. 3/2022</w:t>
      </w:r>
    </w:p>
    <w:p w14:paraId="7D13263D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62AEDB82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6927F30D" w14:textId="77777777" w:rsidR="002E52DE" w:rsidRPr="00B63E6E" w:rsidRDefault="00BB1B85" w:rsidP="002E52DE">
      <w:pPr>
        <w:tabs>
          <w:tab w:val="left" w:pos="4172"/>
        </w:tabs>
        <w:jc w:val="center"/>
        <w:rPr>
          <w:rFonts w:eastAsia="MS Mincho"/>
          <w:b/>
          <w:bCs/>
          <w:sz w:val="44"/>
          <w:szCs w:val="44"/>
        </w:rPr>
      </w:pPr>
      <w:r>
        <w:rPr>
          <w:rFonts w:eastAsia="MS Mincho"/>
          <w:b/>
          <w:bCs/>
          <w:sz w:val="44"/>
          <w:szCs w:val="44"/>
        </w:rPr>
        <w:t xml:space="preserve">O </w:t>
      </w:r>
      <w:r w:rsidR="00F100B2">
        <w:rPr>
          <w:rFonts w:eastAsia="MS Mincho"/>
          <w:b/>
          <w:bCs/>
          <w:sz w:val="44"/>
          <w:szCs w:val="44"/>
        </w:rPr>
        <w:t>místním poplatku z pobytu</w:t>
      </w:r>
    </w:p>
    <w:p w14:paraId="3CA417F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E38E55A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67C3A07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56F09960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6738DA07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B113CCD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2F563A6C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1A0C12A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5C35880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CB1820A" w14:textId="77777777" w:rsidR="002E52DE" w:rsidRDefault="002E52DE" w:rsidP="002E52DE">
      <w:pPr>
        <w:tabs>
          <w:tab w:val="left" w:pos="4172"/>
        </w:tabs>
        <w:jc w:val="both"/>
      </w:pPr>
    </w:p>
    <w:p w14:paraId="10D68444" w14:textId="77777777" w:rsidR="00C16B61" w:rsidRDefault="00C16B61" w:rsidP="002E52DE">
      <w:pPr>
        <w:tabs>
          <w:tab w:val="left" w:pos="4172"/>
        </w:tabs>
        <w:jc w:val="both"/>
      </w:pPr>
    </w:p>
    <w:p w14:paraId="109CD4E3" w14:textId="77777777" w:rsidR="00C16B61" w:rsidRDefault="00C16B61" w:rsidP="002E52DE">
      <w:pPr>
        <w:tabs>
          <w:tab w:val="left" w:pos="4172"/>
        </w:tabs>
        <w:jc w:val="both"/>
      </w:pPr>
    </w:p>
    <w:p w14:paraId="6B9FB412" w14:textId="77777777" w:rsidR="00C16B61" w:rsidRDefault="00C16B61" w:rsidP="002E52DE">
      <w:pPr>
        <w:tabs>
          <w:tab w:val="left" w:pos="4172"/>
        </w:tabs>
        <w:jc w:val="both"/>
      </w:pPr>
    </w:p>
    <w:p w14:paraId="68CC0BCD" w14:textId="77777777" w:rsidR="00C16B61" w:rsidRDefault="00C16B61" w:rsidP="002E52DE">
      <w:pPr>
        <w:tabs>
          <w:tab w:val="left" w:pos="4172"/>
        </w:tabs>
        <w:jc w:val="both"/>
      </w:pPr>
    </w:p>
    <w:p w14:paraId="76ED9BA6" w14:textId="77777777" w:rsidR="00C16B61" w:rsidRDefault="00C16B61" w:rsidP="002E52DE">
      <w:pPr>
        <w:tabs>
          <w:tab w:val="left" w:pos="4172"/>
        </w:tabs>
        <w:jc w:val="both"/>
      </w:pPr>
    </w:p>
    <w:p w14:paraId="147929E4" w14:textId="77777777" w:rsidR="00C16B61" w:rsidRDefault="00C16B61" w:rsidP="002E52DE">
      <w:pPr>
        <w:tabs>
          <w:tab w:val="left" w:pos="4172"/>
        </w:tabs>
        <w:jc w:val="both"/>
      </w:pPr>
    </w:p>
    <w:p w14:paraId="0748C99A" w14:textId="77777777" w:rsidR="00C16B61" w:rsidRDefault="00C16B61" w:rsidP="002E52DE">
      <w:pPr>
        <w:tabs>
          <w:tab w:val="left" w:pos="4172"/>
        </w:tabs>
        <w:jc w:val="both"/>
      </w:pPr>
    </w:p>
    <w:p w14:paraId="0E6ACE26" w14:textId="77777777" w:rsidR="002E52DE" w:rsidRDefault="002E52DE" w:rsidP="002E52DE">
      <w:pPr>
        <w:tabs>
          <w:tab w:val="left" w:pos="4172"/>
        </w:tabs>
        <w:jc w:val="both"/>
      </w:pPr>
    </w:p>
    <w:p w14:paraId="327339EF" w14:textId="77777777" w:rsidR="002E52DE" w:rsidRDefault="002E52DE" w:rsidP="002E52DE">
      <w:pPr>
        <w:tabs>
          <w:tab w:val="left" w:pos="4172"/>
        </w:tabs>
        <w:jc w:val="both"/>
      </w:pPr>
    </w:p>
    <w:p w14:paraId="09824D29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66D6CE5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59B8005B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2F287D7" w14:textId="77777777" w:rsidR="00ED5886" w:rsidRPr="00ED5886" w:rsidRDefault="00C16B61" w:rsidP="00ED5886">
      <w:pPr>
        <w:pStyle w:val="Zkladntextodsazen"/>
        <w:ind w:left="0"/>
        <w:jc w:val="both"/>
        <w:rPr>
          <w:iCs/>
          <w:sz w:val="28"/>
          <w:szCs w:val="28"/>
        </w:rPr>
      </w:pPr>
      <w:r w:rsidRPr="00C16B61">
        <w:rPr>
          <w:iCs/>
          <w:sz w:val="28"/>
          <w:szCs w:val="28"/>
        </w:rPr>
        <w:t>Z</w:t>
      </w:r>
      <w:r w:rsidR="00B63E6E" w:rsidRPr="00C16B61">
        <w:rPr>
          <w:iCs/>
          <w:sz w:val="28"/>
          <w:szCs w:val="28"/>
        </w:rPr>
        <w:t xml:space="preserve">astupitelstvo města Chabařovice se na svém zasedání konaném dne </w:t>
      </w:r>
      <w:r w:rsidR="00202D71">
        <w:rPr>
          <w:iCs/>
          <w:sz w:val="28"/>
          <w:szCs w:val="28"/>
        </w:rPr>
        <w:t>1</w:t>
      </w:r>
      <w:r w:rsidR="00BB1B85">
        <w:rPr>
          <w:iCs/>
          <w:sz w:val="28"/>
          <w:szCs w:val="28"/>
        </w:rPr>
        <w:t>2</w:t>
      </w:r>
      <w:r w:rsidR="00202D71">
        <w:rPr>
          <w:iCs/>
          <w:sz w:val="28"/>
          <w:szCs w:val="28"/>
        </w:rPr>
        <w:t xml:space="preserve">. </w:t>
      </w:r>
      <w:r w:rsidR="00BB1B85">
        <w:rPr>
          <w:iCs/>
          <w:sz w:val="28"/>
          <w:szCs w:val="28"/>
        </w:rPr>
        <w:t>09</w:t>
      </w:r>
      <w:r w:rsidR="00202D71">
        <w:rPr>
          <w:iCs/>
          <w:sz w:val="28"/>
          <w:szCs w:val="28"/>
        </w:rPr>
        <w:t xml:space="preserve">. </w:t>
      </w:r>
      <w:r w:rsidR="00B63E6E" w:rsidRPr="00C16B61">
        <w:rPr>
          <w:iCs/>
          <w:sz w:val="28"/>
          <w:szCs w:val="28"/>
        </w:rPr>
        <w:t>202</w:t>
      </w:r>
      <w:r w:rsidR="00BB1B85">
        <w:rPr>
          <w:iCs/>
          <w:sz w:val="28"/>
          <w:szCs w:val="28"/>
        </w:rPr>
        <w:t>2</w:t>
      </w:r>
      <w:r w:rsidR="00B63E6E" w:rsidRPr="00C16B61">
        <w:rPr>
          <w:iCs/>
          <w:sz w:val="28"/>
          <w:szCs w:val="28"/>
        </w:rPr>
        <w:t xml:space="preserve"> usneslo usnesením č. </w:t>
      </w:r>
      <w:r w:rsidR="00202D71">
        <w:rPr>
          <w:iCs/>
          <w:sz w:val="28"/>
          <w:szCs w:val="28"/>
        </w:rPr>
        <w:t>UZ-</w:t>
      </w:r>
      <w:r w:rsidR="00987010">
        <w:rPr>
          <w:iCs/>
          <w:sz w:val="28"/>
          <w:szCs w:val="28"/>
        </w:rPr>
        <w:t>100</w:t>
      </w:r>
      <w:r w:rsidR="00BB1B85">
        <w:rPr>
          <w:iCs/>
          <w:sz w:val="28"/>
          <w:szCs w:val="28"/>
        </w:rPr>
        <w:t>-</w:t>
      </w:r>
      <w:r w:rsidR="00987010">
        <w:rPr>
          <w:iCs/>
          <w:sz w:val="28"/>
          <w:szCs w:val="28"/>
        </w:rPr>
        <w:t>8</w:t>
      </w:r>
      <w:r w:rsidR="00202D71">
        <w:rPr>
          <w:iCs/>
          <w:sz w:val="28"/>
          <w:szCs w:val="28"/>
        </w:rPr>
        <w:t>/2</w:t>
      </w:r>
      <w:r w:rsidR="00BB1B85">
        <w:rPr>
          <w:iCs/>
          <w:sz w:val="28"/>
          <w:szCs w:val="28"/>
        </w:rPr>
        <w:t>2</w:t>
      </w:r>
      <w:r w:rsidR="00B63E6E" w:rsidRPr="00C16B61">
        <w:rPr>
          <w:iCs/>
          <w:sz w:val="28"/>
          <w:szCs w:val="28"/>
        </w:rPr>
        <w:t xml:space="preserve"> vydat na základě </w:t>
      </w:r>
      <w:r w:rsidR="00ED5886" w:rsidRPr="00ED5886">
        <w:rPr>
          <w:iCs/>
          <w:sz w:val="28"/>
          <w:szCs w:val="28"/>
        </w:rPr>
        <w:t>§ 14 zákona č. 565/1990 Sb., o místních poplatcích, ve znění pozdějších předpisů (dále jen „zákon o místních poplatcích“), a v souladu s ustanovením § 10 písm. d) a § 84 odst. 2 písm. h) zákona č. 128/2000 Sb., o obcích (obecní zřízení), ve znění pozdějších předpisů, tuto obecně závaznou vyhlášku (dále jen „vyhláška“):</w:t>
      </w:r>
    </w:p>
    <w:p w14:paraId="2D520259" w14:textId="77777777" w:rsidR="00ED5886" w:rsidRDefault="00ED5886" w:rsidP="00ED5886">
      <w:pPr>
        <w:jc w:val="center"/>
        <w:rPr>
          <w:b/>
        </w:rPr>
      </w:pPr>
    </w:p>
    <w:p w14:paraId="3E30CF80" w14:textId="77777777" w:rsidR="00ED5886" w:rsidRPr="001C02F7" w:rsidRDefault="00ED5886" w:rsidP="00ED5886">
      <w:pPr>
        <w:jc w:val="center"/>
        <w:rPr>
          <w:b/>
        </w:rPr>
      </w:pPr>
      <w:r>
        <w:rPr>
          <w:b/>
        </w:rPr>
        <w:lastRenderedPageBreak/>
        <w:t>Článek</w:t>
      </w:r>
      <w:r w:rsidRPr="001C02F7">
        <w:rPr>
          <w:b/>
        </w:rPr>
        <w:t xml:space="preserve"> 1</w:t>
      </w:r>
    </w:p>
    <w:p w14:paraId="719530B2" w14:textId="77777777" w:rsidR="00ED5886" w:rsidRPr="001C02F7" w:rsidRDefault="00ED5886" w:rsidP="00ED5886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037A1CA5" w14:textId="77777777" w:rsidR="00ED5886" w:rsidRPr="001C02F7" w:rsidRDefault="00ED5886" w:rsidP="00ED5886">
      <w:pPr>
        <w:jc w:val="both"/>
      </w:pPr>
    </w:p>
    <w:p w14:paraId="7EA9A2B4" w14:textId="77777777" w:rsidR="00ED5886" w:rsidRPr="001C02F7" w:rsidRDefault="00ED5886" w:rsidP="00ED5886">
      <w:pPr>
        <w:numPr>
          <w:ilvl w:val="0"/>
          <w:numId w:val="42"/>
        </w:numPr>
        <w:jc w:val="both"/>
      </w:pPr>
      <w:r>
        <w:t>Město Chabařovice</w:t>
      </w:r>
      <w:r w:rsidRPr="001C02F7">
        <w:t xml:space="preserve"> zavádí touto vyhláškou místní poplatek </w:t>
      </w:r>
      <w:r>
        <w:t>z pobytu (dále jen „poplatek“)</w:t>
      </w:r>
      <w:r w:rsidRPr="001C02F7">
        <w:t>.</w:t>
      </w:r>
    </w:p>
    <w:p w14:paraId="4CD3DF82" w14:textId="77777777" w:rsidR="00ED5886" w:rsidRPr="004B09AE" w:rsidRDefault="00ED5886" w:rsidP="00ED5886">
      <w:pPr>
        <w:numPr>
          <w:ilvl w:val="0"/>
          <w:numId w:val="42"/>
        </w:numPr>
        <w:jc w:val="both"/>
      </w:pPr>
      <w:r w:rsidRPr="004B09AE">
        <w:t xml:space="preserve">Správcem poplatku je </w:t>
      </w:r>
      <w:r>
        <w:t>Městský</w:t>
      </w:r>
      <w:r w:rsidRPr="004B09AE">
        <w:t xml:space="preserve"> úřad</w:t>
      </w:r>
      <w:r>
        <w:t xml:space="preserve"> Chabařovice</w:t>
      </w:r>
      <w:r w:rsidRPr="004B09AE">
        <w:t>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77324B79" w14:textId="77777777" w:rsidR="00ED5886" w:rsidRDefault="00ED5886" w:rsidP="00ED5886">
      <w:pPr>
        <w:jc w:val="both"/>
        <w:rPr>
          <w:sz w:val="20"/>
          <w:szCs w:val="20"/>
        </w:rPr>
      </w:pPr>
    </w:p>
    <w:p w14:paraId="5F866B93" w14:textId="77777777" w:rsidR="00EC5BAE" w:rsidRDefault="00EC5BAE" w:rsidP="00ED5886">
      <w:pPr>
        <w:pStyle w:val="Nadpis1"/>
        <w:keepNext w:val="0"/>
        <w:widowControl w:val="0"/>
        <w:jc w:val="center"/>
        <w:rPr>
          <w:b/>
          <w:bCs/>
        </w:rPr>
      </w:pPr>
    </w:p>
    <w:p w14:paraId="42D9C1BD" w14:textId="77777777" w:rsidR="00ED5886" w:rsidRPr="00ED5886" w:rsidRDefault="00ED5886" w:rsidP="00ED5886">
      <w:pPr>
        <w:pStyle w:val="Nadpis1"/>
        <w:keepNext w:val="0"/>
        <w:widowControl w:val="0"/>
        <w:jc w:val="center"/>
        <w:rPr>
          <w:b/>
          <w:bCs/>
        </w:rPr>
      </w:pPr>
      <w:r w:rsidRPr="00ED5886">
        <w:rPr>
          <w:b/>
          <w:bCs/>
        </w:rPr>
        <w:t>Článek 2</w:t>
      </w:r>
    </w:p>
    <w:p w14:paraId="36EA599C" w14:textId="77777777" w:rsidR="00ED5886" w:rsidRPr="00ED5886" w:rsidRDefault="00ED5886" w:rsidP="00ED5886">
      <w:pPr>
        <w:pStyle w:val="Nadpis1"/>
        <w:keepNext w:val="0"/>
        <w:widowControl w:val="0"/>
        <w:jc w:val="center"/>
        <w:rPr>
          <w:b/>
          <w:bCs/>
        </w:rPr>
      </w:pPr>
      <w:r w:rsidRPr="00ED5886">
        <w:rPr>
          <w:b/>
          <w:bCs/>
        </w:rPr>
        <w:t>Předmět poplatku, poplatník, plátce a evidenční povinnost plátce</w:t>
      </w:r>
    </w:p>
    <w:p w14:paraId="577C895E" w14:textId="77777777" w:rsidR="00ED5886" w:rsidRPr="00563F82" w:rsidRDefault="00ED5886" w:rsidP="00ED5886">
      <w:pPr>
        <w:pStyle w:val="Zkladntext"/>
        <w:rPr>
          <w:sz w:val="20"/>
        </w:rPr>
      </w:pPr>
    </w:p>
    <w:p w14:paraId="5FAEB0DD" w14:textId="77777777" w:rsidR="00ED5886" w:rsidRPr="004B09AE" w:rsidRDefault="00ED5886" w:rsidP="00ED5886">
      <w:pPr>
        <w:numPr>
          <w:ilvl w:val="0"/>
          <w:numId w:val="43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4BC406B2" w14:textId="77777777" w:rsidR="00ED5886" w:rsidRDefault="00ED5886" w:rsidP="00ED5886">
      <w:pPr>
        <w:numPr>
          <w:ilvl w:val="0"/>
          <w:numId w:val="43"/>
        </w:numPr>
        <w:jc w:val="both"/>
      </w:pPr>
      <w:r w:rsidRPr="004B09AE">
        <w:t>Poplatníka vymezuje zákon.</w:t>
      </w:r>
      <w:r w:rsidRPr="004B09AE">
        <w:rPr>
          <w:rStyle w:val="Znakapoznpodarou"/>
        </w:rPr>
        <w:footnoteReference w:id="3"/>
      </w:r>
      <w:r w:rsidRPr="004B09AE">
        <w:rPr>
          <w:vertAlign w:val="superscript"/>
        </w:rPr>
        <w:t>)</w:t>
      </w:r>
    </w:p>
    <w:p w14:paraId="3A41B088" w14:textId="77777777" w:rsidR="00ED5886" w:rsidRDefault="00ED5886" w:rsidP="00ED5886">
      <w:pPr>
        <w:numPr>
          <w:ilvl w:val="0"/>
          <w:numId w:val="43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051E3165" w14:textId="77777777" w:rsidR="00ED5886" w:rsidRDefault="00ED5886" w:rsidP="00ED5886">
      <w:pPr>
        <w:numPr>
          <w:ilvl w:val="0"/>
          <w:numId w:val="43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725996F3" w14:textId="77777777" w:rsidR="00ED5886" w:rsidRDefault="00ED5886" w:rsidP="00ED5886">
      <w:pPr>
        <w:jc w:val="both"/>
      </w:pPr>
    </w:p>
    <w:p w14:paraId="7200EF5F" w14:textId="77777777" w:rsidR="00EC5BAE" w:rsidRDefault="00EC5BAE" w:rsidP="00ED5886">
      <w:pPr>
        <w:jc w:val="both"/>
      </w:pPr>
    </w:p>
    <w:p w14:paraId="28EBFC89" w14:textId="77777777" w:rsidR="00ED5886" w:rsidRPr="00D6118C" w:rsidRDefault="00ED5886" w:rsidP="00EC5BAE">
      <w:pPr>
        <w:jc w:val="center"/>
        <w:rPr>
          <w:b/>
        </w:rPr>
      </w:pPr>
      <w:r w:rsidRPr="00D6118C">
        <w:rPr>
          <w:b/>
        </w:rPr>
        <w:t xml:space="preserve">Článek </w:t>
      </w:r>
      <w:r>
        <w:rPr>
          <w:b/>
        </w:rPr>
        <w:t>3</w:t>
      </w:r>
    </w:p>
    <w:p w14:paraId="0043D257" w14:textId="77777777" w:rsidR="00ED5886" w:rsidRPr="00D6118C" w:rsidRDefault="00ED5886" w:rsidP="00ED5886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44E8FA6B" w14:textId="77777777" w:rsidR="00ED5886" w:rsidRPr="00D6118C" w:rsidRDefault="00ED5886" w:rsidP="00ED5886"/>
    <w:p w14:paraId="38DBB829" w14:textId="77777777" w:rsidR="00ED5886" w:rsidRPr="007A581F" w:rsidRDefault="00ED5886" w:rsidP="00ED5886">
      <w:pPr>
        <w:pStyle w:val="Normln2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7"/>
      </w:r>
      <w:r w:rsidRPr="007A581F">
        <w:rPr>
          <w:vertAlign w:val="superscript"/>
        </w:rPr>
        <w:t>)</w:t>
      </w:r>
    </w:p>
    <w:p w14:paraId="6034C43A" w14:textId="77777777" w:rsidR="00ED5886" w:rsidRPr="00ED5886" w:rsidRDefault="00ED5886">
      <w:pPr>
        <w:pStyle w:val="Normln2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ED5886">
        <w:rPr>
          <w:szCs w:val="24"/>
          <w:vertAlign w:val="superscript"/>
        </w:rPr>
        <w:t>)</w:t>
      </w:r>
    </w:p>
    <w:p w14:paraId="6358BBE9" w14:textId="77777777" w:rsidR="00ED5886" w:rsidRDefault="00ED5886" w:rsidP="00ED5886">
      <w:pPr>
        <w:pStyle w:val="Normln2"/>
        <w:autoSpaceDE w:val="0"/>
        <w:autoSpaceDN w:val="0"/>
        <w:adjustRightInd w:val="0"/>
        <w:jc w:val="both"/>
        <w:rPr>
          <w:bCs/>
          <w:szCs w:val="24"/>
        </w:rPr>
      </w:pPr>
    </w:p>
    <w:p w14:paraId="5E2DC77D" w14:textId="77777777" w:rsidR="00EC5BAE" w:rsidRPr="00ED5886" w:rsidRDefault="00EC5BAE" w:rsidP="00ED5886">
      <w:pPr>
        <w:pStyle w:val="Normln2"/>
        <w:autoSpaceDE w:val="0"/>
        <w:autoSpaceDN w:val="0"/>
        <w:adjustRightInd w:val="0"/>
        <w:jc w:val="both"/>
        <w:rPr>
          <w:bCs/>
          <w:szCs w:val="24"/>
        </w:rPr>
      </w:pPr>
    </w:p>
    <w:p w14:paraId="1D4AEB31" w14:textId="77777777" w:rsidR="00ED5886" w:rsidRPr="00ED5886" w:rsidRDefault="00ED5886">
      <w:pPr>
        <w:pStyle w:val="Normln2"/>
        <w:numPr>
          <w:ilvl w:val="0"/>
          <w:numId w:val="44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D5886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ED5886">
        <w:rPr>
          <w:bCs/>
          <w:szCs w:val="24"/>
          <w:vertAlign w:val="superscript"/>
        </w:rPr>
        <w:t>)</w:t>
      </w:r>
      <w:r w:rsidRPr="00ED5886">
        <w:rPr>
          <w:bCs/>
          <w:szCs w:val="24"/>
        </w:rPr>
        <w:t xml:space="preserve"> </w:t>
      </w:r>
    </w:p>
    <w:p w14:paraId="5E2D760A" w14:textId="77777777" w:rsidR="00ED5886" w:rsidRDefault="00ED5886" w:rsidP="00ED5886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1116432A" w14:textId="77777777" w:rsidR="00ED5886" w:rsidRDefault="00ED5886" w:rsidP="00ED5886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1E1B5A75" w14:textId="77777777" w:rsidR="00EC5BAE" w:rsidRPr="00563F82" w:rsidRDefault="00EC5BAE" w:rsidP="00ED5886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1A69F6D3" w14:textId="77777777" w:rsidR="00ED5886" w:rsidRPr="00D6118C" w:rsidRDefault="00ED5886" w:rsidP="00ED5886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6E2EB898" w14:textId="77777777" w:rsidR="00ED5886" w:rsidRPr="00D6118C" w:rsidRDefault="00ED5886" w:rsidP="00ED5886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116C850D" w14:textId="77777777" w:rsidR="00ED5886" w:rsidRDefault="00ED5886" w:rsidP="00ED5886">
      <w:pPr>
        <w:jc w:val="both"/>
      </w:pPr>
    </w:p>
    <w:p w14:paraId="0B38F182" w14:textId="77777777" w:rsidR="00ED5886" w:rsidRDefault="00ED5886" w:rsidP="00ED5886">
      <w:pPr>
        <w:numPr>
          <w:ilvl w:val="0"/>
          <w:numId w:val="49"/>
        </w:numPr>
        <w:jc w:val="both"/>
      </w:pPr>
      <w:r>
        <w:t>Sazba poplatku činí 15 Kč.</w:t>
      </w:r>
    </w:p>
    <w:p w14:paraId="2295BB08" w14:textId="77777777" w:rsidR="00ED5886" w:rsidRDefault="00ED5886" w:rsidP="00ED5886">
      <w:pPr>
        <w:numPr>
          <w:ilvl w:val="0"/>
          <w:numId w:val="49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6534DB39" w14:textId="77777777" w:rsidR="00ED5886" w:rsidRDefault="00ED5886" w:rsidP="00ED5886">
      <w:pPr>
        <w:pStyle w:val="Zkladntext"/>
        <w:jc w:val="center"/>
        <w:rPr>
          <w:b/>
          <w:bCs/>
        </w:rPr>
      </w:pPr>
    </w:p>
    <w:p w14:paraId="37CB1830" w14:textId="77777777" w:rsidR="00EC5BAE" w:rsidRDefault="00EC5BAE" w:rsidP="00ED5886">
      <w:pPr>
        <w:pStyle w:val="Zkladntext"/>
        <w:jc w:val="center"/>
        <w:rPr>
          <w:b/>
          <w:bCs/>
        </w:rPr>
      </w:pPr>
    </w:p>
    <w:p w14:paraId="056BB44B" w14:textId="77777777" w:rsidR="00ED5886" w:rsidRPr="00D17A87" w:rsidRDefault="00ED5886" w:rsidP="00ED5886">
      <w:pPr>
        <w:pStyle w:val="Zkladntext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FF06655" w14:textId="77777777" w:rsidR="00ED5886" w:rsidRPr="00D17A87" w:rsidRDefault="00ED5886" w:rsidP="00ED5886">
      <w:pPr>
        <w:pStyle w:val="Zkladntext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1492907E" w14:textId="77777777" w:rsidR="00ED5886" w:rsidRPr="00D17A87" w:rsidRDefault="00ED5886" w:rsidP="00ED5886">
      <w:pPr>
        <w:pStyle w:val="Zkladntext"/>
        <w:jc w:val="center"/>
        <w:rPr>
          <w:b/>
          <w:bCs/>
        </w:rPr>
      </w:pPr>
    </w:p>
    <w:p w14:paraId="55BDDB6F" w14:textId="77777777" w:rsidR="00ED5886" w:rsidRPr="00B60788" w:rsidRDefault="00ED5886" w:rsidP="00ED5886">
      <w:pPr>
        <w:pStyle w:val="Zkladntext"/>
      </w:pPr>
      <w:r w:rsidRPr="00B60788">
        <w:t>Důvody osvobození od poplatku stanoví zákon o místních poplatcích.</w:t>
      </w:r>
      <w:r w:rsidRPr="00B60788">
        <w:rPr>
          <w:rStyle w:val="Znakapoznpodarou"/>
        </w:rPr>
        <w:footnoteReference w:id="11"/>
      </w:r>
      <w:r w:rsidRPr="00B60788">
        <w:rPr>
          <w:vertAlign w:val="superscript"/>
        </w:rPr>
        <w:t>)</w:t>
      </w:r>
    </w:p>
    <w:p w14:paraId="6F980ADC" w14:textId="77777777" w:rsidR="00ED5886" w:rsidRDefault="00ED5886" w:rsidP="00ED5886">
      <w:pPr>
        <w:pStyle w:val="Zkladntext"/>
        <w:jc w:val="center"/>
        <w:rPr>
          <w:b/>
          <w:bCs/>
        </w:rPr>
      </w:pPr>
    </w:p>
    <w:p w14:paraId="36E59C73" w14:textId="77777777" w:rsidR="00EC5BAE" w:rsidRDefault="00EC5BAE" w:rsidP="00ED5886">
      <w:pPr>
        <w:pStyle w:val="Zkladntext"/>
        <w:jc w:val="center"/>
        <w:rPr>
          <w:b/>
          <w:bCs/>
        </w:rPr>
      </w:pPr>
    </w:p>
    <w:p w14:paraId="21AFAB71" w14:textId="77777777" w:rsidR="00EC5BAE" w:rsidRPr="00D17A87" w:rsidRDefault="00EC5BAE" w:rsidP="00ED5886">
      <w:pPr>
        <w:pStyle w:val="Zkladntext"/>
        <w:jc w:val="center"/>
        <w:rPr>
          <w:b/>
          <w:bCs/>
        </w:rPr>
      </w:pPr>
    </w:p>
    <w:p w14:paraId="6B50C259" w14:textId="77777777" w:rsidR="00ED5886" w:rsidRPr="00AB1B51" w:rsidRDefault="00ED5886" w:rsidP="00ED5886">
      <w:pPr>
        <w:pStyle w:val="Zkladntext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143CC84C" w14:textId="77777777" w:rsidR="00ED5886" w:rsidRPr="00AB1B51" w:rsidRDefault="00ED5886" w:rsidP="00ED5886">
      <w:pPr>
        <w:pStyle w:val="Zkladntext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ADCB7BD" w14:textId="77777777" w:rsidR="00ED5886" w:rsidRPr="00AB1B51" w:rsidRDefault="00ED5886" w:rsidP="00ED5886">
      <w:pPr>
        <w:pStyle w:val="Zkladntext"/>
        <w:jc w:val="center"/>
        <w:rPr>
          <w:b/>
          <w:bCs/>
        </w:rPr>
      </w:pPr>
    </w:p>
    <w:p w14:paraId="0081CD58" w14:textId="77777777" w:rsidR="00EC5BAE" w:rsidRDefault="00ED5886" w:rsidP="00ED5886">
      <w:pPr>
        <w:pStyle w:val="Zkladntext"/>
      </w:pPr>
      <w:r w:rsidRPr="00B60788">
        <w:t xml:space="preserve">Vybrané poplatky odvádí plátce </w:t>
      </w:r>
      <w:r>
        <w:t xml:space="preserve">za období od 1. 1. do 30. 11. příslušného kalendářní roku do 15. 12. takového příslušného kalendářního roku, a za období od 1. 12. do 31. 12. </w:t>
      </w:r>
    </w:p>
    <w:p w14:paraId="0EAF49DE" w14:textId="77777777" w:rsidR="00EC5BAE" w:rsidRDefault="00EC5BAE" w:rsidP="00ED5886">
      <w:pPr>
        <w:pStyle w:val="Zkladntext"/>
      </w:pPr>
    </w:p>
    <w:p w14:paraId="75B17328" w14:textId="77777777" w:rsidR="00EC5BAE" w:rsidRDefault="00EC5BAE" w:rsidP="00ED5886">
      <w:pPr>
        <w:pStyle w:val="Zkladntext"/>
      </w:pPr>
    </w:p>
    <w:p w14:paraId="339BC300" w14:textId="77777777" w:rsidR="00EC5BAE" w:rsidRDefault="00EC5BAE" w:rsidP="00ED5886">
      <w:pPr>
        <w:pStyle w:val="Zkladntext"/>
      </w:pPr>
    </w:p>
    <w:p w14:paraId="7994A3CC" w14:textId="77777777" w:rsidR="00ED5886" w:rsidRDefault="00ED5886" w:rsidP="00ED5886">
      <w:pPr>
        <w:pStyle w:val="Zkladntext"/>
      </w:pPr>
      <w:r>
        <w:t>příslušného kalendářního roku do 15. 1. kalendářního roku bezprostředně následujícího po příslušném kalendářním roce.</w:t>
      </w:r>
    </w:p>
    <w:p w14:paraId="565CD047" w14:textId="77777777" w:rsidR="00ED5886" w:rsidRDefault="00ED5886" w:rsidP="00ED5886">
      <w:pPr>
        <w:tabs>
          <w:tab w:val="left" w:pos="3780"/>
        </w:tabs>
        <w:jc w:val="center"/>
        <w:rPr>
          <w:b/>
        </w:rPr>
      </w:pPr>
    </w:p>
    <w:p w14:paraId="41AF27B5" w14:textId="77777777" w:rsidR="00EC5BAE" w:rsidRPr="00CC1F62" w:rsidRDefault="00EC5BAE" w:rsidP="00ED5886">
      <w:pPr>
        <w:tabs>
          <w:tab w:val="left" w:pos="3780"/>
        </w:tabs>
        <w:jc w:val="center"/>
        <w:rPr>
          <w:b/>
        </w:rPr>
      </w:pPr>
    </w:p>
    <w:p w14:paraId="77932484" w14:textId="77777777" w:rsidR="00ED5886" w:rsidRPr="00CC1F62" w:rsidRDefault="00ED5886" w:rsidP="00ED5886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CC1F62">
        <w:rPr>
          <w:szCs w:val="24"/>
        </w:rPr>
        <w:t>Článek 7</w:t>
      </w:r>
    </w:p>
    <w:p w14:paraId="62ECCD05" w14:textId="77777777" w:rsidR="00ED5886" w:rsidRPr="00CC1F62" w:rsidRDefault="00ED5886" w:rsidP="00ED5886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CC1F62">
        <w:rPr>
          <w:szCs w:val="24"/>
        </w:rPr>
        <w:t>Zrušovací ustanovení</w:t>
      </w:r>
    </w:p>
    <w:p w14:paraId="31821667" w14:textId="77777777" w:rsidR="00ED5886" w:rsidRPr="00CC1F62" w:rsidRDefault="00ED5886" w:rsidP="00ED5886">
      <w:pPr>
        <w:jc w:val="both"/>
      </w:pPr>
    </w:p>
    <w:p w14:paraId="66A2423C" w14:textId="77777777" w:rsidR="00ED5886" w:rsidRPr="00CC1F62" w:rsidRDefault="00ED5886" w:rsidP="00ED5886">
      <w:pPr>
        <w:jc w:val="both"/>
      </w:pPr>
      <w:r w:rsidRPr="00CC1F62">
        <w:t>Zrušuje se obecně závazná vyhláška č. 2/2019, o místním poplatku z pobytu, ze dne 16.</w:t>
      </w:r>
      <w:r>
        <w:t> </w:t>
      </w:r>
      <w:r w:rsidRPr="00CC1F62">
        <w:t>12.</w:t>
      </w:r>
      <w:r>
        <w:t> </w:t>
      </w:r>
      <w:r w:rsidRPr="00CC1F62">
        <w:t>2019.</w:t>
      </w:r>
    </w:p>
    <w:p w14:paraId="79D3E94F" w14:textId="77777777" w:rsidR="00ED5886" w:rsidRDefault="00ED5886" w:rsidP="00ED5886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51AA8305" w14:textId="77777777" w:rsidR="00EC5BAE" w:rsidRPr="00CC1F62" w:rsidRDefault="00EC5BAE" w:rsidP="00ED5886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15713275" w14:textId="77777777" w:rsidR="00ED5886" w:rsidRPr="00CC1F62" w:rsidRDefault="00ED5886" w:rsidP="00ED5886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CC1F62">
        <w:rPr>
          <w:szCs w:val="24"/>
        </w:rPr>
        <w:t>Článek 8</w:t>
      </w:r>
    </w:p>
    <w:p w14:paraId="32A96B9A" w14:textId="77777777" w:rsidR="00ED5886" w:rsidRPr="00CC1F62" w:rsidRDefault="00ED5886" w:rsidP="00ED5886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CC1F62">
        <w:rPr>
          <w:szCs w:val="24"/>
        </w:rPr>
        <w:t>Účinnost</w:t>
      </w:r>
    </w:p>
    <w:p w14:paraId="2891B628" w14:textId="77777777" w:rsidR="00ED5886" w:rsidRPr="00CC1F62" w:rsidRDefault="00ED5886" w:rsidP="00ED5886">
      <w:pPr>
        <w:jc w:val="both"/>
      </w:pPr>
    </w:p>
    <w:p w14:paraId="7905F3BF" w14:textId="77777777" w:rsidR="00ED5886" w:rsidRPr="00CC1F62" w:rsidRDefault="00ED5886" w:rsidP="00ED588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CC1F62">
        <w:rPr>
          <w:rFonts w:ascii="Times New Roman" w:hAnsi="Times New Roman"/>
          <w:sz w:val="24"/>
          <w:szCs w:val="24"/>
        </w:rPr>
        <w:t xml:space="preserve">Tato vyhláška nabývá účinnosti </w:t>
      </w:r>
      <w:r w:rsidRPr="00CC1F62">
        <w:rPr>
          <w:rFonts w:ascii="Times New Roman" w:eastAsia="MS Mincho" w:hAnsi="Times New Roman"/>
          <w:sz w:val="24"/>
          <w:szCs w:val="24"/>
          <w:lang w:val="cs-CZ"/>
        </w:rPr>
        <w:t>počátkem</w:t>
      </w:r>
      <w:r w:rsidRPr="00CC1F62">
        <w:rPr>
          <w:rFonts w:ascii="Times New Roman" w:eastAsia="MS Mincho" w:hAnsi="Times New Roman"/>
          <w:sz w:val="24"/>
          <w:szCs w:val="24"/>
        </w:rPr>
        <w:t xml:space="preserve"> </w:t>
      </w:r>
      <w:r w:rsidRPr="00CC1F62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CC1F62">
        <w:rPr>
          <w:rFonts w:ascii="Times New Roman" w:hAnsi="Times New Roman"/>
          <w:sz w:val="24"/>
          <w:szCs w:val="24"/>
        </w:rPr>
        <w:t xml:space="preserve">. </w:t>
      </w:r>
    </w:p>
    <w:p w14:paraId="7464D0B5" w14:textId="77777777" w:rsidR="00ED5886" w:rsidRPr="00CC1F62" w:rsidRDefault="00ED5886" w:rsidP="00ED5886">
      <w:pPr>
        <w:ind w:firstLine="708"/>
        <w:jc w:val="both"/>
      </w:pPr>
    </w:p>
    <w:p w14:paraId="5AA7A65D" w14:textId="77777777" w:rsidR="00ED5886" w:rsidRPr="00CC1F62" w:rsidRDefault="00ED5886" w:rsidP="00ED5886">
      <w:pPr>
        <w:ind w:firstLine="708"/>
        <w:jc w:val="both"/>
      </w:pPr>
    </w:p>
    <w:p w14:paraId="6CA62C4D" w14:textId="77777777" w:rsidR="00BB1B85" w:rsidRDefault="00BB1B85" w:rsidP="002E52DE">
      <w:pPr>
        <w:tabs>
          <w:tab w:val="left" w:pos="4172"/>
        </w:tabs>
        <w:jc w:val="both"/>
        <w:rPr>
          <w:iCs/>
          <w:sz w:val="28"/>
          <w:szCs w:val="28"/>
        </w:rPr>
      </w:pPr>
    </w:p>
    <w:p w14:paraId="3DFE831A" w14:textId="77777777" w:rsidR="00BB1B85" w:rsidRDefault="00BB1B85" w:rsidP="00BB1B85">
      <w:pPr>
        <w:jc w:val="both"/>
      </w:pPr>
    </w:p>
    <w:p w14:paraId="67F86378" w14:textId="77777777" w:rsidR="00597F56" w:rsidRDefault="00597F56" w:rsidP="00BB1B85">
      <w:pPr>
        <w:jc w:val="both"/>
      </w:pPr>
    </w:p>
    <w:p w14:paraId="3F0CE96E" w14:textId="77777777" w:rsidR="00597F56" w:rsidRPr="009600BE" w:rsidRDefault="00597F56" w:rsidP="00BB1B85">
      <w:pPr>
        <w:jc w:val="both"/>
      </w:pPr>
    </w:p>
    <w:p w14:paraId="6D63FDF2" w14:textId="77777777" w:rsidR="00BB1B85" w:rsidRDefault="00BB1B85" w:rsidP="00BB1B85">
      <w:pPr>
        <w:autoSpaceDE w:val="0"/>
        <w:autoSpaceDN w:val="0"/>
        <w:adjustRightInd w:val="0"/>
        <w:rPr>
          <w:b/>
          <w:bCs/>
        </w:rPr>
      </w:pPr>
    </w:p>
    <w:p w14:paraId="301216B7" w14:textId="77777777" w:rsidR="00597F56" w:rsidRDefault="00597F56" w:rsidP="00BB1B85">
      <w:pPr>
        <w:autoSpaceDE w:val="0"/>
        <w:autoSpaceDN w:val="0"/>
        <w:adjustRightInd w:val="0"/>
        <w:rPr>
          <w:b/>
          <w:bCs/>
        </w:rPr>
      </w:pPr>
    </w:p>
    <w:p w14:paraId="40FE303D" w14:textId="77777777" w:rsidR="00B63E6E" w:rsidRPr="00814C64" w:rsidRDefault="00B63E6E" w:rsidP="00B63E6E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8"/>
        <w:gridCol w:w="4552"/>
      </w:tblGrid>
      <w:tr w:rsidR="00B63E6E" w:rsidRPr="004C0300" w14:paraId="7436AAEF" w14:textId="77777777" w:rsidTr="00DD2BA0">
        <w:trPr>
          <w:trHeight w:val="80"/>
          <w:jc w:val="center"/>
        </w:trPr>
        <w:tc>
          <w:tcPr>
            <w:tcW w:w="4605" w:type="dxa"/>
          </w:tcPr>
          <w:p w14:paraId="728D721E" w14:textId="77777777" w:rsidR="00B63E6E" w:rsidRPr="004C0300" w:rsidRDefault="00B63E6E" w:rsidP="00B63E6E">
            <w:pPr>
              <w:jc w:val="center"/>
            </w:pPr>
            <w:r w:rsidRPr="004C0300">
              <w:t>…………………………….</w:t>
            </w:r>
          </w:p>
        </w:tc>
        <w:tc>
          <w:tcPr>
            <w:tcW w:w="4605" w:type="dxa"/>
          </w:tcPr>
          <w:p w14:paraId="375FE08F" w14:textId="77777777" w:rsidR="00B63E6E" w:rsidRPr="004C0300" w:rsidRDefault="00B63E6E" w:rsidP="00B63E6E">
            <w:pPr>
              <w:jc w:val="center"/>
            </w:pPr>
            <w:r w:rsidRPr="004C0300">
              <w:t>……………………………</w:t>
            </w:r>
            <w:r w:rsidR="00987010">
              <w:t>………</w:t>
            </w:r>
          </w:p>
        </w:tc>
      </w:tr>
      <w:tr w:rsidR="00B63E6E" w:rsidRPr="00814C64" w14:paraId="3B8706F9" w14:textId="77777777" w:rsidTr="00DD2BA0">
        <w:trPr>
          <w:jc w:val="center"/>
        </w:trPr>
        <w:tc>
          <w:tcPr>
            <w:tcW w:w="4605" w:type="dxa"/>
          </w:tcPr>
          <w:p w14:paraId="70487C9F" w14:textId="77777777" w:rsidR="00B63E6E" w:rsidRPr="004C0300" w:rsidRDefault="00B63E6E" w:rsidP="00B63E6E">
            <w:pPr>
              <w:jc w:val="center"/>
            </w:pPr>
            <w:r w:rsidRPr="004C0300">
              <w:t>Libor Verner</w:t>
            </w:r>
            <w:r w:rsidR="00987010">
              <w:t>, v. r.</w:t>
            </w:r>
          </w:p>
          <w:p w14:paraId="27E1CBE3" w14:textId="77777777" w:rsidR="00B63E6E" w:rsidRPr="004C0300" w:rsidRDefault="00B63E6E" w:rsidP="00B63E6E">
            <w:pPr>
              <w:jc w:val="center"/>
            </w:pPr>
            <w:r w:rsidRPr="004C0300">
              <w:t>místostarosta</w:t>
            </w:r>
          </w:p>
        </w:tc>
        <w:tc>
          <w:tcPr>
            <w:tcW w:w="4605" w:type="dxa"/>
          </w:tcPr>
          <w:p w14:paraId="1C577B24" w14:textId="77777777" w:rsidR="00B63E6E" w:rsidRPr="004C0300" w:rsidRDefault="00B63E6E" w:rsidP="00B63E6E">
            <w:pPr>
              <w:jc w:val="center"/>
            </w:pPr>
            <w:r w:rsidRPr="004C0300">
              <w:t>Mgr. Josef Kusebauch</w:t>
            </w:r>
            <w:r w:rsidR="00987010">
              <w:t>, v. r.</w:t>
            </w:r>
          </w:p>
          <w:p w14:paraId="631BC5FB" w14:textId="77777777" w:rsidR="00B63E6E" w:rsidRPr="00814C64" w:rsidRDefault="00B63E6E" w:rsidP="00B63E6E">
            <w:pPr>
              <w:jc w:val="center"/>
            </w:pPr>
            <w:r w:rsidRPr="004C0300">
              <w:t>starosta</w:t>
            </w:r>
          </w:p>
        </w:tc>
      </w:tr>
    </w:tbl>
    <w:p w14:paraId="462361A9" w14:textId="77777777" w:rsidR="00B63E6E" w:rsidRDefault="00B63E6E" w:rsidP="00B63E6E"/>
    <w:p w14:paraId="56667D1D" w14:textId="77777777" w:rsidR="00B63E6E" w:rsidRDefault="00B63E6E" w:rsidP="00B63E6E"/>
    <w:p w14:paraId="34DAB0E1" w14:textId="77777777" w:rsidR="00B63E6E" w:rsidRDefault="00B63E6E" w:rsidP="00B63E6E"/>
    <w:p w14:paraId="44C07E6E" w14:textId="77777777" w:rsidR="00111C37" w:rsidRDefault="00111C37" w:rsidP="00B63E6E"/>
    <w:p w14:paraId="27BF21DF" w14:textId="77777777" w:rsidR="00111C37" w:rsidRDefault="00111C37" w:rsidP="00B63E6E"/>
    <w:sectPr w:rsidR="00111C37" w:rsidSect="00B63E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8B8F" w14:textId="77777777" w:rsidR="00EB4516" w:rsidRDefault="00EB4516" w:rsidP="00BA7A33">
      <w:r>
        <w:separator/>
      </w:r>
    </w:p>
  </w:endnote>
  <w:endnote w:type="continuationSeparator" w:id="0">
    <w:p w14:paraId="70608FDC" w14:textId="77777777" w:rsidR="00EB4516" w:rsidRDefault="00EB4516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57A6" w14:textId="77777777" w:rsidR="00190A4D" w:rsidRPr="00190A4D" w:rsidRDefault="00190A4D">
    <w:pPr>
      <w:pStyle w:val="Zpat"/>
      <w:jc w:val="center"/>
      <w:rPr>
        <w:sz w:val="20"/>
        <w:szCs w:val="20"/>
      </w:rPr>
    </w:pPr>
    <w:r w:rsidRPr="00190A4D">
      <w:rPr>
        <w:sz w:val="20"/>
        <w:szCs w:val="20"/>
      </w:rPr>
      <w:t xml:space="preserve">Stránka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PAGE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  <w:r w:rsidRPr="00190A4D">
      <w:rPr>
        <w:sz w:val="20"/>
        <w:szCs w:val="20"/>
      </w:rPr>
      <w:t xml:space="preserve"> z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NUMPAGES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</w:p>
  <w:p w14:paraId="5A4C798F" w14:textId="77777777" w:rsidR="00190A4D" w:rsidRDefault="00190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4FF5" w14:textId="77777777" w:rsidR="00EB4516" w:rsidRDefault="00EB4516" w:rsidP="00BA7A33">
      <w:r>
        <w:separator/>
      </w:r>
    </w:p>
  </w:footnote>
  <w:footnote w:type="continuationSeparator" w:id="0">
    <w:p w14:paraId="485C736D" w14:textId="77777777" w:rsidR="00EB4516" w:rsidRDefault="00EB4516" w:rsidP="00BA7A33">
      <w:r>
        <w:continuationSeparator/>
      </w:r>
    </w:p>
  </w:footnote>
  <w:footnote w:id="1">
    <w:p w14:paraId="402C775D" w14:textId="77777777" w:rsidR="00ED5886" w:rsidRPr="00F32D58" w:rsidRDefault="00ED5886" w:rsidP="00ED5886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04EBF498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3a</w:t>
      </w:r>
      <w:r>
        <w:t xml:space="preserve"> zákona o místních poplatcích (</w:t>
      </w:r>
      <w:r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Pr="00840777">
        <w:rPr>
          <w:i/>
        </w:rPr>
        <w:t>Předmětem poplatku není</w:t>
      </w:r>
      <w:r>
        <w:rPr>
          <w:i/>
        </w:rPr>
        <w:t xml:space="preserve"> </w:t>
      </w:r>
      <w:r w:rsidRPr="00840777">
        <w:rPr>
          <w:i/>
        </w:rPr>
        <w:t>a) pobyt, při kterém je na základě zákona omezována osobní svoboda,</w:t>
      </w:r>
      <w:r>
        <w:rPr>
          <w:i/>
        </w:rPr>
        <w:t xml:space="preserve"> </w:t>
      </w:r>
      <w:r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Pr="00F32D58">
        <w:t>)</w:t>
      </w:r>
    </w:p>
  </w:footnote>
  <w:footnote w:id="3">
    <w:p w14:paraId="6B131B78" w14:textId="77777777" w:rsidR="00ED5886" w:rsidRPr="00F32D58" w:rsidRDefault="00ED5886" w:rsidP="00ED5886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711C9E5" w14:textId="77777777" w:rsidR="00ED5886" w:rsidRPr="00F32D58" w:rsidRDefault="00ED5886" w:rsidP="00ED5886">
      <w:pPr>
        <w:pStyle w:val="Textpoznpodarou"/>
        <w:numPr>
          <w:ilvl w:val="0"/>
          <w:numId w:val="45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607B4768" w14:textId="77777777" w:rsidR="00ED5886" w:rsidRPr="00F32D58" w:rsidRDefault="00ED5886" w:rsidP="00ED5886">
      <w:pPr>
        <w:pStyle w:val="Textpoznpodarou"/>
        <w:numPr>
          <w:ilvl w:val="0"/>
          <w:numId w:val="45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746F4C3A" w14:textId="77777777" w:rsidR="00ED5886" w:rsidRPr="00F32D58" w:rsidRDefault="00ED5886" w:rsidP="00ED5886">
      <w:pPr>
        <w:pStyle w:val="Textpoznpodarou"/>
        <w:numPr>
          <w:ilvl w:val="0"/>
          <w:numId w:val="46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CCC390A" w14:textId="77777777" w:rsidR="00ED5886" w:rsidRPr="00F32D58" w:rsidRDefault="00ED5886" w:rsidP="00ED5886">
      <w:pPr>
        <w:pStyle w:val="Textpoznpodarou"/>
        <w:numPr>
          <w:ilvl w:val="0"/>
          <w:numId w:val="46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1B52B17" w14:textId="77777777" w:rsidR="00ED5886" w:rsidRPr="00F32D58" w:rsidRDefault="00ED5886" w:rsidP="00ED5886">
      <w:pPr>
        <w:pStyle w:val="Textpoznpodarou"/>
        <w:numPr>
          <w:ilvl w:val="0"/>
          <w:numId w:val="46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4E43184D" w14:textId="77777777" w:rsidR="00ED5886" w:rsidRPr="00F32D58" w:rsidRDefault="00ED5886" w:rsidP="00ED5886">
      <w:pPr>
        <w:pStyle w:val="Textpoznpodarou"/>
        <w:numPr>
          <w:ilvl w:val="0"/>
          <w:numId w:val="46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7F08210E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75E9032E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zákona o místních poplatcích</w:t>
      </w:r>
    </w:p>
  </w:footnote>
  <w:footnote w:id="6">
    <w:p w14:paraId="072BE789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3A5E34EF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4B217736" w14:textId="77777777" w:rsidR="00ED5886" w:rsidRPr="00F32D58" w:rsidRDefault="00ED5886" w:rsidP="00ED5886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5DE729E8" w14:textId="77777777" w:rsidR="00ED5886" w:rsidRPr="00F32D58" w:rsidRDefault="00ED5886" w:rsidP="00ED5886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3F9A94" w14:textId="77777777" w:rsidR="00ED5886" w:rsidRPr="00F32D58" w:rsidRDefault="00ED5886" w:rsidP="00ED5886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B19C575" w14:textId="77777777" w:rsidR="00ED5886" w:rsidRPr="00F32D58" w:rsidRDefault="00ED5886" w:rsidP="00ED5886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76B8DAFD" w14:textId="77777777" w:rsidR="00ED5886" w:rsidRPr="00F32D58" w:rsidRDefault="00ED5886" w:rsidP="00ED5886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CB612AC" w14:textId="77777777" w:rsidR="00ED5886" w:rsidRPr="00F32D58" w:rsidRDefault="00ED5886" w:rsidP="00ED5886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9">
    <w:p w14:paraId="5FF72693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0">
    <w:p w14:paraId="278FCA4B" w14:textId="77777777" w:rsidR="00ED5886" w:rsidRPr="00F32D58" w:rsidRDefault="00ED5886" w:rsidP="00ED5886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52506082" w14:textId="77777777" w:rsidR="00ED5886" w:rsidRPr="00F32D58" w:rsidRDefault="00ED5886" w:rsidP="00ED5886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70933D15" w14:textId="77777777" w:rsidR="00ED5886" w:rsidRPr="00F32D58" w:rsidRDefault="00ED5886" w:rsidP="00ED5886">
      <w:pPr>
        <w:pStyle w:val="Textpoznpodarou"/>
        <w:numPr>
          <w:ilvl w:val="0"/>
          <w:numId w:val="47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>
        <w:rPr>
          <w:i/>
        </w:rPr>
        <w:t xml:space="preserve"> průkazu ZTP/P, a její průvodce</w:t>
      </w:r>
      <w:r w:rsidRPr="00F32D58">
        <w:rPr>
          <w:i/>
        </w:rPr>
        <w:t>,</w:t>
      </w:r>
    </w:p>
    <w:p w14:paraId="5B9B3102" w14:textId="77777777" w:rsidR="00ED5886" w:rsidRPr="00F32D58" w:rsidRDefault="00ED5886" w:rsidP="00ED5886">
      <w:pPr>
        <w:pStyle w:val="Textpoznpodarou"/>
        <w:numPr>
          <w:ilvl w:val="0"/>
          <w:numId w:val="47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6BB40698" w14:textId="77777777" w:rsidR="00ED5886" w:rsidRDefault="00ED5886" w:rsidP="00ED5886">
      <w:pPr>
        <w:pStyle w:val="Textpoznpodarou"/>
        <w:numPr>
          <w:ilvl w:val="0"/>
          <w:numId w:val="47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746DF27F" w14:textId="77777777" w:rsidR="00ED5886" w:rsidRDefault="00ED5886" w:rsidP="00ED5886">
      <w:pPr>
        <w:pStyle w:val="Textpoznpodarou"/>
        <w:numPr>
          <w:ilvl w:val="0"/>
          <w:numId w:val="47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>
        <w:rPr>
          <w:i/>
        </w:rPr>
        <w:t>raví konaných na území obce,</w:t>
      </w:r>
    </w:p>
    <w:p w14:paraId="38FCE6F3" w14:textId="77777777" w:rsidR="00ED5886" w:rsidRDefault="00ED5886" w:rsidP="00ED5886">
      <w:pPr>
        <w:pStyle w:val="Textpoznpodarou"/>
        <w:numPr>
          <w:ilvl w:val="0"/>
          <w:numId w:val="47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5934D902" w14:textId="77777777" w:rsidR="00ED5886" w:rsidRPr="00F32D58" w:rsidRDefault="00ED5886" w:rsidP="00ED5886">
      <w:pPr>
        <w:pStyle w:val="Textpoznpodarou"/>
        <w:numPr>
          <w:ilvl w:val="0"/>
          <w:numId w:val="47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5B760EAC" w14:textId="77777777" w:rsidR="00ED5886" w:rsidRPr="00F32D58" w:rsidRDefault="00ED5886" w:rsidP="00ED5886">
      <w:pPr>
        <w:pStyle w:val="Textpoznpodarou"/>
        <w:numPr>
          <w:ilvl w:val="0"/>
          <w:numId w:val="4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5B1DBA5E" w14:textId="77777777" w:rsidR="00ED5886" w:rsidRPr="00F32D58" w:rsidRDefault="00ED5886" w:rsidP="00ED5886">
      <w:pPr>
        <w:pStyle w:val="Textpoznpodarou"/>
        <w:numPr>
          <w:ilvl w:val="0"/>
          <w:numId w:val="48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1E8398D8" w14:textId="77777777" w:rsidR="00ED5886" w:rsidRPr="00F32D58" w:rsidRDefault="00ED5886" w:rsidP="00ED5886">
      <w:pPr>
        <w:pStyle w:val="Textpoznpodarou"/>
        <w:numPr>
          <w:ilvl w:val="0"/>
          <w:numId w:val="4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398B5123" w14:textId="77777777" w:rsidR="00ED5886" w:rsidRPr="00F32D58" w:rsidRDefault="00ED5886" w:rsidP="00ED5886">
      <w:pPr>
        <w:pStyle w:val="Textpoznpodarou"/>
        <w:numPr>
          <w:ilvl w:val="0"/>
          <w:numId w:val="4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0B48E2C" w14:textId="77777777" w:rsidR="00ED5886" w:rsidRDefault="00ED5886" w:rsidP="00ED5886">
      <w:pPr>
        <w:pStyle w:val="Textpoznpodarou"/>
        <w:ind w:left="170" w:hanging="170"/>
        <w:jc w:val="both"/>
      </w:pPr>
      <w:r w:rsidRPr="00F32D58">
        <w:tab/>
        <w:t>§ 3b odst. 2</w:t>
      </w:r>
      <w:r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>
        <w:t>;</w:t>
      </w:r>
    </w:p>
    <w:p w14:paraId="19BEFB63" w14:textId="77777777" w:rsidR="00ED5886" w:rsidRPr="00F32D58" w:rsidRDefault="00ED5886" w:rsidP="00ED5886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 zákona o místních poplatcích (</w:t>
      </w:r>
      <w:r w:rsidRPr="004144DB">
        <w:rPr>
          <w:i/>
        </w:rPr>
        <w:t>Sezónní prací podle odstavce 1 písm. e) je práce, která je závislá na</w:t>
      </w:r>
      <w:r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5249" w14:textId="77777777" w:rsidR="00034CB0" w:rsidRDefault="00495B44">
    <w:pPr>
      <w:pStyle w:val="Zhlav"/>
    </w:pPr>
    <w:r>
      <w:rPr>
        <w:noProof/>
      </w:rPr>
      <w:pict w14:anchorId="4177D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39AD" w14:textId="77777777" w:rsidR="00D0350D" w:rsidRDefault="00495B44" w:rsidP="00190A4D">
    <w:pPr>
      <w:pStyle w:val="Zhlav"/>
      <w:jc w:val="right"/>
      <w:rPr>
        <w:noProof/>
      </w:rPr>
    </w:pPr>
    <w:r>
      <w:rPr>
        <w:noProof/>
      </w:rPr>
      <w:pict w14:anchorId="2C797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left:0;text-align:left;margin-left:-71pt;margin-top:-58.55pt;width:595.2pt;height:841.9pt;z-index:-251657728;mso-position-horizontal-relative:margin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  <w:p w14:paraId="363B94A4" w14:textId="77777777" w:rsidR="00F42AB9" w:rsidRDefault="00F4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9EA9" w14:textId="77777777" w:rsidR="00034CB0" w:rsidRDefault="00495B44">
    <w:pPr>
      <w:pStyle w:val="Zhlav"/>
    </w:pPr>
    <w:r>
      <w:rPr>
        <w:noProof/>
      </w:rPr>
      <w:pict w14:anchorId="4AD09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-71pt;margin-top:-51.7pt;width:595.2pt;height:841.9pt;z-index:-251659776;mso-position-horizontal-relative:margin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5.25pt;height: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" o:bullet="t">
        <v:imagedata r:id="rId1" o:title="" cropbottom="-3048f"/>
      </v:shape>
    </w:pict>
  </w:numPicBullet>
  <w:numPicBullet w:numPicBulletId="1">
    <w:pict>
      <v:shape id="_x0000_i1061" type="#_x0000_t75" style="width:18pt;height: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" o:bullet="t">
        <v:imagedata r:id="rId2" o:title=""/>
      </v:shape>
    </w:pict>
  </w:numPicBullet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004F738A"/>
    <w:multiLevelType w:val="hybridMultilevel"/>
    <w:tmpl w:val="4A04FA70"/>
    <w:lvl w:ilvl="0" w:tplc="FD3C7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1449F"/>
    <w:multiLevelType w:val="hybridMultilevel"/>
    <w:tmpl w:val="53F8A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C4564"/>
    <w:multiLevelType w:val="hybridMultilevel"/>
    <w:tmpl w:val="AF46A594"/>
    <w:lvl w:ilvl="0" w:tplc="8F0A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49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4A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E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6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8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C1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CD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19D7AAA"/>
    <w:multiLevelType w:val="hybridMultilevel"/>
    <w:tmpl w:val="A3AEFB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C3F0E"/>
    <w:multiLevelType w:val="hybridMultilevel"/>
    <w:tmpl w:val="988EF0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174737FA"/>
    <w:multiLevelType w:val="hybridMultilevel"/>
    <w:tmpl w:val="BA8056F8"/>
    <w:lvl w:ilvl="0" w:tplc="BA7EF2A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FC4C5B"/>
    <w:multiLevelType w:val="hybridMultilevel"/>
    <w:tmpl w:val="04D4AE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9550B"/>
    <w:multiLevelType w:val="hybridMultilevel"/>
    <w:tmpl w:val="A22AA8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8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083C8C"/>
    <w:multiLevelType w:val="hybridMultilevel"/>
    <w:tmpl w:val="81FAC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57DA8"/>
    <w:multiLevelType w:val="hybridMultilevel"/>
    <w:tmpl w:val="71B6D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9298E"/>
    <w:multiLevelType w:val="hybridMultilevel"/>
    <w:tmpl w:val="197C2A08"/>
    <w:lvl w:ilvl="0" w:tplc="E58CC6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A3C2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8E0F56"/>
    <w:multiLevelType w:val="hybridMultilevel"/>
    <w:tmpl w:val="66540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3058B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883E5D"/>
    <w:multiLevelType w:val="hybridMultilevel"/>
    <w:tmpl w:val="23061DC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93BC0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824D77"/>
    <w:multiLevelType w:val="hybridMultilevel"/>
    <w:tmpl w:val="018C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5618FC"/>
    <w:multiLevelType w:val="hybridMultilevel"/>
    <w:tmpl w:val="1B0A96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 w:tplc="A278441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4C1128C"/>
    <w:multiLevelType w:val="hybridMultilevel"/>
    <w:tmpl w:val="791466D4"/>
    <w:lvl w:ilvl="0" w:tplc="00000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00796"/>
    <w:multiLevelType w:val="hybridMultilevel"/>
    <w:tmpl w:val="C2F24E2A"/>
    <w:lvl w:ilvl="0" w:tplc="043AA57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175895"/>
    <w:multiLevelType w:val="hybridMultilevel"/>
    <w:tmpl w:val="366E8D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295515">
    <w:abstractNumId w:val="34"/>
  </w:num>
  <w:num w:numId="2" w16cid:durableId="287275537">
    <w:abstractNumId w:val="38"/>
  </w:num>
  <w:num w:numId="3" w16cid:durableId="558591894">
    <w:abstractNumId w:val="17"/>
  </w:num>
  <w:num w:numId="4" w16cid:durableId="746223280">
    <w:abstractNumId w:val="9"/>
  </w:num>
  <w:num w:numId="5" w16cid:durableId="249580276">
    <w:abstractNumId w:val="7"/>
  </w:num>
  <w:num w:numId="6" w16cid:durableId="1033724529">
    <w:abstractNumId w:val="8"/>
  </w:num>
  <w:num w:numId="7" w16cid:durableId="1684480348">
    <w:abstractNumId w:val="20"/>
  </w:num>
  <w:num w:numId="8" w16cid:durableId="1873034336">
    <w:abstractNumId w:val="21"/>
  </w:num>
  <w:num w:numId="9" w16cid:durableId="1825732505">
    <w:abstractNumId w:val="16"/>
  </w:num>
  <w:num w:numId="10" w16cid:durableId="1929658000">
    <w:abstractNumId w:val="31"/>
  </w:num>
  <w:num w:numId="11" w16cid:durableId="13926547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467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333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903962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8027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14918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461470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6445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3895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65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70927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53946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39586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6383603">
    <w:abstractNumId w:val="11"/>
  </w:num>
  <w:num w:numId="25" w16cid:durableId="271399228">
    <w:abstractNumId w:val="40"/>
  </w:num>
  <w:num w:numId="26" w16cid:durableId="1719696319">
    <w:abstractNumId w:val="36"/>
  </w:num>
  <w:num w:numId="27" w16cid:durableId="250815502">
    <w:abstractNumId w:val="22"/>
  </w:num>
  <w:num w:numId="28" w16cid:durableId="1845701593">
    <w:abstractNumId w:val="28"/>
  </w:num>
  <w:num w:numId="29" w16cid:durableId="1827670436">
    <w:abstractNumId w:val="23"/>
  </w:num>
  <w:num w:numId="30" w16cid:durableId="246430114">
    <w:abstractNumId w:val="3"/>
  </w:num>
  <w:num w:numId="31" w16cid:durableId="908462973">
    <w:abstractNumId w:val="0"/>
  </w:num>
  <w:num w:numId="32" w16cid:durableId="1857301625">
    <w:abstractNumId w:val="1"/>
  </w:num>
  <w:num w:numId="33" w16cid:durableId="1728609757">
    <w:abstractNumId w:val="2"/>
  </w:num>
  <w:num w:numId="34" w16cid:durableId="1757438672">
    <w:abstractNumId w:val="4"/>
  </w:num>
  <w:num w:numId="35" w16cid:durableId="92210517">
    <w:abstractNumId w:val="5"/>
  </w:num>
  <w:num w:numId="36" w16cid:durableId="1245720557">
    <w:abstractNumId w:val="37"/>
  </w:num>
  <w:num w:numId="37" w16cid:durableId="1648894968">
    <w:abstractNumId w:val="26"/>
  </w:num>
  <w:num w:numId="38" w16cid:durableId="334038940">
    <w:abstractNumId w:val="25"/>
  </w:num>
  <w:num w:numId="39" w16cid:durableId="480540703">
    <w:abstractNumId w:val="12"/>
  </w:num>
  <w:num w:numId="40" w16cid:durableId="3645994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2418635">
    <w:abstractNumId w:val="33"/>
  </w:num>
  <w:num w:numId="42" w16cid:durableId="152262290">
    <w:abstractNumId w:val="42"/>
  </w:num>
  <w:num w:numId="43" w16cid:durableId="1519083795">
    <w:abstractNumId w:val="10"/>
  </w:num>
  <w:num w:numId="44" w16cid:durableId="1342929746">
    <w:abstractNumId w:val="15"/>
  </w:num>
  <w:num w:numId="45" w16cid:durableId="1548565612">
    <w:abstractNumId w:val="29"/>
  </w:num>
  <w:num w:numId="46" w16cid:durableId="742487034">
    <w:abstractNumId w:val="14"/>
  </w:num>
  <w:num w:numId="47" w16cid:durableId="522089697">
    <w:abstractNumId w:val="6"/>
  </w:num>
  <w:num w:numId="48" w16cid:durableId="706174237">
    <w:abstractNumId w:val="41"/>
  </w:num>
  <w:num w:numId="49" w16cid:durableId="20623186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33"/>
    <w:rsid w:val="000159EA"/>
    <w:rsid w:val="00034CB0"/>
    <w:rsid w:val="00047E0B"/>
    <w:rsid w:val="00076FF0"/>
    <w:rsid w:val="00085E6B"/>
    <w:rsid w:val="000C0828"/>
    <w:rsid w:val="00104DB0"/>
    <w:rsid w:val="00111C37"/>
    <w:rsid w:val="00151D2C"/>
    <w:rsid w:val="00164E1E"/>
    <w:rsid w:val="00190A4D"/>
    <w:rsid w:val="001A1021"/>
    <w:rsid w:val="001E00D5"/>
    <w:rsid w:val="001F5D37"/>
    <w:rsid w:val="00202D71"/>
    <w:rsid w:val="002254AB"/>
    <w:rsid w:val="002E52DE"/>
    <w:rsid w:val="00370FD3"/>
    <w:rsid w:val="003831EF"/>
    <w:rsid w:val="003A1FC7"/>
    <w:rsid w:val="003A735B"/>
    <w:rsid w:val="003C0BFA"/>
    <w:rsid w:val="00400CF8"/>
    <w:rsid w:val="00402A29"/>
    <w:rsid w:val="00414689"/>
    <w:rsid w:val="00430971"/>
    <w:rsid w:val="00464FB3"/>
    <w:rsid w:val="00493864"/>
    <w:rsid w:val="00495B44"/>
    <w:rsid w:val="004E737E"/>
    <w:rsid w:val="004F0C28"/>
    <w:rsid w:val="00537D66"/>
    <w:rsid w:val="005405FC"/>
    <w:rsid w:val="00577751"/>
    <w:rsid w:val="00597F56"/>
    <w:rsid w:val="005D1425"/>
    <w:rsid w:val="005E3F82"/>
    <w:rsid w:val="005F1B78"/>
    <w:rsid w:val="005F3E45"/>
    <w:rsid w:val="006008EF"/>
    <w:rsid w:val="0062105B"/>
    <w:rsid w:val="0065461E"/>
    <w:rsid w:val="0066230F"/>
    <w:rsid w:val="00685321"/>
    <w:rsid w:val="006E2D04"/>
    <w:rsid w:val="00746E69"/>
    <w:rsid w:val="00766BC1"/>
    <w:rsid w:val="00776279"/>
    <w:rsid w:val="00807328"/>
    <w:rsid w:val="00810070"/>
    <w:rsid w:val="00827AA7"/>
    <w:rsid w:val="00844156"/>
    <w:rsid w:val="00865C93"/>
    <w:rsid w:val="00871710"/>
    <w:rsid w:val="00881DD6"/>
    <w:rsid w:val="0088736C"/>
    <w:rsid w:val="008E6BDD"/>
    <w:rsid w:val="008F1F5A"/>
    <w:rsid w:val="0092658B"/>
    <w:rsid w:val="0094674A"/>
    <w:rsid w:val="00987010"/>
    <w:rsid w:val="0099283D"/>
    <w:rsid w:val="009A29DD"/>
    <w:rsid w:val="009C4FA6"/>
    <w:rsid w:val="00A14999"/>
    <w:rsid w:val="00A91B6F"/>
    <w:rsid w:val="00AB268E"/>
    <w:rsid w:val="00AE2345"/>
    <w:rsid w:val="00AE4ECC"/>
    <w:rsid w:val="00AF6621"/>
    <w:rsid w:val="00B26028"/>
    <w:rsid w:val="00B56609"/>
    <w:rsid w:val="00B63E6E"/>
    <w:rsid w:val="00B7353E"/>
    <w:rsid w:val="00BA7A33"/>
    <w:rsid w:val="00BB1B85"/>
    <w:rsid w:val="00C16B61"/>
    <w:rsid w:val="00C330A9"/>
    <w:rsid w:val="00C45504"/>
    <w:rsid w:val="00C55198"/>
    <w:rsid w:val="00C941E0"/>
    <w:rsid w:val="00CA507B"/>
    <w:rsid w:val="00CC1D56"/>
    <w:rsid w:val="00D0350D"/>
    <w:rsid w:val="00D0505C"/>
    <w:rsid w:val="00D428B1"/>
    <w:rsid w:val="00D4769D"/>
    <w:rsid w:val="00D563AA"/>
    <w:rsid w:val="00D6109A"/>
    <w:rsid w:val="00D76974"/>
    <w:rsid w:val="00DD2BA0"/>
    <w:rsid w:val="00DE668B"/>
    <w:rsid w:val="00E062BA"/>
    <w:rsid w:val="00E5270C"/>
    <w:rsid w:val="00E625F5"/>
    <w:rsid w:val="00E67452"/>
    <w:rsid w:val="00E67667"/>
    <w:rsid w:val="00EA0EFB"/>
    <w:rsid w:val="00EB4516"/>
    <w:rsid w:val="00EC5BAE"/>
    <w:rsid w:val="00ED5886"/>
    <w:rsid w:val="00EE63EC"/>
    <w:rsid w:val="00F100B2"/>
    <w:rsid w:val="00F42AB9"/>
    <w:rsid w:val="00F47DE8"/>
    <w:rsid w:val="00F66589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3910"/>
  <w15:chartTrackingRefBased/>
  <w15:docId w15:val="{0C4EC91C-27CB-4D8D-9973-AB36BA85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A4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4769D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uiPriority w:val="99"/>
    <w:unhideWhenUsed/>
    <w:rsid w:val="008E6B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E6BDD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D4769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476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4769D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4769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476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alnk">
    <w:name w:val="Čísla článků"/>
    <w:basedOn w:val="Normln"/>
    <w:rsid w:val="00D476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4769D"/>
    <w:pPr>
      <w:spacing w:before="60" w:after="160"/>
    </w:pPr>
  </w:style>
  <w:style w:type="paragraph" w:customStyle="1" w:styleId="normal">
    <w:name w:val="normal"/>
    <w:rsid w:val="00D4769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D4769D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ormln1">
    <w:name w:val="Normální1"/>
    <w:basedOn w:val="Normln"/>
    <w:rsid w:val="00D4769D"/>
  </w:style>
  <w:style w:type="character" w:styleId="Znakapoznpodarou">
    <w:name w:val="footnote reference"/>
    <w:unhideWhenUsed/>
    <w:rsid w:val="00D476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769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E52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E52DE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rsid w:val="00B63E6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B63E6E"/>
    <w:rPr>
      <w:rFonts w:ascii="Courier New" w:eastAsia="Times New Roman" w:hAnsi="Courier New"/>
      <w:lang w:val="x-none" w:eastAsia="x-none"/>
    </w:rPr>
  </w:style>
  <w:style w:type="paragraph" w:customStyle="1" w:styleId="Prosttext1">
    <w:name w:val="Prostý text1"/>
    <w:basedOn w:val="Normln"/>
    <w:rsid w:val="00B63E6E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Normln2">
    <w:name w:val="Normální2"/>
    <w:rsid w:val="00ED5886"/>
    <w:pPr>
      <w:widowControl w:val="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3362-CABF-4690-83B7-421995D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2</cp:revision>
  <cp:lastPrinted>2022-09-14T07:05:00Z</cp:lastPrinted>
  <dcterms:created xsi:type="dcterms:W3CDTF">2022-09-14T08:47:00Z</dcterms:created>
  <dcterms:modified xsi:type="dcterms:W3CDTF">2022-09-14T08:47:00Z</dcterms:modified>
</cp:coreProperties>
</file>